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E21" w14:textId="77777777" w:rsidR="00B86EBA" w:rsidRPr="006C6EAA" w:rsidRDefault="004422B8" w:rsidP="00B86EBA">
      <w:pPr>
        <w:spacing w:after="0" w:line="240" w:lineRule="auto"/>
        <w:jc w:val="both"/>
        <w:rPr>
          <w:b/>
          <w:szCs w:val="24"/>
        </w:rPr>
      </w:pPr>
      <w:r w:rsidRPr="006C6EAA">
        <w:rPr>
          <w:b/>
          <w:szCs w:val="24"/>
        </w:rPr>
        <w:t xml:space="preserve">Task 2017-18 </w:t>
      </w:r>
      <w:r w:rsidR="000501F8" w:rsidRPr="006C6EAA">
        <w:rPr>
          <w:b/>
          <w:szCs w:val="24"/>
        </w:rPr>
        <w:t>Disability assessment – country report</w:t>
      </w:r>
    </w:p>
    <w:p w14:paraId="0FCCFFD9" w14:textId="23DAEC5D" w:rsidR="00B86EBA" w:rsidRPr="006C6EAA" w:rsidRDefault="00B86EBA" w:rsidP="00B86EBA">
      <w:pPr>
        <w:spacing w:after="0" w:line="240" w:lineRule="auto"/>
        <w:jc w:val="both"/>
        <w:rPr>
          <w:b/>
          <w:szCs w:val="24"/>
        </w:rPr>
      </w:pPr>
    </w:p>
    <w:p w14:paraId="154E2703" w14:textId="77777777" w:rsidR="00B86EBA" w:rsidRPr="006C6EAA" w:rsidRDefault="00B86EBA" w:rsidP="00B86EBA">
      <w:pPr>
        <w:spacing w:after="0" w:line="240" w:lineRule="auto"/>
        <w:jc w:val="both"/>
        <w:rPr>
          <w:szCs w:val="24"/>
        </w:rPr>
      </w:pPr>
    </w:p>
    <w:p w14:paraId="20AA6DA6" w14:textId="77777777" w:rsidR="00E122F0" w:rsidRPr="006C6EAA" w:rsidRDefault="00E122F0" w:rsidP="00B86EBA">
      <w:pPr>
        <w:spacing w:after="0" w:line="240" w:lineRule="auto"/>
        <w:jc w:val="both"/>
        <w:rPr>
          <w:szCs w:val="24"/>
        </w:rPr>
      </w:pPr>
    </w:p>
    <w:p w14:paraId="723B5948" w14:textId="77777777" w:rsidR="00B86EBA" w:rsidRPr="006C6EAA" w:rsidRDefault="004422B8" w:rsidP="00B86EBA">
      <w:pPr>
        <w:spacing w:after="0" w:line="240" w:lineRule="auto"/>
        <w:jc w:val="both"/>
        <w:rPr>
          <w:szCs w:val="24"/>
        </w:rPr>
      </w:pPr>
      <w:r w:rsidRPr="006C6EAA">
        <w:rPr>
          <w:szCs w:val="24"/>
        </w:rPr>
        <w:t>Country:</w:t>
      </w:r>
      <w:r w:rsidR="00C62EBB" w:rsidRPr="006C6EAA">
        <w:rPr>
          <w:szCs w:val="24"/>
        </w:rPr>
        <w:t xml:space="preserve"> France </w:t>
      </w:r>
    </w:p>
    <w:p w14:paraId="02722CD8" w14:textId="57A0BED0" w:rsidR="00B86EBA" w:rsidRPr="006C6EAA" w:rsidRDefault="00B86EBA" w:rsidP="00B86EBA">
      <w:pPr>
        <w:spacing w:after="0" w:line="240" w:lineRule="auto"/>
        <w:jc w:val="both"/>
        <w:rPr>
          <w:szCs w:val="24"/>
        </w:rPr>
      </w:pPr>
    </w:p>
    <w:p w14:paraId="69DD0C06" w14:textId="77777777" w:rsidR="00B86EBA" w:rsidRPr="006C6EAA" w:rsidRDefault="004422B8" w:rsidP="00B86EBA">
      <w:pPr>
        <w:spacing w:after="0" w:line="240" w:lineRule="auto"/>
        <w:jc w:val="both"/>
        <w:rPr>
          <w:szCs w:val="24"/>
        </w:rPr>
      </w:pPr>
      <w:r w:rsidRPr="006C6EAA">
        <w:rPr>
          <w:szCs w:val="24"/>
        </w:rPr>
        <w:t xml:space="preserve">Expert(s): </w:t>
      </w:r>
      <w:r w:rsidR="00A46AEA" w:rsidRPr="006C6EAA">
        <w:rPr>
          <w:szCs w:val="24"/>
        </w:rPr>
        <w:t>C</w:t>
      </w:r>
      <w:r w:rsidR="00C62EBB" w:rsidRPr="006C6EAA">
        <w:rPr>
          <w:szCs w:val="24"/>
        </w:rPr>
        <w:t>arole Nicolas, Serge Ebersold</w:t>
      </w:r>
    </w:p>
    <w:p w14:paraId="60233F88" w14:textId="77777777" w:rsidR="00B86EBA" w:rsidRPr="006C6EAA" w:rsidRDefault="00B86EBA" w:rsidP="00B86EBA">
      <w:pPr>
        <w:jc w:val="both"/>
        <w:rPr>
          <w:szCs w:val="24"/>
        </w:rPr>
      </w:pPr>
      <w:r w:rsidRPr="006C6EAA">
        <w:rPr>
          <w:szCs w:val="24"/>
        </w:rPr>
        <w:br w:type="page"/>
      </w:r>
    </w:p>
    <w:p w14:paraId="1429CDA1" w14:textId="0340FF42" w:rsidR="00B86EBA" w:rsidRPr="006C6EAA" w:rsidRDefault="00B86EBA" w:rsidP="00B86EBA">
      <w:pPr>
        <w:spacing w:after="0" w:line="240" w:lineRule="auto"/>
        <w:jc w:val="both"/>
        <w:rPr>
          <w:b/>
          <w:szCs w:val="24"/>
        </w:rPr>
      </w:pPr>
      <w:r w:rsidRPr="006C6EAA">
        <w:rPr>
          <w:b/>
          <w:szCs w:val="24"/>
        </w:rPr>
        <w:lastRenderedPageBreak/>
        <w:t>Contents</w:t>
      </w:r>
    </w:p>
    <w:p w14:paraId="32C1DDD4" w14:textId="371E324E" w:rsidR="00B86EBA" w:rsidRPr="006C6EAA" w:rsidRDefault="00B86EBA" w:rsidP="00E122F0">
      <w:pPr>
        <w:spacing w:after="0" w:line="240" w:lineRule="auto"/>
        <w:jc w:val="both"/>
        <w:rPr>
          <w:szCs w:val="24"/>
        </w:rPr>
      </w:pPr>
    </w:p>
    <w:p w14:paraId="10BF3B5B" w14:textId="120CD03F" w:rsidR="006C6EAA" w:rsidRDefault="00B86EBA" w:rsidP="006C6EAA">
      <w:pPr>
        <w:pStyle w:val="TOC1"/>
        <w:rPr>
          <w:rFonts w:asciiTheme="minorHAnsi" w:eastAsiaTheme="minorEastAsia" w:hAnsiTheme="minorHAnsi" w:cstheme="minorBidi"/>
          <w:noProof/>
          <w:sz w:val="22"/>
          <w:lang w:val="nl-NL" w:eastAsia="nl-NL"/>
        </w:rPr>
      </w:pPr>
      <w:r w:rsidRPr="006C6EAA">
        <w:rPr>
          <w:szCs w:val="24"/>
        </w:rPr>
        <w:fldChar w:fldCharType="begin"/>
      </w:r>
      <w:r w:rsidRPr="006C6EAA">
        <w:rPr>
          <w:szCs w:val="24"/>
        </w:rPr>
        <w:instrText xml:space="preserve"> TOC \o "1-2" \h \z \u </w:instrText>
      </w:r>
      <w:r w:rsidRPr="006C6EAA">
        <w:rPr>
          <w:szCs w:val="24"/>
        </w:rPr>
        <w:fldChar w:fldCharType="separate"/>
      </w:r>
      <w:hyperlink w:anchor="_Toc536026180" w:history="1">
        <w:r w:rsidR="006C6EAA" w:rsidRPr="00A04E24">
          <w:rPr>
            <w:rStyle w:val="Hyperlink"/>
            <w:noProof/>
          </w:rPr>
          <w:t>Part 1 – Main forms of disability assessment</w:t>
        </w:r>
        <w:r w:rsidR="006C6EAA">
          <w:rPr>
            <w:noProof/>
            <w:webHidden/>
          </w:rPr>
          <w:tab/>
        </w:r>
        <w:r w:rsidR="006C6EAA">
          <w:rPr>
            <w:noProof/>
            <w:webHidden/>
          </w:rPr>
          <w:fldChar w:fldCharType="begin"/>
        </w:r>
        <w:r w:rsidR="006C6EAA">
          <w:rPr>
            <w:noProof/>
            <w:webHidden/>
          </w:rPr>
          <w:instrText xml:space="preserve"> PAGEREF _Toc536026180 \h </w:instrText>
        </w:r>
        <w:r w:rsidR="006C6EAA">
          <w:rPr>
            <w:noProof/>
            <w:webHidden/>
          </w:rPr>
        </w:r>
        <w:r w:rsidR="006C6EAA">
          <w:rPr>
            <w:noProof/>
            <w:webHidden/>
          </w:rPr>
          <w:fldChar w:fldCharType="separate"/>
        </w:r>
        <w:r w:rsidR="006C6EAA">
          <w:rPr>
            <w:noProof/>
            <w:webHidden/>
          </w:rPr>
          <w:t>2</w:t>
        </w:r>
        <w:r w:rsidR="006C6EAA">
          <w:rPr>
            <w:noProof/>
            <w:webHidden/>
          </w:rPr>
          <w:fldChar w:fldCharType="end"/>
        </w:r>
      </w:hyperlink>
    </w:p>
    <w:p w14:paraId="1354C071" w14:textId="5D9F36B1" w:rsidR="006C6EAA" w:rsidRDefault="007C0007" w:rsidP="006C6EAA">
      <w:pPr>
        <w:pStyle w:val="TOC1"/>
        <w:rPr>
          <w:rFonts w:asciiTheme="minorHAnsi" w:eastAsiaTheme="minorEastAsia" w:hAnsiTheme="minorHAnsi" w:cstheme="minorBidi"/>
          <w:noProof/>
          <w:sz w:val="22"/>
          <w:lang w:val="nl-NL" w:eastAsia="nl-NL"/>
        </w:rPr>
      </w:pPr>
      <w:hyperlink w:anchor="_Toc536026181" w:history="1">
        <w:r w:rsidR="006C6EAA" w:rsidRPr="00A04E24">
          <w:rPr>
            <w:rStyle w:val="Hyperlink"/>
            <w:noProof/>
          </w:rPr>
          <w:t>Part 2 – Analysis and evaluation of specific assessments</w:t>
        </w:r>
        <w:r w:rsidR="006C6EAA">
          <w:rPr>
            <w:noProof/>
            <w:webHidden/>
          </w:rPr>
          <w:tab/>
        </w:r>
        <w:r w:rsidR="006C6EAA">
          <w:rPr>
            <w:noProof/>
            <w:webHidden/>
          </w:rPr>
          <w:fldChar w:fldCharType="begin"/>
        </w:r>
        <w:r w:rsidR="006C6EAA">
          <w:rPr>
            <w:noProof/>
            <w:webHidden/>
          </w:rPr>
          <w:instrText xml:space="preserve"> PAGEREF _Toc536026181 \h </w:instrText>
        </w:r>
        <w:r w:rsidR="006C6EAA">
          <w:rPr>
            <w:noProof/>
            <w:webHidden/>
          </w:rPr>
        </w:r>
        <w:r w:rsidR="006C6EAA">
          <w:rPr>
            <w:noProof/>
            <w:webHidden/>
          </w:rPr>
          <w:fldChar w:fldCharType="separate"/>
        </w:r>
        <w:r w:rsidR="006C6EAA">
          <w:rPr>
            <w:noProof/>
            <w:webHidden/>
          </w:rPr>
          <w:t>9</w:t>
        </w:r>
        <w:r w:rsidR="006C6EAA">
          <w:rPr>
            <w:noProof/>
            <w:webHidden/>
          </w:rPr>
          <w:fldChar w:fldCharType="end"/>
        </w:r>
      </w:hyperlink>
    </w:p>
    <w:p w14:paraId="3567733D" w14:textId="5CB79459" w:rsidR="006C6EAA" w:rsidRDefault="007C0007" w:rsidP="006C6EAA">
      <w:pPr>
        <w:pStyle w:val="TOC2"/>
        <w:spacing w:after="0"/>
        <w:rPr>
          <w:rFonts w:asciiTheme="minorHAnsi" w:eastAsiaTheme="minorEastAsia" w:hAnsiTheme="minorHAnsi" w:cstheme="minorBidi"/>
          <w:noProof/>
          <w:sz w:val="22"/>
          <w:lang w:val="nl-NL" w:eastAsia="nl-NL"/>
        </w:rPr>
      </w:pPr>
      <w:hyperlink w:anchor="_Toc536026182" w:history="1">
        <w:r w:rsidR="006C6EAA" w:rsidRPr="00A04E24">
          <w:rPr>
            <w:rStyle w:val="Hyperlink"/>
            <w:noProof/>
          </w:rPr>
          <w:t>Case study 1: Admission to a general register or status of disabled person(s) or comprehensive assessment for multiple purposes.</w:t>
        </w:r>
        <w:r w:rsidR="006C6EAA">
          <w:rPr>
            <w:noProof/>
            <w:webHidden/>
          </w:rPr>
          <w:tab/>
        </w:r>
        <w:r w:rsidR="006C6EAA">
          <w:rPr>
            <w:noProof/>
            <w:webHidden/>
          </w:rPr>
          <w:fldChar w:fldCharType="begin"/>
        </w:r>
        <w:r w:rsidR="006C6EAA">
          <w:rPr>
            <w:noProof/>
            <w:webHidden/>
          </w:rPr>
          <w:instrText xml:space="preserve"> PAGEREF _Toc536026182 \h </w:instrText>
        </w:r>
        <w:r w:rsidR="006C6EAA">
          <w:rPr>
            <w:noProof/>
            <w:webHidden/>
          </w:rPr>
        </w:r>
        <w:r w:rsidR="006C6EAA">
          <w:rPr>
            <w:noProof/>
            <w:webHidden/>
          </w:rPr>
          <w:fldChar w:fldCharType="separate"/>
        </w:r>
        <w:r w:rsidR="006C6EAA">
          <w:rPr>
            <w:noProof/>
            <w:webHidden/>
          </w:rPr>
          <w:t>9</w:t>
        </w:r>
        <w:r w:rsidR="006C6EAA">
          <w:rPr>
            <w:noProof/>
            <w:webHidden/>
          </w:rPr>
          <w:fldChar w:fldCharType="end"/>
        </w:r>
      </w:hyperlink>
    </w:p>
    <w:p w14:paraId="5CBCA9E0" w14:textId="567EA823" w:rsidR="006C6EAA" w:rsidRDefault="007C0007" w:rsidP="006C6EAA">
      <w:pPr>
        <w:pStyle w:val="TOC2"/>
        <w:spacing w:after="0"/>
        <w:rPr>
          <w:rFonts w:asciiTheme="minorHAnsi" w:eastAsiaTheme="minorEastAsia" w:hAnsiTheme="minorHAnsi" w:cstheme="minorBidi"/>
          <w:noProof/>
          <w:sz w:val="22"/>
          <w:lang w:val="nl-NL" w:eastAsia="nl-NL"/>
        </w:rPr>
      </w:pPr>
      <w:hyperlink w:anchor="_Toc536026183" w:history="1">
        <w:r w:rsidR="006C6EAA" w:rsidRPr="00A04E24">
          <w:rPr>
            <w:rStyle w:val="Hyperlink"/>
            <w:noProof/>
          </w:rPr>
          <w:t>Case study 2: Eligibility for invalidity pension.</w:t>
        </w:r>
        <w:r w:rsidR="006C6EAA">
          <w:rPr>
            <w:noProof/>
            <w:webHidden/>
          </w:rPr>
          <w:tab/>
        </w:r>
        <w:r w:rsidR="006C6EAA">
          <w:rPr>
            <w:noProof/>
            <w:webHidden/>
          </w:rPr>
          <w:fldChar w:fldCharType="begin"/>
        </w:r>
        <w:r w:rsidR="006C6EAA">
          <w:rPr>
            <w:noProof/>
            <w:webHidden/>
          </w:rPr>
          <w:instrText xml:space="preserve"> PAGEREF _Toc536026183 \h </w:instrText>
        </w:r>
        <w:r w:rsidR="006C6EAA">
          <w:rPr>
            <w:noProof/>
            <w:webHidden/>
          </w:rPr>
        </w:r>
        <w:r w:rsidR="006C6EAA">
          <w:rPr>
            <w:noProof/>
            <w:webHidden/>
          </w:rPr>
          <w:fldChar w:fldCharType="separate"/>
        </w:r>
        <w:r w:rsidR="006C6EAA">
          <w:rPr>
            <w:noProof/>
            <w:webHidden/>
          </w:rPr>
          <w:t>26</w:t>
        </w:r>
        <w:r w:rsidR="006C6EAA">
          <w:rPr>
            <w:noProof/>
            <w:webHidden/>
          </w:rPr>
          <w:fldChar w:fldCharType="end"/>
        </w:r>
      </w:hyperlink>
    </w:p>
    <w:p w14:paraId="4CCDD17D" w14:textId="52DD9431" w:rsidR="006C6EAA" w:rsidRDefault="007C0007" w:rsidP="006C6EAA">
      <w:pPr>
        <w:pStyle w:val="TOC2"/>
        <w:spacing w:after="0"/>
        <w:rPr>
          <w:rFonts w:asciiTheme="minorHAnsi" w:eastAsiaTheme="minorEastAsia" w:hAnsiTheme="minorHAnsi" w:cstheme="minorBidi"/>
          <w:noProof/>
          <w:sz w:val="22"/>
          <w:lang w:val="nl-NL" w:eastAsia="nl-NL"/>
        </w:rPr>
      </w:pPr>
      <w:hyperlink w:anchor="_Toc536026184" w:history="1">
        <w:r w:rsidR="006C6EAA" w:rsidRPr="00A04E24">
          <w:rPr>
            <w:rStyle w:val="Hyperlink"/>
            <w:noProof/>
          </w:rPr>
          <w:t>Case study 3: Assessment for long-term care benefits as defined in MISSOC.</w:t>
        </w:r>
        <w:r w:rsidR="006C6EAA">
          <w:rPr>
            <w:noProof/>
            <w:webHidden/>
          </w:rPr>
          <w:tab/>
        </w:r>
        <w:r w:rsidR="006C6EAA">
          <w:rPr>
            <w:noProof/>
            <w:webHidden/>
          </w:rPr>
          <w:fldChar w:fldCharType="begin"/>
        </w:r>
        <w:r w:rsidR="006C6EAA">
          <w:rPr>
            <w:noProof/>
            <w:webHidden/>
          </w:rPr>
          <w:instrText xml:space="preserve"> PAGEREF _Toc536026184 \h </w:instrText>
        </w:r>
        <w:r w:rsidR="006C6EAA">
          <w:rPr>
            <w:noProof/>
            <w:webHidden/>
          </w:rPr>
        </w:r>
        <w:r w:rsidR="006C6EAA">
          <w:rPr>
            <w:noProof/>
            <w:webHidden/>
          </w:rPr>
          <w:fldChar w:fldCharType="separate"/>
        </w:r>
        <w:r w:rsidR="006C6EAA">
          <w:rPr>
            <w:noProof/>
            <w:webHidden/>
          </w:rPr>
          <w:t>32</w:t>
        </w:r>
        <w:r w:rsidR="006C6EAA">
          <w:rPr>
            <w:noProof/>
            <w:webHidden/>
          </w:rPr>
          <w:fldChar w:fldCharType="end"/>
        </w:r>
      </w:hyperlink>
    </w:p>
    <w:p w14:paraId="0EEA7D75" w14:textId="3A0C8114" w:rsidR="006C6EAA" w:rsidRDefault="007C0007" w:rsidP="006C6EAA">
      <w:pPr>
        <w:pStyle w:val="TOC1"/>
        <w:rPr>
          <w:rFonts w:asciiTheme="minorHAnsi" w:eastAsiaTheme="minorEastAsia" w:hAnsiTheme="minorHAnsi" w:cstheme="minorBidi"/>
          <w:noProof/>
          <w:sz w:val="22"/>
          <w:lang w:val="nl-NL" w:eastAsia="nl-NL"/>
        </w:rPr>
      </w:pPr>
      <w:hyperlink w:anchor="_Toc536026185" w:history="1">
        <w:r w:rsidR="006C6EAA" w:rsidRPr="00A04E24">
          <w:rPr>
            <w:rStyle w:val="Hyperlink"/>
            <w:noProof/>
          </w:rPr>
          <w:t>Summary and conclusion</w:t>
        </w:r>
        <w:r w:rsidR="006C6EAA">
          <w:rPr>
            <w:noProof/>
            <w:webHidden/>
          </w:rPr>
          <w:tab/>
        </w:r>
        <w:r w:rsidR="006C6EAA">
          <w:rPr>
            <w:noProof/>
            <w:webHidden/>
          </w:rPr>
          <w:fldChar w:fldCharType="begin"/>
        </w:r>
        <w:r w:rsidR="006C6EAA">
          <w:rPr>
            <w:noProof/>
            <w:webHidden/>
          </w:rPr>
          <w:instrText xml:space="preserve"> PAGEREF _Toc536026185 \h </w:instrText>
        </w:r>
        <w:r w:rsidR="006C6EAA">
          <w:rPr>
            <w:noProof/>
            <w:webHidden/>
          </w:rPr>
        </w:r>
        <w:r w:rsidR="006C6EAA">
          <w:rPr>
            <w:noProof/>
            <w:webHidden/>
          </w:rPr>
          <w:fldChar w:fldCharType="separate"/>
        </w:r>
        <w:r w:rsidR="006C6EAA">
          <w:rPr>
            <w:noProof/>
            <w:webHidden/>
          </w:rPr>
          <w:t>46</w:t>
        </w:r>
        <w:r w:rsidR="006C6EAA">
          <w:rPr>
            <w:noProof/>
            <w:webHidden/>
          </w:rPr>
          <w:fldChar w:fldCharType="end"/>
        </w:r>
      </w:hyperlink>
    </w:p>
    <w:p w14:paraId="10F87FB9" w14:textId="70BFFFA4" w:rsidR="00B86EBA" w:rsidRPr="006C6EAA" w:rsidRDefault="00B86EBA" w:rsidP="006C6EAA">
      <w:pPr>
        <w:spacing w:after="0" w:line="240" w:lineRule="auto"/>
        <w:jc w:val="both"/>
        <w:rPr>
          <w:szCs w:val="24"/>
        </w:rPr>
      </w:pPr>
      <w:r w:rsidRPr="006C6EAA">
        <w:rPr>
          <w:szCs w:val="24"/>
        </w:rPr>
        <w:fldChar w:fldCharType="end"/>
      </w:r>
      <w:r w:rsidR="004422B8" w:rsidRPr="006C6EAA">
        <w:rPr>
          <w:szCs w:val="24"/>
        </w:rPr>
        <w:br w:type="page"/>
      </w:r>
    </w:p>
    <w:p w14:paraId="4CBD7501" w14:textId="510A0E21" w:rsidR="00B86EBA" w:rsidRPr="006C6EAA" w:rsidRDefault="00A14DB6" w:rsidP="00B86EBA">
      <w:pPr>
        <w:pStyle w:val="Heading1"/>
        <w:jc w:val="both"/>
        <w:rPr>
          <w:szCs w:val="24"/>
          <w:lang w:val="en-GB"/>
        </w:rPr>
      </w:pPr>
      <w:bookmarkStart w:id="0" w:name="_Toc536026180"/>
      <w:r w:rsidRPr="006C6EAA">
        <w:rPr>
          <w:szCs w:val="24"/>
          <w:lang w:val="en-GB"/>
        </w:rPr>
        <w:lastRenderedPageBreak/>
        <w:t>Part 1 – Main forms of disability assessment</w:t>
      </w:r>
      <w:bookmarkEnd w:id="0"/>
      <w:r w:rsidRPr="006C6EAA">
        <w:rPr>
          <w:szCs w:val="24"/>
          <w:lang w:val="en-GB"/>
        </w:rPr>
        <w:t xml:space="preserve"> </w:t>
      </w:r>
    </w:p>
    <w:p w14:paraId="5093D5DA" w14:textId="77777777" w:rsidR="00B86EBA" w:rsidRPr="006C6EAA" w:rsidRDefault="00B86EBA" w:rsidP="00B86EBA">
      <w:pPr>
        <w:spacing w:after="0" w:line="240" w:lineRule="auto"/>
        <w:jc w:val="both"/>
        <w:rPr>
          <w:szCs w:val="24"/>
        </w:rPr>
      </w:pPr>
    </w:p>
    <w:p w14:paraId="6C304DF9" w14:textId="77777777" w:rsidR="00B86EBA" w:rsidRPr="006C6EAA" w:rsidRDefault="004422B8" w:rsidP="00B86EBA">
      <w:pPr>
        <w:spacing w:after="0" w:line="240" w:lineRule="auto"/>
        <w:jc w:val="both"/>
        <w:rPr>
          <w:szCs w:val="24"/>
        </w:rPr>
      </w:pPr>
      <w:r w:rsidRPr="006C6EAA">
        <w:rPr>
          <w:szCs w:val="24"/>
        </w:rPr>
        <w:t>The following forms of disability assessment are currently in use</w:t>
      </w:r>
      <w:r w:rsidR="006E0F0D" w:rsidRPr="006C6EAA">
        <w:rPr>
          <w:szCs w:val="24"/>
        </w:rPr>
        <w:t xml:space="preserve"> in France </w:t>
      </w:r>
      <w:r w:rsidRPr="006C6EAA">
        <w:rPr>
          <w:szCs w:val="24"/>
        </w:rPr>
        <w:t>for a variety of purposes.</w:t>
      </w:r>
    </w:p>
    <w:p w14:paraId="0A12BF2E" w14:textId="7A6D9821" w:rsidR="00B86EBA" w:rsidRPr="006C6EAA" w:rsidRDefault="00B86EBA" w:rsidP="00B86EBA">
      <w:pPr>
        <w:spacing w:after="0" w:line="240" w:lineRule="auto"/>
        <w:jc w:val="both"/>
        <w:rPr>
          <w:szCs w:val="24"/>
        </w:rPr>
      </w:pPr>
    </w:p>
    <w:p w14:paraId="142C2FD0" w14:textId="604CD841" w:rsidR="00B86EBA" w:rsidRPr="006C6EAA" w:rsidRDefault="004422B8" w:rsidP="00B86EBA">
      <w:pPr>
        <w:spacing w:after="0" w:line="240" w:lineRule="auto"/>
        <w:jc w:val="both"/>
        <w:rPr>
          <w:szCs w:val="24"/>
        </w:rPr>
      </w:pPr>
      <w:r w:rsidRPr="006C6EAA">
        <w:rPr>
          <w:szCs w:val="24"/>
        </w:rPr>
        <w:t xml:space="preserve">Example 1: </w:t>
      </w:r>
      <w:r w:rsidR="00226EDC" w:rsidRPr="006C6EAA">
        <w:rPr>
          <w:szCs w:val="24"/>
        </w:rPr>
        <w:t xml:space="preserve">Incapacity </w:t>
      </w:r>
      <w:r w:rsidR="008274F7" w:rsidRPr="006C6EAA">
        <w:rPr>
          <w:szCs w:val="24"/>
        </w:rPr>
        <w:t>rate assessment</w:t>
      </w:r>
    </w:p>
    <w:p w14:paraId="5D8935AA" w14:textId="43666C9E" w:rsidR="00B86EBA" w:rsidRPr="006C6EAA" w:rsidRDefault="00B86EBA" w:rsidP="00B86EBA">
      <w:pPr>
        <w:spacing w:after="0" w:line="240" w:lineRule="auto"/>
        <w:jc w:val="both"/>
        <w:rPr>
          <w:szCs w:val="24"/>
        </w:rPr>
      </w:pPr>
    </w:p>
    <w:p w14:paraId="7E32F6D5" w14:textId="77777777" w:rsidR="00B86EBA" w:rsidRPr="006C6EAA" w:rsidRDefault="004422B8" w:rsidP="00B86EBA">
      <w:pPr>
        <w:autoSpaceDE w:val="0"/>
        <w:autoSpaceDN w:val="0"/>
        <w:adjustRightInd w:val="0"/>
        <w:spacing w:after="0" w:line="240" w:lineRule="auto"/>
        <w:jc w:val="both"/>
        <w:rPr>
          <w:szCs w:val="24"/>
        </w:rPr>
      </w:pPr>
      <w:r w:rsidRPr="006C6EAA">
        <w:rPr>
          <w:szCs w:val="24"/>
        </w:rPr>
        <w:t xml:space="preserve">Example 2: </w:t>
      </w:r>
      <w:r w:rsidR="008274F7" w:rsidRPr="006C6EAA">
        <w:rPr>
          <w:szCs w:val="24"/>
        </w:rPr>
        <w:t>Assessment for Disability Compensation Benefit</w:t>
      </w:r>
    </w:p>
    <w:p w14:paraId="04343308" w14:textId="77777777" w:rsidR="00B86EBA" w:rsidRPr="006C6EAA" w:rsidRDefault="00B86EBA" w:rsidP="00B86EBA">
      <w:pPr>
        <w:autoSpaceDE w:val="0"/>
        <w:autoSpaceDN w:val="0"/>
        <w:adjustRightInd w:val="0"/>
        <w:spacing w:after="0" w:line="240" w:lineRule="auto"/>
        <w:jc w:val="both"/>
        <w:rPr>
          <w:szCs w:val="24"/>
        </w:rPr>
      </w:pPr>
    </w:p>
    <w:p w14:paraId="619671E0" w14:textId="6CFA0A98" w:rsidR="00B86EBA" w:rsidRPr="006C6EAA" w:rsidRDefault="004422B8" w:rsidP="00B86EBA">
      <w:pPr>
        <w:spacing w:after="0" w:line="240" w:lineRule="auto"/>
        <w:jc w:val="both"/>
        <w:rPr>
          <w:szCs w:val="24"/>
        </w:rPr>
      </w:pPr>
      <w:r w:rsidRPr="006C6EAA">
        <w:rPr>
          <w:szCs w:val="24"/>
        </w:rPr>
        <w:t>Example 3:</w:t>
      </w:r>
      <w:r w:rsidR="00226EDC" w:rsidRPr="006C6EAA">
        <w:rPr>
          <w:szCs w:val="24"/>
        </w:rPr>
        <w:t xml:space="preserve"> Assessment for</w:t>
      </w:r>
      <w:r w:rsidRPr="006C6EAA">
        <w:rPr>
          <w:szCs w:val="24"/>
        </w:rPr>
        <w:t xml:space="preserve"> </w:t>
      </w:r>
      <w:r w:rsidR="008274F7" w:rsidRPr="006C6EAA">
        <w:rPr>
          <w:szCs w:val="24"/>
        </w:rPr>
        <w:t>Invalidity pension</w:t>
      </w:r>
    </w:p>
    <w:p w14:paraId="28EE0F59" w14:textId="52942A8B" w:rsidR="00B86EBA" w:rsidRPr="006C6EAA" w:rsidRDefault="00B86EBA" w:rsidP="00B86EBA">
      <w:pPr>
        <w:spacing w:after="0" w:line="240" w:lineRule="auto"/>
        <w:jc w:val="both"/>
        <w:rPr>
          <w:szCs w:val="24"/>
        </w:rPr>
      </w:pPr>
    </w:p>
    <w:p w14:paraId="639B9283" w14:textId="77777777" w:rsidR="00B86EBA" w:rsidRPr="006C6EAA" w:rsidRDefault="004422B8" w:rsidP="00B86EBA">
      <w:pPr>
        <w:spacing w:after="0" w:line="240" w:lineRule="auto"/>
        <w:jc w:val="both"/>
        <w:rPr>
          <w:szCs w:val="24"/>
        </w:rPr>
      </w:pPr>
      <w:r w:rsidRPr="006C6EAA">
        <w:rPr>
          <w:szCs w:val="24"/>
        </w:rPr>
        <w:t xml:space="preserve">Example 4: </w:t>
      </w:r>
      <w:r w:rsidR="008274F7" w:rsidRPr="006C6EAA">
        <w:rPr>
          <w:szCs w:val="24"/>
        </w:rPr>
        <w:t>Assessment for a schooling or training course with or without support of a socio-medical service or institute</w:t>
      </w:r>
    </w:p>
    <w:p w14:paraId="3D52273F" w14:textId="0A7FAB0E" w:rsidR="00B86EBA" w:rsidRPr="006C6EAA" w:rsidRDefault="00B86EBA" w:rsidP="00B86EBA">
      <w:pPr>
        <w:spacing w:after="0" w:line="240" w:lineRule="auto"/>
        <w:jc w:val="both"/>
        <w:rPr>
          <w:szCs w:val="24"/>
        </w:rPr>
      </w:pPr>
    </w:p>
    <w:p w14:paraId="62509A42" w14:textId="77777777" w:rsidR="00B86EBA" w:rsidRPr="006C6EAA" w:rsidRDefault="004422B8" w:rsidP="00B86EBA">
      <w:pPr>
        <w:spacing w:after="0" w:line="240" w:lineRule="auto"/>
        <w:jc w:val="both"/>
        <w:rPr>
          <w:szCs w:val="24"/>
        </w:rPr>
      </w:pPr>
      <w:r w:rsidRPr="006C6EAA">
        <w:rPr>
          <w:szCs w:val="24"/>
        </w:rPr>
        <w:t xml:space="preserve">Example 5: </w:t>
      </w:r>
      <w:r w:rsidR="008274F7" w:rsidRPr="006C6EAA">
        <w:rPr>
          <w:szCs w:val="24"/>
        </w:rPr>
        <w:t>Assessment for disabled worker recognition</w:t>
      </w:r>
    </w:p>
    <w:p w14:paraId="7092C81B" w14:textId="3FBE5082" w:rsidR="00B86EBA" w:rsidRPr="006C6EAA" w:rsidRDefault="00B86EBA" w:rsidP="00B86EBA">
      <w:pPr>
        <w:spacing w:after="0" w:line="240" w:lineRule="auto"/>
        <w:jc w:val="both"/>
        <w:rPr>
          <w:szCs w:val="24"/>
        </w:rPr>
      </w:pPr>
    </w:p>
    <w:p w14:paraId="493ABAAE" w14:textId="784460A7" w:rsidR="00B86EBA" w:rsidRPr="006C6EAA" w:rsidRDefault="006E0F0D" w:rsidP="00B86EBA">
      <w:pPr>
        <w:spacing w:after="0" w:line="240" w:lineRule="auto"/>
        <w:jc w:val="both"/>
        <w:rPr>
          <w:szCs w:val="24"/>
        </w:rPr>
      </w:pPr>
      <w:r w:rsidRPr="006C6EAA">
        <w:rPr>
          <w:szCs w:val="24"/>
        </w:rPr>
        <w:t>Example 6: Assessment for an</w:t>
      </w:r>
      <w:r w:rsidR="00917CA8" w:rsidRPr="006C6EAA">
        <w:rPr>
          <w:szCs w:val="24"/>
        </w:rPr>
        <w:t xml:space="preserve"> invalidity</w:t>
      </w:r>
      <w:r w:rsidRPr="006C6EAA">
        <w:rPr>
          <w:szCs w:val="24"/>
        </w:rPr>
        <w:t xml:space="preserve"> </w:t>
      </w:r>
      <w:r w:rsidR="0030419E" w:rsidRPr="006C6EAA">
        <w:rPr>
          <w:szCs w:val="24"/>
        </w:rPr>
        <w:t>“mobility-inclusion”</w:t>
      </w:r>
      <w:r w:rsidRPr="006C6EAA">
        <w:rPr>
          <w:szCs w:val="24"/>
        </w:rPr>
        <w:t xml:space="preserve"> card</w:t>
      </w:r>
    </w:p>
    <w:p w14:paraId="31729858" w14:textId="6A4DB79D" w:rsidR="00B86EBA" w:rsidRPr="006C6EAA" w:rsidRDefault="00B86EBA" w:rsidP="00B86EBA">
      <w:pPr>
        <w:spacing w:after="0" w:line="240" w:lineRule="auto"/>
        <w:jc w:val="both"/>
        <w:rPr>
          <w:szCs w:val="24"/>
        </w:rPr>
      </w:pPr>
    </w:p>
    <w:p w14:paraId="6D1883D8" w14:textId="7F111837" w:rsidR="00B86EBA" w:rsidRPr="006C6EAA" w:rsidRDefault="006E0F0D" w:rsidP="00B86EBA">
      <w:pPr>
        <w:spacing w:after="0" w:line="240" w:lineRule="auto"/>
        <w:jc w:val="both"/>
        <w:rPr>
          <w:b/>
          <w:szCs w:val="24"/>
        </w:rPr>
      </w:pPr>
      <w:r w:rsidRPr="006C6EAA">
        <w:rPr>
          <w:b/>
          <w:szCs w:val="24"/>
        </w:rPr>
        <w:t xml:space="preserve">Example 1: </w:t>
      </w:r>
      <w:r w:rsidR="00413ED0" w:rsidRPr="006C6EAA">
        <w:rPr>
          <w:rFonts w:eastAsia="Times New Roman"/>
          <w:b/>
          <w:bCs/>
          <w:color w:val="000000"/>
          <w:szCs w:val="24"/>
          <w:lang w:eastAsia="en-GB"/>
        </w:rPr>
        <w:t xml:space="preserve">Incapacity </w:t>
      </w:r>
      <w:r w:rsidRPr="006C6EAA">
        <w:rPr>
          <w:rFonts w:eastAsia="Times New Roman"/>
          <w:b/>
          <w:bCs/>
          <w:color w:val="000000"/>
          <w:szCs w:val="24"/>
          <w:lang w:eastAsia="en-GB"/>
        </w:rPr>
        <w:t>rate assessment</w:t>
      </w:r>
      <w:r w:rsidR="00413ED0" w:rsidRPr="006C6EAA">
        <w:rPr>
          <w:rFonts w:eastAsia="Times New Roman"/>
          <w:b/>
          <w:bCs/>
          <w:color w:val="000000"/>
          <w:szCs w:val="24"/>
          <w:lang w:eastAsia="en-GB"/>
        </w:rPr>
        <w:t xml:space="preserve"> linked with disability</w:t>
      </w:r>
    </w:p>
    <w:p w14:paraId="610F4893" w14:textId="7174D340" w:rsidR="00B86EBA" w:rsidRPr="006C6EAA" w:rsidRDefault="00B86EBA" w:rsidP="00B86EBA">
      <w:pPr>
        <w:spacing w:after="0" w:line="240" w:lineRule="auto"/>
        <w:jc w:val="both"/>
        <w:rPr>
          <w:rFonts w:eastAsia="Times New Roman"/>
          <w:color w:val="000000"/>
          <w:szCs w:val="24"/>
          <w:lang w:eastAsia="en-GB"/>
        </w:rPr>
      </w:pPr>
    </w:p>
    <w:p w14:paraId="6086DF1E"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Assessment for multiple purposes (access to various disability benefits).</w:t>
      </w:r>
    </w:p>
    <w:p w14:paraId="6B671618" w14:textId="2B12759C" w:rsidR="00B86EBA" w:rsidRPr="006C6EAA" w:rsidRDefault="00B86EBA" w:rsidP="00B86EBA">
      <w:pPr>
        <w:spacing w:after="0" w:line="240" w:lineRule="auto"/>
        <w:jc w:val="both"/>
        <w:rPr>
          <w:rFonts w:eastAsia="Times New Roman"/>
          <w:color w:val="000000"/>
          <w:szCs w:val="24"/>
          <w:lang w:eastAsia="en-GB"/>
        </w:rPr>
      </w:pPr>
    </w:p>
    <w:p w14:paraId="312A603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Benefit: B</w:t>
      </w:r>
      <w:r w:rsidR="00B86EBA" w:rsidRPr="006C6EAA">
        <w:rPr>
          <w:rFonts w:eastAsia="Times New Roman"/>
          <w:color w:val="000000"/>
          <w:szCs w:val="24"/>
          <w:lang w:eastAsia="en-GB"/>
        </w:rPr>
        <w:t xml:space="preserve">enefits in cash (e.g. pension). </w:t>
      </w:r>
      <w:r w:rsidRPr="006C6EAA">
        <w:rPr>
          <w:rFonts w:eastAsia="Times New Roman"/>
          <w:color w:val="000000"/>
          <w:szCs w:val="24"/>
          <w:lang w:eastAsia="en-GB"/>
        </w:rPr>
        <w:t>Discounts or concessions (e.g. tax allowances).</w:t>
      </w:r>
    </w:p>
    <w:p w14:paraId="669F1FD4" w14:textId="0DFFFA2D" w:rsidR="00B86EBA" w:rsidRPr="006C6EAA" w:rsidRDefault="00B86EBA" w:rsidP="00B86EBA">
      <w:pPr>
        <w:spacing w:after="0" w:line="240" w:lineRule="auto"/>
        <w:jc w:val="both"/>
        <w:rPr>
          <w:rFonts w:eastAsia="Times New Roman"/>
          <w:color w:val="000000"/>
          <w:szCs w:val="24"/>
          <w:lang w:eastAsia="en-GB"/>
        </w:rPr>
      </w:pPr>
    </w:p>
    <w:p w14:paraId="41BAAB93"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Only persons with a previous disability assessment can apply (but this is a second stage of disability assessment designed for the specific purpose).</w:t>
      </w:r>
    </w:p>
    <w:p w14:paraId="3233B1A7" w14:textId="587F6D35" w:rsidR="00B86EBA" w:rsidRPr="006C6EAA" w:rsidRDefault="00B86EBA" w:rsidP="00B86EBA">
      <w:pPr>
        <w:spacing w:after="0" w:line="240" w:lineRule="auto"/>
        <w:jc w:val="both"/>
        <w:rPr>
          <w:rFonts w:eastAsia="Times New Roman"/>
          <w:color w:val="000000"/>
          <w:szCs w:val="24"/>
          <w:lang w:eastAsia="en-GB"/>
        </w:rPr>
      </w:pPr>
    </w:p>
    <w:p w14:paraId="3154EEB6" w14:textId="7D035242"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Responsible: The Departmental Home for Disabled Persons</w:t>
      </w:r>
      <w:r w:rsidR="00C715B8" w:rsidRPr="006C6EAA">
        <w:rPr>
          <w:rFonts w:eastAsia="Times New Roman"/>
          <w:color w:val="000000"/>
          <w:szCs w:val="24"/>
          <w:lang w:eastAsia="en-GB"/>
        </w:rPr>
        <w:t>.</w:t>
      </w:r>
    </w:p>
    <w:p w14:paraId="751254ED" w14:textId="5C0A7854" w:rsidR="00B86EBA" w:rsidRPr="006C6EAA" w:rsidRDefault="00B86EBA" w:rsidP="00B86EBA">
      <w:pPr>
        <w:spacing w:after="0" w:line="240" w:lineRule="auto"/>
        <w:jc w:val="both"/>
        <w:rPr>
          <w:rFonts w:eastAsia="Times New Roman"/>
          <w:color w:val="000000"/>
          <w:szCs w:val="24"/>
          <w:lang w:eastAsia="en-GB"/>
        </w:rPr>
      </w:pPr>
    </w:p>
    <w:p w14:paraId="2BCC83B1" w14:textId="77777777" w:rsidR="00007937" w:rsidRPr="006C6EAA" w:rsidRDefault="006E0F0D" w:rsidP="00007937">
      <w:r w:rsidRPr="006C6EAA">
        <w:rPr>
          <w:rFonts w:eastAsia="Times New Roman"/>
          <w:color w:val="000000"/>
          <w:szCs w:val="24"/>
          <w:lang w:eastAsia="en-GB"/>
        </w:rPr>
        <w:t xml:space="preserve">How to apply: </w:t>
      </w:r>
    </w:p>
    <w:p w14:paraId="6022A2CD" w14:textId="77777777" w:rsidR="00007937" w:rsidRPr="006C6EAA" w:rsidRDefault="007C0007" w:rsidP="00007937">
      <w:pPr>
        <w:spacing w:after="0" w:line="240" w:lineRule="auto"/>
        <w:jc w:val="both"/>
        <w:rPr>
          <w:rStyle w:val="Hyperlink"/>
          <w:rFonts w:eastAsia="Times New Roman"/>
          <w:szCs w:val="24"/>
          <w:u w:val="none"/>
          <w:lang w:eastAsia="en-GB"/>
        </w:rPr>
      </w:pPr>
      <w:hyperlink r:id="rId8" w:history="1">
        <w:r w:rsidR="00007937" w:rsidRPr="006C6EAA">
          <w:rPr>
            <w:rStyle w:val="Hyperlink"/>
            <w:rFonts w:eastAsia="Times New Roman"/>
            <w:szCs w:val="24"/>
            <w:lang w:eastAsia="en-GB"/>
          </w:rPr>
          <w:t>http://handicap.gouv.fr/les-aides-et-les-prestations/maison-departementale-du-handicap/article/maison-departementale-des-personnes-handicapees-mdph</w:t>
        </w:r>
      </w:hyperlink>
      <w:r w:rsidR="00007937" w:rsidRPr="006C6EAA">
        <w:rPr>
          <w:rStyle w:val="Hyperlink"/>
          <w:rFonts w:eastAsia="Times New Roman"/>
          <w:szCs w:val="24"/>
          <w:u w:val="none"/>
          <w:lang w:eastAsia="en-GB"/>
        </w:rPr>
        <w:t>.</w:t>
      </w:r>
    </w:p>
    <w:p w14:paraId="2652D841" w14:textId="77777777" w:rsidR="00B86EBA" w:rsidRPr="006C6EAA" w:rsidRDefault="00B86EBA" w:rsidP="00B86EBA">
      <w:pPr>
        <w:spacing w:after="0" w:line="240" w:lineRule="auto"/>
        <w:jc w:val="both"/>
        <w:rPr>
          <w:rFonts w:eastAsia="Times New Roman"/>
          <w:color w:val="000000"/>
          <w:szCs w:val="24"/>
          <w:lang w:eastAsia="en-GB"/>
        </w:rPr>
      </w:pPr>
    </w:p>
    <w:p w14:paraId="6AA4B923" w14:textId="5CDB0446"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ssessment: Holistic assessment (combination of impairment, functional and environmental approaches)</w:t>
      </w:r>
      <w:r w:rsidR="00070BE4" w:rsidRPr="006C6EAA">
        <w:rPr>
          <w:rFonts w:eastAsia="Times New Roman"/>
          <w:b/>
          <w:bCs/>
          <w:color w:val="000000"/>
          <w:szCs w:val="24"/>
          <w:lang w:eastAsia="en-GB"/>
        </w:rPr>
        <w:t>.</w:t>
      </w:r>
    </w:p>
    <w:p w14:paraId="1D8E4022" w14:textId="6E8DDD5C" w:rsidR="00B86EBA" w:rsidRPr="006C6EAA" w:rsidRDefault="00B86EBA" w:rsidP="00B86EBA">
      <w:pPr>
        <w:spacing w:after="0" w:line="240" w:lineRule="auto"/>
        <w:jc w:val="both"/>
        <w:rPr>
          <w:rFonts w:eastAsia="Times New Roman"/>
          <w:b/>
          <w:bCs/>
          <w:color w:val="000000"/>
          <w:szCs w:val="24"/>
          <w:lang w:eastAsia="en-GB"/>
        </w:rPr>
      </w:pPr>
    </w:p>
    <w:p w14:paraId="4C5F5D5D" w14:textId="3604D06F"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Qualifying criteria: The assessment leads to a</w:t>
      </w:r>
      <w:r w:rsidR="00953865" w:rsidRPr="006C6EAA">
        <w:rPr>
          <w:rFonts w:eastAsia="Times New Roman"/>
          <w:color w:val="000000"/>
          <w:szCs w:val="24"/>
          <w:lang w:eastAsia="en-GB"/>
        </w:rPr>
        <w:t xml:space="preserve"> scaled</w:t>
      </w:r>
      <w:r w:rsidRPr="006C6EAA">
        <w:rPr>
          <w:rFonts w:eastAsia="Times New Roman"/>
          <w:color w:val="000000"/>
          <w:szCs w:val="24"/>
          <w:lang w:eastAsia="en-GB"/>
        </w:rPr>
        <w:t xml:space="preserve"> calculation but it is based on the </w:t>
      </w:r>
      <w:r w:rsidR="00F547BB" w:rsidRPr="006C6EAA">
        <w:rPr>
          <w:rFonts w:eastAsia="Times New Roman"/>
          <w:color w:val="000000"/>
          <w:szCs w:val="24"/>
          <w:lang w:eastAsia="en-GB"/>
        </w:rPr>
        <w:t>analysis</w:t>
      </w:r>
      <w:r w:rsidRPr="006C6EAA">
        <w:rPr>
          <w:rFonts w:eastAsia="Times New Roman"/>
          <w:color w:val="000000"/>
          <w:szCs w:val="24"/>
          <w:lang w:eastAsia="en-GB"/>
        </w:rPr>
        <w:t xml:space="preserve"> of his/her impairment as well as on the one of </w:t>
      </w:r>
      <w:r w:rsidR="00EB29C5" w:rsidRPr="006C6EAA">
        <w:rPr>
          <w:rFonts w:eastAsia="Times New Roman"/>
          <w:color w:val="000000"/>
          <w:szCs w:val="24"/>
          <w:lang w:eastAsia="en-GB"/>
        </w:rPr>
        <w:t>its</w:t>
      </w:r>
      <w:r w:rsidRPr="006C6EAA">
        <w:rPr>
          <w:rFonts w:eastAsia="Times New Roman"/>
          <w:color w:val="000000"/>
          <w:szCs w:val="24"/>
          <w:lang w:eastAsia="en-GB"/>
        </w:rPr>
        <w:t xml:space="preserve"> consequences in his/her </w:t>
      </w:r>
      <w:r w:rsidR="00F547BB" w:rsidRPr="006C6EAA">
        <w:rPr>
          <w:rFonts w:eastAsia="Times New Roman"/>
          <w:color w:val="000000"/>
          <w:szCs w:val="24"/>
          <w:lang w:eastAsia="en-GB"/>
        </w:rPr>
        <w:t>daily</w:t>
      </w:r>
      <w:r w:rsidRPr="006C6EAA">
        <w:rPr>
          <w:rFonts w:eastAsia="Times New Roman"/>
          <w:color w:val="000000"/>
          <w:szCs w:val="24"/>
          <w:lang w:eastAsia="en-GB"/>
        </w:rPr>
        <w:t xml:space="preserve"> life. The </w:t>
      </w:r>
      <w:r w:rsidR="00F547BB" w:rsidRPr="006C6EAA">
        <w:rPr>
          <w:rFonts w:eastAsia="Times New Roman"/>
          <w:color w:val="000000"/>
          <w:szCs w:val="24"/>
          <w:lang w:eastAsia="en-GB"/>
        </w:rPr>
        <w:t>definition</w:t>
      </w:r>
      <w:r w:rsidRPr="006C6EAA">
        <w:rPr>
          <w:rFonts w:eastAsia="Times New Roman"/>
          <w:color w:val="000000"/>
          <w:szCs w:val="24"/>
          <w:lang w:eastAsia="en-GB"/>
        </w:rPr>
        <w:t xml:space="preserve"> of "</w:t>
      </w:r>
      <w:r w:rsidR="00F547BB" w:rsidRPr="006C6EAA">
        <w:rPr>
          <w:rFonts w:eastAsia="Times New Roman"/>
          <w:color w:val="000000"/>
          <w:szCs w:val="24"/>
          <w:lang w:eastAsia="en-GB"/>
        </w:rPr>
        <w:t>disability</w:t>
      </w:r>
      <w:r w:rsidRPr="006C6EAA">
        <w:rPr>
          <w:rFonts w:eastAsia="Times New Roman"/>
          <w:color w:val="000000"/>
          <w:szCs w:val="24"/>
          <w:lang w:eastAsia="en-GB"/>
        </w:rPr>
        <w:t xml:space="preserve">" which is used is the one of the 2005 </w:t>
      </w:r>
      <w:r w:rsidR="00C17908" w:rsidRPr="006C6EAA">
        <w:rPr>
          <w:rFonts w:eastAsia="Times New Roman"/>
          <w:color w:val="000000"/>
          <w:szCs w:val="24"/>
          <w:lang w:eastAsia="en-GB"/>
        </w:rPr>
        <w:t>act</w:t>
      </w:r>
      <w:r w:rsidRPr="006C6EAA">
        <w:rPr>
          <w:rFonts w:eastAsia="Times New Roman"/>
          <w:color w:val="000000"/>
          <w:szCs w:val="24"/>
          <w:lang w:eastAsia="en-GB"/>
        </w:rPr>
        <w:t xml:space="preserve"> which defines disability as every </w:t>
      </w:r>
      <w:r w:rsidR="00F547BB" w:rsidRPr="006C6EAA">
        <w:rPr>
          <w:rFonts w:eastAsia="Times New Roman"/>
          <w:color w:val="000000"/>
          <w:szCs w:val="24"/>
          <w:lang w:eastAsia="en-GB"/>
        </w:rPr>
        <w:t>activity</w:t>
      </w:r>
      <w:r w:rsidRPr="006C6EAA">
        <w:rPr>
          <w:rFonts w:eastAsia="Times New Roman"/>
          <w:color w:val="000000"/>
          <w:szCs w:val="24"/>
          <w:lang w:eastAsia="en-GB"/>
        </w:rPr>
        <w:t xml:space="preserve"> limitation or restriction of participation to social life a person faces in his/her environment because of a </w:t>
      </w:r>
      <w:r w:rsidR="00F547BB" w:rsidRPr="006C6EAA">
        <w:rPr>
          <w:rFonts w:eastAsia="Times New Roman"/>
          <w:color w:val="000000"/>
          <w:szCs w:val="24"/>
          <w:lang w:eastAsia="en-GB"/>
        </w:rPr>
        <w:t>substantial</w:t>
      </w:r>
      <w:r w:rsidRPr="006C6EAA">
        <w:rPr>
          <w:rFonts w:eastAsia="Times New Roman"/>
          <w:color w:val="000000"/>
          <w:szCs w:val="24"/>
          <w:lang w:eastAsia="en-GB"/>
        </w:rPr>
        <w:t>, lasting or definitive</w:t>
      </w:r>
      <w:r w:rsidRPr="006C6EAA">
        <w:rPr>
          <w:rFonts w:eastAsia="Times New Roman"/>
          <w:color w:val="000000" w:themeColor="text1"/>
          <w:szCs w:val="24"/>
          <w:lang w:eastAsia="en-GB"/>
        </w:rPr>
        <w:t xml:space="preserve"> </w:t>
      </w:r>
      <w:r w:rsidR="002E2451" w:rsidRPr="006C6EAA">
        <w:rPr>
          <w:rFonts w:eastAsia="Times New Roman"/>
          <w:color w:val="000000" w:themeColor="text1"/>
          <w:szCs w:val="24"/>
          <w:lang w:eastAsia="en-GB"/>
        </w:rPr>
        <w:t xml:space="preserve">deterioration </w:t>
      </w:r>
      <w:r w:rsidRPr="006C6EAA">
        <w:rPr>
          <w:rFonts w:eastAsia="Times New Roman"/>
          <w:color w:val="000000"/>
          <w:szCs w:val="24"/>
          <w:lang w:eastAsia="en-GB"/>
        </w:rPr>
        <w:t xml:space="preserve">of physical, sensory, mental or </w:t>
      </w:r>
      <w:r w:rsidR="00F547BB" w:rsidRPr="006C6EAA">
        <w:rPr>
          <w:rFonts w:eastAsia="Times New Roman"/>
          <w:color w:val="000000"/>
          <w:szCs w:val="24"/>
          <w:lang w:eastAsia="en-GB"/>
        </w:rPr>
        <w:t>psychological</w:t>
      </w:r>
      <w:r w:rsidRPr="006C6EAA">
        <w:rPr>
          <w:rFonts w:eastAsia="Times New Roman"/>
          <w:color w:val="000000"/>
          <w:szCs w:val="24"/>
          <w:lang w:eastAsia="en-GB"/>
        </w:rPr>
        <w:t xml:space="preserve"> functions, of multiple</w:t>
      </w:r>
      <w:r w:rsidR="00C17908" w:rsidRPr="006C6EAA">
        <w:rPr>
          <w:rFonts w:eastAsia="Times New Roman"/>
          <w:color w:val="000000"/>
          <w:szCs w:val="24"/>
          <w:lang w:eastAsia="en-GB"/>
        </w:rPr>
        <w:t xml:space="preserve"> disabilities</w:t>
      </w:r>
      <w:r w:rsidR="00066AEC" w:rsidRPr="006C6EAA">
        <w:rPr>
          <w:rFonts w:eastAsia="Times New Roman"/>
          <w:color w:val="000000"/>
          <w:szCs w:val="24"/>
          <w:lang w:eastAsia="en-GB"/>
        </w:rPr>
        <w:t xml:space="preserve"> </w:t>
      </w:r>
      <w:r w:rsidRPr="006C6EAA">
        <w:rPr>
          <w:rFonts w:eastAsia="Times New Roman"/>
          <w:color w:val="000000"/>
          <w:szCs w:val="24"/>
          <w:lang w:eastAsia="en-GB"/>
        </w:rPr>
        <w:t xml:space="preserve">or of an invalidating health </w:t>
      </w:r>
      <w:r w:rsidR="002E2451" w:rsidRPr="006C6EAA">
        <w:rPr>
          <w:rFonts w:eastAsia="Times New Roman"/>
          <w:color w:val="000000"/>
          <w:szCs w:val="24"/>
          <w:lang w:eastAsia="en-GB"/>
        </w:rPr>
        <w:t>problem</w:t>
      </w:r>
      <w:r w:rsidRPr="006C6EAA">
        <w:rPr>
          <w:rFonts w:eastAsia="Times New Roman"/>
          <w:color w:val="000000"/>
          <w:szCs w:val="24"/>
          <w:lang w:eastAsia="en-GB"/>
        </w:rPr>
        <w:t xml:space="preserve">. The </w:t>
      </w:r>
      <w:r w:rsidR="00226EDC" w:rsidRPr="006C6EAA">
        <w:rPr>
          <w:rFonts w:eastAsia="Times New Roman"/>
          <w:color w:val="000000"/>
          <w:szCs w:val="24"/>
          <w:lang w:eastAsia="en-GB"/>
        </w:rPr>
        <w:t xml:space="preserve">rate </w:t>
      </w:r>
      <w:r w:rsidRPr="006C6EAA">
        <w:rPr>
          <w:rFonts w:eastAsia="Times New Roman"/>
          <w:color w:val="000000"/>
          <w:szCs w:val="24"/>
          <w:lang w:eastAsia="en-GB"/>
        </w:rPr>
        <w:t xml:space="preserve">which will be calculated, depending on its calculation, may enable the person to get an </w:t>
      </w:r>
      <w:r w:rsidR="0030419E" w:rsidRPr="006C6EAA">
        <w:rPr>
          <w:rFonts w:eastAsia="Times New Roman"/>
          <w:color w:val="000000"/>
          <w:szCs w:val="24"/>
          <w:lang w:eastAsia="en-GB"/>
        </w:rPr>
        <w:t>“mobility-inclusion”</w:t>
      </w:r>
      <w:r w:rsidRPr="006C6EAA">
        <w:rPr>
          <w:rFonts w:eastAsia="Times New Roman"/>
          <w:color w:val="000000"/>
          <w:szCs w:val="24"/>
          <w:lang w:eastAsia="en-GB"/>
        </w:rPr>
        <w:t xml:space="preserve"> card and</w:t>
      </w:r>
      <w:r w:rsidR="00226EDC" w:rsidRPr="006C6EAA">
        <w:rPr>
          <w:rFonts w:eastAsia="Times New Roman"/>
          <w:color w:val="000000"/>
          <w:szCs w:val="24"/>
          <w:lang w:eastAsia="en-GB"/>
        </w:rPr>
        <w:t>/or</w:t>
      </w:r>
      <w:r w:rsidRPr="006C6EAA">
        <w:rPr>
          <w:rFonts w:eastAsia="Times New Roman"/>
          <w:color w:val="000000"/>
          <w:szCs w:val="24"/>
          <w:lang w:eastAsia="en-GB"/>
        </w:rPr>
        <w:t xml:space="preserve"> benefits in addition to the services and supports provided to disabled persons. The criteria will be the reduction of social life opportunities to establish a 50 % incapacity rate and the </w:t>
      </w:r>
      <w:r w:rsidRPr="006C6EAA">
        <w:rPr>
          <w:rFonts w:eastAsia="Times New Roman"/>
          <w:color w:val="000000"/>
          <w:szCs w:val="24"/>
          <w:lang w:eastAsia="en-GB"/>
        </w:rPr>
        <w:lastRenderedPageBreak/>
        <w:t xml:space="preserve">simultaneity of severe barriers in </w:t>
      </w:r>
      <w:r w:rsidR="00281C40" w:rsidRPr="006C6EAA">
        <w:rPr>
          <w:rFonts w:eastAsia="Times New Roman"/>
          <w:color w:val="000000"/>
          <w:szCs w:val="24"/>
          <w:lang w:eastAsia="en-GB"/>
        </w:rPr>
        <w:t xml:space="preserve">daily </w:t>
      </w:r>
      <w:r w:rsidRPr="006C6EAA">
        <w:rPr>
          <w:rFonts w:eastAsia="Times New Roman"/>
          <w:color w:val="000000"/>
          <w:szCs w:val="24"/>
          <w:lang w:eastAsia="en-GB"/>
        </w:rPr>
        <w:t xml:space="preserve">life as well as a reduction of autonomy to establish </w:t>
      </w:r>
      <w:r w:rsidR="00F547BB" w:rsidRPr="006C6EAA">
        <w:rPr>
          <w:rFonts w:eastAsia="Times New Roman"/>
          <w:color w:val="000000"/>
          <w:szCs w:val="24"/>
          <w:lang w:eastAsia="en-GB"/>
        </w:rPr>
        <w:t>an</w:t>
      </w:r>
      <w:r w:rsidRPr="006C6EAA">
        <w:rPr>
          <w:rFonts w:eastAsia="Times New Roman"/>
          <w:color w:val="000000"/>
          <w:szCs w:val="24"/>
          <w:lang w:eastAsia="en-GB"/>
        </w:rPr>
        <w:t xml:space="preserve"> 80 % </w:t>
      </w:r>
      <w:r w:rsidR="00F547BB" w:rsidRPr="006C6EAA">
        <w:rPr>
          <w:rFonts w:eastAsia="Times New Roman"/>
          <w:color w:val="000000"/>
          <w:szCs w:val="24"/>
          <w:lang w:eastAsia="en-GB"/>
        </w:rPr>
        <w:t>incapacity</w:t>
      </w:r>
      <w:r w:rsidRPr="006C6EAA">
        <w:rPr>
          <w:rFonts w:eastAsia="Times New Roman"/>
          <w:color w:val="000000"/>
          <w:szCs w:val="24"/>
          <w:lang w:eastAsia="en-GB"/>
        </w:rPr>
        <w:t xml:space="preserve"> rate.</w:t>
      </w:r>
      <w:r w:rsidR="00007365" w:rsidRPr="006C6EAA">
        <w:rPr>
          <w:rFonts w:eastAsia="Times New Roman"/>
          <w:color w:val="000000"/>
          <w:szCs w:val="24"/>
          <w:lang w:eastAsia="en-GB"/>
        </w:rPr>
        <w:t xml:space="preserve"> For further developments see case study 3</w:t>
      </w:r>
      <w:r w:rsidR="00007937" w:rsidRPr="006C6EAA">
        <w:rPr>
          <w:rFonts w:eastAsia="Times New Roman"/>
          <w:color w:val="000000"/>
          <w:szCs w:val="24"/>
          <w:lang w:eastAsia="en-GB"/>
        </w:rPr>
        <w:t>.</w:t>
      </w:r>
      <w:r w:rsidR="00007937" w:rsidRPr="006C6EAA">
        <w:rPr>
          <w:rStyle w:val="FootnoteReference"/>
          <w:rFonts w:eastAsia="Times New Roman"/>
          <w:color w:val="000000"/>
          <w:szCs w:val="24"/>
          <w:lang w:eastAsia="en-GB"/>
        </w:rPr>
        <w:footnoteReference w:id="2"/>
      </w:r>
      <w:r w:rsidR="00007365" w:rsidRPr="006C6EAA">
        <w:rPr>
          <w:rFonts w:eastAsia="Times New Roman"/>
          <w:color w:val="000000"/>
          <w:szCs w:val="24"/>
          <w:lang w:eastAsia="en-GB"/>
        </w:rPr>
        <w:t xml:space="preserve"> </w:t>
      </w:r>
    </w:p>
    <w:p w14:paraId="5CFEB666" w14:textId="77777777" w:rsidR="00C17908" w:rsidRPr="006C6EAA" w:rsidRDefault="00C17908" w:rsidP="00B86EBA">
      <w:pPr>
        <w:spacing w:after="0" w:line="240" w:lineRule="auto"/>
        <w:jc w:val="both"/>
        <w:rPr>
          <w:rFonts w:eastAsia="Times New Roman"/>
          <w:color w:val="000000"/>
          <w:szCs w:val="24"/>
          <w:lang w:eastAsia="en-GB"/>
        </w:rPr>
      </w:pPr>
    </w:p>
    <w:p w14:paraId="02D5BC3B" w14:textId="0D3247F2"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Method: Combination of documentary evidence and personal interaction.</w:t>
      </w:r>
    </w:p>
    <w:p w14:paraId="7885D06F" w14:textId="1B13F222" w:rsidR="00B86EBA" w:rsidRPr="006C6EAA" w:rsidRDefault="00B86EBA" w:rsidP="00B86EBA">
      <w:pPr>
        <w:spacing w:after="0" w:line="240" w:lineRule="auto"/>
        <w:jc w:val="both"/>
        <w:rPr>
          <w:rFonts w:eastAsia="Times New Roman"/>
          <w:color w:val="000000"/>
          <w:szCs w:val="24"/>
          <w:lang w:eastAsia="en-GB"/>
        </w:rPr>
      </w:pPr>
    </w:p>
    <w:p w14:paraId="018D96F9" w14:textId="416D31C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Assessor: Medical doctor,</w:t>
      </w:r>
      <w:r w:rsidR="00B86EBA" w:rsidRPr="006C6EAA">
        <w:rPr>
          <w:rFonts w:eastAsia="Times New Roman"/>
          <w:color w:val="000000"/>
          <w:szCs w:val="24"/>
          <w:lang w:eastAsia="en-GB"/>
        </w:rPr>
        <w:t xml:space="preserve"> </w:t>
      </w:r>
      <w:r w:rsidRPr="006C6EAA">
        <w:rPr>
          <w:rFonts w:eastAsia="Times New Roman"/>
          <w:color w:val="000000"/>
          <w:szCs w:val="24"/>
          <w:lang w:eastAsia="en-GB"/>
        </w:rPr>
        <w:t>Nurse,</w:t>
      </w:r>
      <w:r w:rsidR="00B86EBA" w:rsidRPr="006C6EAA">
        <w:rPr>
          <w:rFonts w:eastAsia="Times New Roman"/>
          <w:color w:val="000000"/>
          <w:szCs w:val="24"/>
          <w:lang w:eastAsia="en-GB"/>
        </w:rPr>
        <w:t xml:space="preserve"> </w:t>
      </w:r>
      <w:r w:rsidRPr="006C6EAA">
        <w:rPr>
          <w:rFonts w:eastAsia="Times New Roman"/>
          <w:color w:val="000000"/>
          <w:szCs w:val="24"/>
          <w:lang w:eastAsia="en-GB"/>
        </w:rPr>
        <w:t>Therapist (physical, occupational, etc.),</w:t>
      </w:r>
      <w:r w:rsidR="00B86EBA" w:rsidRPr="006C6EAA">
        <w:rPr>
          <w:rFonts w:eastAsia="Times New Roman"/>
          <w:color w:val="000000"/>
          <w:szCs w:val="24"/>
          <w:lang w:eastAsia="en-GB"/>
        </w:rPr>
        <w:t xml:space="preserve"> </w:t>
      </w:r>
      <w:r w:rsidRPr="006C6EAA">
        <w:rPr>
          <w:rFonts w:eastAsia="Times New Roman"/>
          <w:color w:val="000000"/>
          <w:szCs w:val="24"/>
          <w:lang w:eastAsia="en-GB"/>
        </w:rPr>
        <w:t>Psychologist,</w:t>
      </w:r>
      <w:r w:rsidR="00F547BB" w:rsidRPr="006C6EAA">
        <w:rPr>
          <w:rFonts w:eastAsia="Times New Roman"/>
          <w:color w:val="000000"/>
          <w:szCs w:val="24"/>
          <w:lang w:eastAsia="en-GB"/>
        </w:rPr>
        <w:t xml:space="preserve"> </w:t>
      </w:r>
      <w:r w:rsidRPr="006C6EAA">
        <w:rPr>
          <w:rFonts w:eastAsia="Times New Roman"/>
          <w:color w:val="000000"/>
          <w:szCs w:val="24"/>
          <w:lang w:eastAsia="en-GB"/>
        </w:rPr>
        <w:t>Social worker,</w:t>
      </w:r>
      <w:r w:rsidR="00F547BB"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B86EBA" w:rsidRPr="006C6EAA">
        <w:rPr>
          <w:rFonts w:eastAsia="Times New Roman"/>
          <w:color w:val="000000"/>
          <w:szCs w:val="24"/>
          <w:lang w:eastAsia="en-GB"/>
        </w:rPr>
        <w:t xml:space="preserve"> </w:t>
      </w:r>
      <w:r w:rsidRPr="006C6EAA">
        <w:rPr>
          <w:rFonts w:eastAsia="Times New Roman"/>
          <w:color w:val="000000"/>
          <w:szCs w:val="24"/>
          <w:lang w:eastAsia="en-GB"/>
        </w:rPr>
        <w:t>Self-assessment</w:t>
      </w:r>
      <w:r w:rsidR="00F547BB" w:rsidRPr="006C6EAA">
        <w:rPr>
          <w:rFonts w:eastAsia="Times New Roman"/>
          <w:color w:val="000000"/>
          <w:szCs w:val="24"/>
          <w:lang w:eastAsia="en-GB"/>
        </w:rPr>
        <w:t>.</w:t>
      </w:r>
    </w:p>
    <w:p w14:paraId="159EEE91" w14:textId="15F27355" w:rsidR="00B86EBA" w:rsidRPr="006C6EAA" w:rsidRDefault="00B86EBA" w:rsidP="00B86EBA">
      <w:pPr>
        <w:spacing w:after="0" w:line="240" w:lineRule="auto"/>
        <w:jc w:val="both"/>
        <w:rPr>
          <w:rFonts w:eastAsia="Times New Roman"/>
          <w:color w:val="000000"/>
          <w:szCs w:val="24"/>
          <w:lang w:eastAsia="en-GB"/>
        </w:rPr>
      </w:pPr>
    </w:p>
    <w:p w14:paraId="2FE58E4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Self-assessment (statement or structured questionnair</w:t>
      </w:r>
      <w:r w:rsidR="00B86EBA" w:rsidRPr="006C6EAA">
        <w:rPr>
          <w:rFonts w:eastAsia="Times New Roman"/>
          <w:color w:val="000000"/>
          <w:szCs w:val="24"/>
          <w:lang w:eastAsia="en-GB"/>
        </w:rPr>
        <w:t xml:space="preserve">e completed by the individual). </w:t>
      </w:r>
      <w:r w:rsidRPr="006C6EAA">
        <w:rPr>
          <w:rFonts w:eastAsia="Times New Roman"/>
          <w:color w:val="000000"/>
          <w:szCs w:val="24"/>
          <w:lang w:eastAsia="en-GB"/>
        </w:rPr>
        <w:t>Evidence from someone who knows the applicant’s situation (e.g. a relative, friend, neighbour or coll</w:t>
      </w:r>
      <w:r w:rsidR="00B86EBA" w:rsidRPr="006C6EAA">
        <w:rPr>
          <w:rFonts w:eastAsia="Times New Roman"/>
          <w:color w:val="000000"/>
          <w:szCs w:val="24"/>
          <w:lang w:eastAsia="en-GB"/>
        </w:rPr>
        <w:t xml:space="preserve">eague). </w:t>
      </w:r>
      <w:r w:rsidRPr="006C6EAA">
        <w:rPr>
          <w:rFonts w:eastAsia="Times New Roman"/>
          <w:color w:val="000000"/>
          <w:szCs w:val="24"/>
          <w:lang w:eastAsia="en-GB"/>
        </w:rPr>
        <w:t>Evidence from a non-medical professional who knows the applicant</w:t>
      </w:r>
      <w:r w:rsidR="00B86EBA" w:rsidRPr="006C6EAA">
        <w:rPr>
          <w:rFonts w:eastAsia="Times New Roman"/>
          <w:color w:val="000000"/>
          <w:szCs w:val="24"/>
          <w:lang w:eastAsia="en-GB"/>
        </w:rPr>
        <w:t xml:space="preserve">. </w:t>
      </w:r>
      <w:r w:rsidRPr="006C6EAA">
        <w:rPr>
          <w:rFonts w:eastAsia="Times New Roman"/>
          <w:color w:val="000000"/>
          <w:szCs w:val="24"/>
          <w:lang w:eastAsia="en-GB"/>
        </w:rPr>
        <w:t>A medical note or letter from a doctor who treats the applicant.</w:t>
      </w:r>
    </w:p>
    <w:p w14:paraId="60BAA45F" w14:textId="77777777" w:rsidR="00B86EBA" w:rsidRPr="006C6EAA" w:rsidRDefault="00B86EBA" w:rsidP="00B86EBA">
      <w:pPr>
        <w:spacing w:after="0" w:line="240" w:lineRule="auto"/>
        <w:jc w:val="both"/>
        <w:rPr>
          <w:rFonts w:eastAsia="Times New Roman"/>
          <w:color w:val="000000"/>
          <w:szCs w:val="24"/>
          <w:lang w:eastAsia="en-GB"/>
        </w:rPr>
      </w:pPr>
    </w:p>
    <w:p w14:paraId="1490CA29"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Decision maker: The Commission for the rights and autonomy of disabled persons</w:t>
      </w:r>
      <w:r w:rsidR="00B86EBA" w:rsidRPr="006C6EAA">
        <w:rPr>
          <w:rFonts w:eastAsia="Times New Roman"/>
          <w:color w:val="000000"/>
          <w:szCs w:val="24"/>
          <w:lang w:eastAsia="en-GB"/>
        </w:rPr>
        <w:t>.</w:t>
      </w:r>
    </w:p>
    <w:p w14:paraId="52D4B089" w14:textId="78362865" w:rsidR="00B86EBA" w:rsidRPr="006C6EAA" w:rsidRDefault="00B86EBA" w:rsidP="00B86EBA">
      <w:pPr>
        <w:spacing w:after="0" w:line="240" w:lineRule="auto"/>
        <w:jc w:val="both"/>
        <w:rPr>
          <w:rFonts w:eastAsia="Times New Roman"/>
          <w:color w:val="000000"/>
          <w:szCs w:val="24"/>
          <w:lang w:eastAsia="en-GB"/>
        </w:rPr>
      </w:pPr>
    </w:p>
    <w:p w14:paraId="11A84FFE" w14:textId="77777777" w:rsidR="00B86EBA" w:rsidRPr="006C6EAA" w:rsidRDefault="006E0F0D" w:rsidP="00B86EBA">
      <w:pPr>
        <w:spacing w:after="0" w:line="240" w:lineRule="auto"/>
        <w:jc w:val="both"/>
        <w:rPr>
          <w:rStyle w:val="Hyperlink"/>
          <w:rFonts w:eastAsia="Times New Roman"/>
          <w:szCs w:val="24"/>
          <w:u w:val="none"/>
          <w:lang w:eastAsia="en-GB"/>
        </w:rPr>
      </w:pPr>
      <w:r w:rsidRPr="006C6EAA">
        <w:rPr>
          <w:rFonts w:eastAsia="Times New Roman"/>
          <w:color w:val="000000"/>
          <w:szCs w:val="24"/>
          <w:lang w:eastAsia="en-GB"/>
        </w:rPr>
        <w:t xml:space="preserve">Further details of the assessment: </w:t>
      </w:r>
      <w:hyperlink r:id="rId9" w:history="1">
        <w:r w:rsidRPr="006C6EAA">
          <w:rPr>
            <w:rStyle w:val="Hyperlink"/>
            <w:rFonts w:eastAsia="Times New Roman"/>
            <w:szCs w:val="24"/>
            <w:lang w:eastAsia="en-GB"/>
          </w:rPr>
          <w:t>http://www.cnsa.fr/documentation/CNSA-Technique-eligibilites-web-2.pdf</w:t>
        </w:r>
      </w:hyperlink>
      <w:r w:rsidR="00B86EBA" w:rsidRPr="006C6EAA">
        <w:rPr>
          <w:rStyle w:val="Hyperlink"/>
          <w:rFonts w:eastAsia="Times New Roman"/>
          <w:szCs w:val="24"/>
          <w:u w:val="none"/>
          <w:lang w:eastAsia="en-GB"/>
        </w:rPr>
        <w:t>.</w:t>
      </w:r>
    </w:p>
    <w:p w14:paraId="6D740655" w14:textId="0D17FD95" w:rsidR="00B86EBA" w:rsidRPr="006C6EAA" w:rsidRDefault="00B86EBA" w:rsidP="00B86EBA">
      <w:pPr>
        <w:spacing w:after="0" w:line="240" w:lineRule="auto"/>
        <w:jc w:val="both"/>
        <w:rPr>
          <w:rFonts w:eastAsia="Times New Roman"/>
          <w:color w:val="000000"/>
          <w:szCs w:val="24"/>
          <w:lang w:eastAsia="en-GB"/>
        </w:rPr>
      </w:pPr>
    </w:p>
    <w:p w14:paraId="01116AE1"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letter explaining the outcome.</w:t>
      </w:r>
    </w:p>
    <w:p w14:paraId="50525A08" w14:textId="7C1BD522" w:rsidR="00B86EBA" w:rsidRPr="006C6EAA" w:rsidRDefault="00B86EBA" w:rsidP="00B86EBA">
      <w:pPr>
        <w:spacing w:after="0" w:line="240" w:lineRule="auto"/>
        <w:jc w:val="both"/>
        <w:rPr>
          <w:rFonts w:eastAsia="Times New Roman"/>
          <w:color w:val="000000"/>
          <w:szCs w:val="24"/>
          <w:lang w:eastAsia="en-GB"/>
        </w:rPr>
      </w:pPr>
    </w:p>
    <w:p w14:paraId="143DD9EC" w14:textId="4C68949E"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Appeal possible</w:t>
      </w:r>
      <w:r w:rsidR="00B86EBA" w:rsidRPr="006C6EAA">
        <w:rPr>
          <w:rFonts w:eastAsia="Times New Roman"/>
          <w:color w:val="000000"/>
          <w:szCs w:val="24"/>
          <w:lang w:eastAsia="en-GB"/>
        </w:rPr>
        <w:t>:</w:t>
      </w:r>
      <w:r w:rsidR="000A01D1" w:rsidRPr="006C6EAA">
        <w:rPr>
          <w:rFonts w:eastAsia="Times New Roman"/>
          <w:color w:val="000000"/>
          <w:szCs w:val="24"/>
          <w:lang w:eastAsia="en-GB"/>
        </w:rPr>
        <w:t xml:space="preserve"> yes</w:t>
      </w:r>
    </w:p>
    <w:p w14:paraId="77DE91B2" w14:textId="0ACA3E0B" w:rsidR="00B86EBA" w:rsidRPr="006C6EAA" w:rsidRDefault="007C0007" w:rsidP="00B86EBA">
      <w:pPr>
        <w:spacing w:after="0" w:line="240" w:lineRule="auto"/>
        <w:jc w:val="both"/>
        <w:rPr>
          <w:rFonts w:eastAsia="Times New Roman"/>
          <w:color w:val="000000"/>
          <w:szCs w:val="24"/>
          <w:lang w:eastAsia="en-GB"/>
        </w:rPr>
      </w:pPr>
      <w:hyperlink r:id="rId10" w:history="1">
        <w:r w:rsidR="006E0F0D" w:rsidRPr="006C6EAA">
          <w:rPr>
            <w:rStyle w:val="Hyperlink"/>
            <w:rFonts w:eastAsia="Times New Roman"/>
            <w:szCs w:val="24"/>
            <w:lang w:eastAsia="en-GB"/>
          </w:rPr>
          <w:t>http://handicap.gouv.fr/les-aides-et-les-prestations/maison-departementale-du-handicap/article/maison-departementale-des-personnes-handicapees-mdph</w:t>
        </w:r>
      </w:hyperlink>
      <w:r w:rsidR="00B86EBA" w:rsidRPr="006C6EAA">
        <w:rPr>
          <w:rStyle w:val="Hyperlink"/>
          <w:rFonts w:eastAsia="Times New Roman"/>
          <w:szCs w:val="24"/>
          <w:u w:val="none"/>
          <w:lang w:eastAsia="en-GB"/>
        </w:rPr>
        <w:t>.</w:t>
      </w:r>
    </w:p>
    <w:p w14:paraId="13875D65" w14:textId="77777777" w:rsidR="00B86EBA" w:rsidRPr="006C6EAA" w:rsidRDefault="00B86EBA" w:rsidP="00B86EBA">
      <w:pPr>
        <w:spacing w:after="0" w:line="240" w:lineRule="auto"/>
        <w:jc w:val="both"/>
        <w:rPr>
          <w:rFonts w:eastAsia="Times New Roman"/>
          <w:color w:val="000000"/>
          <w:szCs w:val="24"/>
          <w:lang w:eastAsia="en-GB"/>
        </w:rPr>
      </w:pPr>
    </w:p>
    <w:p w14:paraId="23DDF9F5" w14:textId="77777777" w:rsidR="00B86EBA" w:rsidRPr="006C6EAA" w:rsidRDefault="006E0F0D" w:rsidP="00B86EBA">
      <w:pPr>
        <w:autoSpaceDE w:val="0"/>
        <w:autoSpaceDN w:val="0"/>
        <w:adjustRightInd w:val="0"/>
        <w:spacing w:after="0" w:line="240" w:lineRule="auto"/>
        <w:jc w:val="both"/>
        <w:rPr>
          <w:szCs w:val="24"/>
        </w:rPr>
      </w:pPr>
      <w:r w:rsidRPr="006C6EAA">
        <w:rPr>
          <w:b/>
          <w:szCs w:val="24"/>
        </w:rPr>
        <w:t>Example 2:</w:t>
      </w:r>
      <w:r w:rsidRPr="006C6EAA">
        <w:rPr>
          <w:szCs w:val="24"/>
        </w:rPr>
        <w:t xml:space="preserve"> </w:t>
      </w:r>
      <w:r w:rsidRPr="006C6EAA">
        <w:rPr>
          <w:rFonts w:eastAsia="Times New Roman"/>
          <w:b/>
          <w:bCs/>
          <w:color w:val="000000"/>
          <w:szCs w:val="24"/>
          <w:lang w:eastAsia="en-GB"/>
        </w:rPr>
        <w:t>Assessment for Disability Compensation Benefit</w:t>
      </w:r>
    </w:p>
    <w:p w14:paraId="19809857" w14:textId="77777777" w:rsidR="00B86EBA" w:rsidRPr="006C6EAA" w:rsidRDefault="00B86EBA" w:rsidP="00B86EBA">
      <w:pPr>
        <w:autoSpaceDE w:val="0"/>
        <w:autoSpaceDN w:val="0"/>
        <w:adjustRightInd w:val="0"/>
        <w:spacing w:after="0" w:line="240" w:lineRule="auto"/>
        <w:jc w:val="both"/>
        <w:rPr>
          <w:szCs w:val="24"/>
        </w:rPr>
      </w:pPr>
    </w:p>
    <w:p w14:paraId="15CAF0B7"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Help with additional costs of living associated with disability.</w:t>
      </w:r>
    </w:p>
    <w:p w14:paraId="7D09A8D3" w14:textId="77777777" w:rsidR="00B86EBA" w:rsidRPr="006C6EAA" w:rsidRDefault="00B86EBA" w:rsidP="00B86EBA">
      <w:pPr>
        <w:spacing w:after="0" w:line="240" w:lineRule="auto"/>
        <w:jc w:val="both"/>
        <w:rPr>
          <w:rFonts w:eastAsia="Times New Roman"/>
          <w:color w:val="000000"/>
          <w:szCs w:val="24"/>
          <w:lang w:eastAsia="en-GB"/>
        </w:rPr>
      </w:pPr>
    </w:p>
    <w:p w14:paraId="2581659D" w14:textId="00FD949D"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Benefit: Benefits in cash (e.g. </w:t>
      </w:r>
      <w:r w:rsidR="00413B0A" w:rsidRPr="006C6EAA">
        <w:rPr>
          <w:rFonts w:eastAsia="Times New Roman"/>
          <w:color w:val="000000"/>
          <w:szCs w:val="24"/>
          <w:lang w:eastAsia="en-GB"/>
        </w:rPr>
        <w:t>disability allowance</w:t>
      </w:r>
      <w:r w:rsidRPr="006C6EAA">
        <w:rPr>
          <w:rFonts w:eastAsia="Times New Roman"/>
          <w:color w:val="000000"/>
          <w:szCs w:val="24"/>
          <w:lang w:eastAsia="en-GB"/>
        </w:rPr>
        <w:t>).</w:t>
      </w:r>
    </w:p>
    <w:p w14:paraId="64503B5D" w14:textId="77777777" w:rsidR="00B86EBA" w:rsidRPr="006C6EAA" w:rsidRDefault="00B86EBA" w:rsidP="00B86EBA">
      <w:pPr>
        <w:spacing w:after="0" w:line="240" w:lineRule="auto"/>
        <w:jc w:val="both"/>
        <w:rPr>
          <w:rFonts w:eastAsia="Times New Roman"/>
          <w:color w:val="000000"/>
          <w:szCs w:val="24"/>
          <w:lang w:eastAsia="en-GB"/>
        </w:rPr>
      </w:pPr>
    </w:p>
    <w:p w14:paraId="7023F64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The disability assessment is designed for this specific purpose.</w:t>
      </w:r>
    </w:p>
    <w:p w14:paraId="667E8A11" w14:textId="77777777" w:rsidR="00B86EBA" w:rsidRPr="006C6EAA" w:rsidRDefault="00B86EBA" w:rsidP="00B86EBA">
      <w:pPr>
        <w:spacing w:after="0" w:line="240" w:lineRule="auto"/>
        <w:jc w:val="both"/>
        <w:rPr>
          <w:rFonts w:eastAsia="Times New Roman"/>
          <w:color w:val="000000"/>
          <w:szCs w:val="24"/>
          <w:lang w:eastAsia="en-GB"/>
        </w:rPr>
      </w:pPr>
    </w:p>
    <w:p w14:paraId="2EACBFA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Responsible: The departmental home for disabled persons</w:t>
      </w:r>
      <w:r w:rsidR="00B86EBA" w:rsidRPr="006C6EAA">
        <w:rPr>
          <w:rFonts w:eastAsia="Times New Roman"/>
          <w:color w:val="000000"/>
          <w:szCs w:val="24"/>
          <w:lang w:eastAsia="en-GB"/>
        </w:rPr>
        <w:t>.</w:t>
      </w:r>
    </w:p>
    <w:p w14:paraId="47C5861F" w14:textId="77777777" w:rsidR="00B86EBA" w:rsidRPr="006C6EAA" w:rsidRDefault="00B86EBA" w:rsidP="00B86EBA">
      <w:pPr>
        <w:spacing w:after="0" w:line="240" w:lineRule="auto"/>
        <w:jc w:val="both"/>
        <w:rPr>
          <w:rFonts w:eastAsia="Times New Roman"/>
          <w:color w:val="000000"/>
          <w:szCs w:val="24"/>
          <w:lang w:eastAsia="en-GB"/>
        </w:rPr>
      </w:pPr>
    </w:p>
    <w:p w14:paraId="44A0A259" w14:textId="77777777" w:rsidR="00C17908"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How to apply: </w:t>
      </w:r>
    </w:p>
    <w:p w14:paraId="3440BE23" w14:textId="3F4BAD8E" w:rsidR="00B86EBA" w:rsidRPr="006C6EAA" w:rsidRDefault="007C0007" w:rsidP="00B86EBA">
      <w:pPr>
        <w:spacing w:after="0" w:line="240" w:lineRule="auto"/>
        <w:jc w:val="both"/>
        <w:rPr>
          <w:rStyle w:val="Hyperlink"/>
          <w:rFonts w:eastAsia="Times New Roman"/>
          <w:szCs w:val="24"/>
          <w:u w:val="none"/>
          <w:lang w:eastAsia="en-GB"/>
        </w:rPr>
      </w:pPr>
      <w:hyperlink r:id="rId11" w:history="1">
        <w:r w:rsidR="00C17908" w:rsidRPr="006C6EAA">
          <w:rPr>
            <w:rStyle w:val="Hyperlink"/>
            <w:rFonts w:eastAsia="Times New Roman"/>
            <w:szCs w:val="24"/>
            <w:lang w:eastAsia="en-GB"/>
          </w:rPr>
          <w:t>http://handicap.gouv.fr/les-aides-et-les-prestations/maison-departementale-du-handicap/article/maison-departementale-des-personnes-handicapees-mdph</w:t>
        </w:r>
      </w:hyperlink>
      <w:r w:rsidR="00B86EBA" w:rsidRPr="006C6EAA">
        <w:rPr>
          <w:rStyle w:val="Hyperlink"/>
          <w:rFonts w:eastAsia="Times New Roman"/>
          <w:szCs w:val="24"/>
          <w:u w:val="none"/>
          <w:lang w:eastAsia="en-GB"/>
        </w:rPr>
        <w:t>.</w:t>
      </w:r>
    </w:p>
    <w:p w14:paraId="4490D5C8" w14:textId="77777777" w:rsidR="00B86EBA" w:rsidRPr="006C6EAA" w:rsidRDefault="00B86EBA" w:rsidP="00B86EBA">
      <w:pPr>
        <w:spacing w:after="0" w:line="240" w:lineRule="auto"/>
        <w:jc w:val="both"/>
        <w:rPr>
          <w:rStyle w:val="Hyperlink"/>
          <w:rFonts w:eastAsia="Times New Roman"/>
          <w:szCs w:val="24"/>
          <w:u w:val="none"/>
          <w:lang w:eastAsia="en-GB"/>
        </w:rPr>
      </w:pPr>
    </w:p>
    <w:p w14:paraId="32CB0A19" w14:textId="593FE09F"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ssessment: Holistic assessment (combination of impairment, functional and environmental approaches)</w:t>
      </w:r>
      <w:r w:rsidR="00070BE4" w:rsidRPr="006C6EAA">
        <w:rPr>
          <w:rFonts w:eastAsia="Times New Roman"/>
          <w:b/>
          <w:bCs/>
          <w:color w:val="000000"/>
          <w:szCs w:val="24"/>
          <w:lang w:eastAsia="en-GB"/>
        </w:rPr>
        <w:t>.</w:t>
      </w:r>
    </w:p>
    <w:p w14:paraId="03B54479" w14:textId="77777777" w:rsidR="00B86EBA" w:rsidRPr="006C6EAA" w:rsidRDefault="00B86EBA" w:rsidP="00B86EBA">
      <w:pPr>
        <w:spacing w:after="0" w:line="240" w:lineRule="auto"/>
        <w:jc w:val="both"/>
        <w:rPr>
          <w:rFonts w:eastAsia="Times New Roman"/>
          <w:b/>
          <w:bCs/>
          <w:color w:val="000000"/>
          <w:szCs w:val="24"/>
          <w:lang w:eastAsia="en-GB"/>
        </w:rPr>
      </w:pPr>
    </w:p>
    <w:p w14:paraId="324F4291" w14:textId="6A149D0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lastRenderedPageBreak/>
        <w:t xml:space="preserve">Qualifying criteria: The criteria which are taken into consideration are an absolute difficulty to perform a task or a severe difficulty to perform two tasks for a </w:t>
      </w:r>
      <w:r w:rsidR="00F547BB" w:rsidRPr="006C6EAA">
        <w:rPr>
          <w:rFonts w:eastAsia="Times New Roman"/>
          <w:color w:val="000000"/>
          <w:szCs w:val="24"/>
          <w:lang w:eastAsia="en-GB"/>
        </w:rPr>
        <w:t>provisional</w:t>
      </w:r>
      <w:r w:rsidRPr="006C6EAA">
        <w:rPr>
          <w:rFonts w:eastAsia="Times New Roman"/>
          <w:color w:val="000000"/>
          <w:szCs w:val="24"/>
          <w:lang w:eastAsia="en-GB"/>
        </w:rPr>
        <w:t xml:space="preserve"> duration of at least one year. The </w:t>
      </w:r>
      <w:r w:rsidR="002E2451" w:rsidRPr="006C6EAA">
        <w:rPr>
          <w:rFonts w:eastAsia="Times New Roman"/>
          <w:color w:val="000000"/>
          <w:szCs w:val="24"/>
          <w:lang w:eastAsia="en-GB"/>
        </w:rPr>
        <w:t>life project of</w:t>
      </w:r>
      <w:r w:rsidR="00B86EBA" w:rsidRPr="006C6EAA">
        <w:rPr>
          <w:rFonts w:eastAsia="Times New Roman"/>
          <w:color w:val="000000"/>
          <w:szCs w:val="24"/>
          <w:lang w:eastAsia="en-GB"/>
        </w:rPr>
        <w:t xml:space="preserve"> the person is</w:t>
      </w:r>
      <w:r w:rsidRPr="006C6EAA">
        <w:rPr>
          <w:rFonts w:eastAsia="Times New Roman"/>
          <w:color w:val="000000"/>
          <w:szCs w:val="24"/>
          <w:lang w:eastAsia="en-GB"/>
        </w:rPr>
        <w:t xml:space="preserve"> also taken into consideration.</w:t>
      </w:r>
    </w:p>
    <w:p w14:paraId="09128FFF" w14:textId="5C109186" w:rsidR="00B86EBA" w:rsidRPr="006C6EAA" w:rsidRDefault="00B86EBA" w:rsidP="00B86EBA">
      <w:pPr>
        <w:spacing w:after="0" w:line="240" w:lineRule="auto"/>
        <w:jc w:val="both"/>
        <w:rPr>
          <w:rFonts w:eastAsia="Times New Roman"/>
          <w:color w:val="000000"/>
          <w:szCs w:val="24"/>
          <w:lang w:eastAsia="en-GB"/>
        </w:rPr>
      </w:pPr>
    </w:p>
    <w:p w14:paraId="25B97438"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Method: Combination of documentary evidence and personal interaction.</w:t>
      </w:r>
    </w:p>
    <w:p w14:paraId="0ECD1439" w14:textId="77777777" w:rsidR="00B86EBA" w:rsidRPr="006C6EAA" w:rsidRDefault="00B86EBA" w:rsidP="00B86EBA">
      <w:pPr>
        <w:spacing w:after="0" w:line="240" w:lineRule="auto"/>
        <w:jc w:val="both"/>
        <w:rPr>
          <w:rFonts w:eastAsia="Times New Roman"/>
          <w:color w:val="000000"/>
          <w:szCs w:val="24"/>
          <w:lang w:eastAsia="en-GB"/>
        </w:rPr>
      </w:pPr>
    </w:p>
    <w:p w14:paraId="56AC3D0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Assessor: Medical doctor,</w:t>
      </w:r>
      <w:r w:rsidR="00B86EBA" w:rsidRPr="006C6EAA">
        <w:rPr>
          <w:rFonts w:eastAsia="Times New Roman"/>
          <w:color w:val="000000"/>
          <w:szCs w:val="24"/>
          <w:lang w:eastAsia="en-GB"/>
        </w:rPr>
        <w:t xml:space="preserve"> </w:t>
      </w:r>
      <w:r w:rsidRPr="006C6EAA">
        <w:rPr>
          <w:rFonts w:eastAsia="Times New Roman"/>
          <w:color w:val="000000"/>
          <w:szCs w:val="24"/>
          <w:lang w:eastAsia="en-GB"/>
        </w:rPr>
        <w:t>Nurse,</w:t>
      </w:r>
      <w:r w:rsidR="00B86EBA" w:rsidRPr="006C6EAA">
        <w:rPr>
          <w:rFonts w:eastAsia="Times New Roman"/>
          <w:color w:val="000000"/>
          <w:szCs w:val="24"/>
          <w:lang w:eastAsia="en-GB"/>
        </w:rPr>
        <w:t xml:space="preserve"> </w:t>
      </w:r>
      <w:r w:rsidRPr="006C6EAA">
        <w:rPr>
          <w:rFonts w:eastAsia="Times New Roman"/>
          <w:color w:val="000000"/>
          <w:szCs w:val="24"/>
          <w:lang w:eastAsia="en-GB"/>
        </w:rPr>
        <w:t>Therapist (physical, occupational, etc.),</w:t>
      </w:r>
      <w:r w:rsidR="00B86EBA" w:rsidRPr="006C6EAA">
        <w:rPr>
          <w:rFonts w:eastAsia="Times New Roman"/>
          <w:color w:val="000000"/>
          <w:szCs w:val="24"/>
          <w:lang w:eastAsia="en-GB"/>
        </w:rPr>
        <w:t xml:space="preserve"> </w:t>
      </w:r>
      <w:r w:rsidRPr="006C6EAA">
        <w:rPr>
          <w:rFonts w:eastAsia="Times New Roman"/>
          <w:color w:val="000000"/>
          <w:szCs w:val="24"/>
          <w:lang w:eastAsia="en-GB"/>
        </w:rPr>
        <w:t>Psychologist,</w:t>
      </w:r>
      <w:r w:rsidR="00B86EBA" w:rsidRPr="006C6EAA">
        <w:rPr>
          <w:rFonts w:eastAsia="Times New Roman"/>
          <w:color w:val="000000"/>
          <w:szCs w:val="24"/>
          <w:lang w:eastAsia="en-GB"/>
        </w:rPr>
        <w:t xml:space="preserve"> </w:t>
      </w:r>
      <w:r w:rsidRPr="006C6EAA">
        <w:rPr>
          <w:rFonts w:eastAsia="Times New Roman"/>
          <w:color w:val="000000"/>
          <w:szCs w:val="24"/>
          <w:lang w:eastAsia="en-GB"/>
        </w:rPr>
        <w:t>Social worker,</w:t>
      </w:r>
      <w:r w:rsidR="00B86EBA"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B86EBA" w:rsidRPr="006C6EAA">
        <w:rPr>
          <w:rFonts w:eastAsia="Times New Roman"/>
          <w:color w:val="000000"/>
          <w:szCs w:val="24"/>
          <w:lang w:eastAsia="en-GB"/>
        </w:rPr>
        <w:t xml:space="preserve"> </w:t>
      </w:r>
      <w:r w:rsidRPr="006C6EAA">
        <w:rPr>
          <w:rFonts w:eastAsia="Times New Roman"/>
          <w:color w:val="000000"/>
          <w:szCs w:val="24"/>
          <w:lang w:eastAsia="en-GB"/>
        </w:rPr>
        <w:t>Self-assessment</w:t>
      </w:r>
      <w:r w:rsidR="00B86EBA" w:rsidRPr="006C6EAA">
        <w:rPr>
          <w:rFonts w:eastAsia="Times New Roman"/>
          <w:color w:val="000000"/>
          <w:szCs w:val="24"/>
          <w:lang w:eastAsia="en-GB"/>
        </w:rPr>
        <w:t>.</w:t>
      </w:r>
    </w:p>
    <w:p w14:paraId="64A1671B" w14:textId="77777777" w:rsidR="00B86EBA" w:rsidRPr="006C6EAA" w:rsidRDefault="00B86EBA" w:rsidP="00B86EBA">
      <w:pPr>
        <w:spacing w:after="0" w:line="240" w:lineRule="auto"/>
        <w:jc w:val="both"/>
        <w:rPr>
          <w:rFonts w:eastAsia="Times New Roman"/>
          <w:color w:val="000000"/>
          <w:szCs w:val="24"/>
          <w:lang w:eastAsia="en-GB"/>
        </w:rPr>
      </w:pPr>
    </w:p>
    <w:p w14:paraId="28ADB6E5"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Self-assessment (statement or structured questionnair</w:t>
      </w:r>
      <w:r w:rsidR="00B86EBA" w:rsidRPr="006C6EAA">
        <w:rPr>
          <w:rFonts w:eastAsia="Times New Roman"/>
          <w:color w:val="000000"/>
          <w:szCs w:val="24"/>
          <w:lang w:eastAsia="en-GB"/>
        </w:rPr>
        <w:t xml:space="preserve">e completed by the individual). </w:t>
      </w:r>
      <w:r w:rsidRPr="006C6EAA">
        <w:rPr>
          <w:rFonts w:eastAsia="Times New Roman"/>
          <w:color w:val="000000"/>
          <w:szCs w:val="24"/>
          <w:lang w:eastAsia="en-GB"/>
        </w:rPr>
        <w:t>Evidence from someone who knows the applicant’s situation (e.g. a relative, f</w:t>
      </w:r>
      <w:r w:rsidR="00B86EBA" w:rsidRPr="006C6EAA">
        <w:rPr>
          <w:rFonts w:eastAsia="Times New Roman"/>
          <w:color w:val="000000"/>
          <w:szCs w:val="24"/>
          <w:lang w:eastAsia="en-GB"/>
        </w:rPr>
        <w:t xml:space="preserve">riend, neighbour or colleague). </w:t>
      </w:r>
      <w:r w:rsidRPr="006C6EAA">
        <w:rPr>
          <w:rFonts w:eastAsia="Times New Roman"/>
          <w:color w:val="000000"/>
          <w:szCs w:val="24"/>
          <w:lang w:eastAsia="en-GB"/>
        </w:rPr>
        <w:t>Evidence from a non-medical profe</w:t>
      </w:r>
      <w:r w:rsidR="00B86EBA" w:rsidRPr="006C6EAA">
        <w:rPr>
          <w:rFonts w:eastAsia="Times New Roman"/>
          <w:color w:val="000000"/>
          <w:szCs w:val="24"/>
          <w:lang w:eastAsia="en-GB"/>
        </w:rPr>
        <w:t xml:space="preserve">ssional who knows the applicant. </w:t>
      </w:r>
      <w:r w:rsidRPr="006C6EAA">
        <w:rPr>
          <w:rFonts w:eastAsia="Times New Roman"/>
          <w:color w:val="000000"/>
          <w:szCs w:val="24"/>
          <w:lang w:eastAsia="en-GB"/>
        </w:rPr>
        <w:t>A medical note or letter from a doctor who treats the applicant.</w:t>
      </w:r>
    </w:p>
    <w:p w14:paraId="41A9B416" w14:textId="77777777" w:rsidR="00B86EBA" w:rsidRPr="006C6EAA" w:rsidRDefault="00B86EBA" w:rsidP="00B86EBA">
      <w:pPr>
        <w:spacing w:after="0" w:line="240" w:lineRule="auto"/>
        <w:jc w:val="both"/>
        <w:rPr>
          <w:rFonts w:eastAsia="Times New Roman"/>
          <w:color w:val="000000"/>
          <w:szCs w:val="24"/>
          <w:lang w:eastAsia="en-GB"/>
        </w:rPr>
      </w:pPr>
    </w:p>
    <w:p w14:paraId="2B4E2D02"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Decision maker: The departmental commission for the rights and autonomy of disabled persons</w:t>
      </w:r>
      <w:r w:rsidR="00B86EBA" w:rsidRPr="006C6EAA">
        <w:rPr>
          <w:rFonts w:eastAsia="Times New Roman"/>
          <w:color w:val="000000"/>
          <w:szCs w:val="24"/>
          <w:lang w:eastAsia="en-GB"/>
        </w:rPr>
        <w:t>.</w:t>
      </w:r>
    </w:p>
    <w:p w14:paraId="70182B5C" w14:textId="77777777" w:rsidR="00B86EBA" w:rsidRPr="006C6EAA" w:rsidRDefault="00B86EBA" w:rsidP="00B86EBA">
      <w:pPr>
        <w:spacing w:after="0" w:line="240" w:lineRule="auto"/>
        <w:jc w:val="both"/>
        <w:rPr>
          <w:rFonts w:eastAsia="Times New Roman"/>
          <w:color w:val="000000"/>
          <w:szCs w:val="24"/>
          <w:lang w:eastAsia="en-GB"/>
        </w:rPr>
      </w:pPr>
    </w:p>
    <w:p w14:paraId="712179F1" w14:textId="77777777" w:rsidR="00B86EBA" w:rsidRPr="006C6EAA" w:rsidRDefault="006E0F0D" w:rsidP="00B86EBA">
      <w:pPr>
        <w:spacing w:after="0" w:line="240" w:lineRule="auto"/>
        <w:jc w:val="both"/>
        <w:rPr>
          <w:rStyle w:val="Hyperlink"/>
          <w:rFonts w:eastAsia="Times New Roman"/>
          <w:szCs w:val="24"/>
          <w:u w:val="none"/>
          <w:lang w:eastAsia="en-GB"/>
        </w:rPr>
      </w:pPr>
      <w:r w:rsidRPr="006C6EAA">
        <w:rPr>
          <w:rFonts w:eastAsia="Times New Roman"/>
          <w:color w:val="000000"/>
          <w:szCs w:val="24"/>
          <w:lang w:eastAsia="en-GB"/>
        </w:rPr>
        <w:t xml:space="preserve">Further details of the assessment: </w:t>
      </w:r>
      <w:hyperlink r:id="rId12" w:history="1">
        <w:r w:rsidRPr="006C6EAA">
          <w:rPr>
            <w:rStyle w:val="Hyperlink"/>
            <w:rFonts w:eastAsia="Times New Roman"/>
            <w:szCs w:val="24"/>
            <w:lang w:eastAsia="en-GB"/>
          </w:rPr>
          <w:t>http://www.cnsa.fr/documentation/CNSA-Technique-eligibilites-web-2.pdf</w:t>
        </w:r>
      </w:hyperlink>
      <w:r w:rsidR="00B86EBA" w:rsidRPr="006C6EAA">
        <w:rPr>
          <w:rStyle w:val="Hyperlink"/>
          <w:rFonts w:eastAsia="Times New Roman"/>
          <w:szCs w:val="24"/>
          <w:u w:val="none"/>
          <w:lang w:eastAsia="en-GB"/>
        </w:rPr>
        <w:t>.</w:t>
      </w:r>
    </w:p>
    <w:p w14:paraId="3DCCB973" w14:textId="77777777" w:rsidR="00B86EBA" w:rsidRPr="006C6EAA" w:rsidRDefault="00B86EBA" w:rsidP="00B86EBA">
      <w:pPr>
        <w:spacing w:after="0" w:line="240" w:lineRule="auto"/>
        <w:jc w:val="both"/>
        <w:rPr>
          <w:rStyle w:val="Hyperlink"/>
          <w:rFonts w:eastAsia="Times New Roman"/>
          <w:szCs w:val="24"/>
          <w:u w:val="none"/>
          <w:lang w:eastAsia="en-GB"/>
        </w:rPr>
      </w:pPr>
    </w:p>
    <w:p w14:paraId="2C50190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letter explaining the outcome.</w:t>
      </w:r>
    </w:p>
    <w:p w14:paraId="51842F83" w14:textId="444788B6" w:rsidR="00B86EBA" w:rsidRPr="006C6EAA" w:rsidRDefault="00B86EBA" w:rsidP="00B86EBA">
      <w:pPr>
        <w:spacing w:after="0" w:line="240" w:lineRule="auto"/>
        <w:jc w:val="both"/>
        <w:rPr>
          <w:rFonts w:eastAsia="Times New Roman"/>
          <w:color w:val="000000"/>
          <w:szCs w:val="24"/>
          <w:lang w:eastAsia="en-GB"/>
        </w:rPr>
      </w:pPr>
    </w:p>
    <w:p w14:paraId="17DDBD00" w14:textId="6DC917BC"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Appeal possible</w:t>
      </w:r>
      <w:r w:rsidR="00B86EBA" w:rsidRPr="006C6EAA">
        <w:rPr>
          <w:rFonts w:eastAsia="Times New Roman"/>
          <w:color w:val="000000"/>
          <w:szCs w:val="24"/>
          <w:lang w:eastAsia="en-GB"/>
        </w:rPr>
        <w:t>:</w:t>
      </w:r>
      <w:r w:rsidR="000A01D1" w:rsidRPr="006C6EAA">
        <w:rPr>
          <w:rFonts w:eastAsia="Times New Roman"/>
          <w:color w:val="000000"/>
          <w:szCs w:val="24"/>
          <w:lang w:eastAsia="en-GB"/>
        </w:rPr>
        <w:t xml:space="preserve"> yes</w:t>
      </w:r>
    </w:p>
    <w:p w14:paraId="30A86219" w14:textId="77777777" w:rsidR="00B86EBA" w:rsidRPr="006C6EAA" w:rsidRDefault="007C0007" w:rsidP="00B86EBA">
      <w:pPr>
        <w:spacing w:after="0" w:line="240" w:lineRule="auto"/>
        <w:jc w:val="both"/>
        <w:rPr>
          <w:rFonts w:eastAsia="Times New Roman"/>
          <w:color w:val="000000"/>
          <w:szCs w:val="24"/>
          <w:lang w:eastAsia="en-GB"/>
        </w:rPr>
      </w:pPr>
      <w:hyperlink r:id="rId13" w:history="1">
        <w:r w:rsidR="006E0F0D" w:rsidRPr="006C6EAA">
          <w:rPr>
            <w:rStyle w:val="Hyperlink"/>
            <w:rFonts w:eastAsia="Times New Roman"/>
            <w:szCs w:val="24"/>
            <w:lang w:eastAsia="en-GB"/>
          </w:rPr>
          <w:t>http://handicap.gouv.fr/les-aides-et-les-prestations/maison-departementale-du-handicap/article/maison-departementale-des-personnes-handicapees-mdph</w:t>
        </w:r>
      </w:hyperlink>
      <w:r w:rsidR="00B86EBA" w:rsidRPr="006C6EAA">
        <w:rPr>
          <w:rStyle w:val="Hyperlink"/>
          <w:rFonts w:eastAsia="Times New Roman"/>
          <w:szCs w:val="24"/>
          <w:u w:val="none"/>
          <w:lang w:eastAsia="en-GB"/>
        </w:rPr>
        <w:t>.</w:t>
      </w:r>
    </w:p>
    <w:p w14:paraId="0DA63209" w14:textId="77777777" w:rsidR="00B86EBA" w:rsidRPr="006C6EAA" w:rsidRDefault="00B86EBA" w:rsidP="00B86EBA">
      <w:pPr>
        <w:spacing w:after="0" w:line="240" w:lineRule="auto"/>
        <w:jc w:val="both"/>
        <w:rPr>
          <w:rFonts w:eastAsia="Times New Roman"/>
          <w:color w:val="000000"/>
          <w:szCs w:val="24"/>
          <w:lang w:eastAsia="en-GB"/>
        </w:rPr>
      </w:pPr>
    </w:p>
    <w:p w14:paraId="46C81C4B" w14:textId="5878077A" w:rsidR="00B86EBA" w:rsidRPr="006C6EAA" w:rsidRDefault="006E0F0D" w:rsidP="00B86EBA">
      <w:pPr>
        <w:spacing w:after="0" w:line="240" w:lineRule="auto"/>
        <w:jc w:val="both"/>
        <w:rPr>
          <w:b/>
          <w:i/>
          <w:color w:val="548DD4" w:themeColor="text2" w:themeTint="99"/>
          <w:szCs w:val="24"/>
        </w:rPr>
      </w:pPr>
      <w:r w:rsidRPr="006C6EAA">
        <w:rPr>
          <w:b/>
          <w:szCs w:val="24"/>
        </w:rPr>
        <w:t>Example 3: Invalidity pension</w:t>
      </w:r>
      <w:r w:rsidR="00B86EBA" w:rsidRPr="006C6EAA">
        <w:rPr>
          <w:b/>
          <w:szCs w:val="24"/>
        </w:rPr>
        <w:t xml:space="preserve"> </w:t>
      </w:r>
      <w:r w:rsidRPr="006C6EAA">
        <w:rPr>
          <w:rFonts w:eastAsia="Times New Roman"/>
          <w:b/>
          <w:color w:val="000000"/>
          <w:szCs w:val="24"/>
          <w:lang w:eastAsia="en-GB"/>
        </w:rPr>
        <w:t>Assessment for invalidity</w:t>
      </w:r>
      <w:r w:rsidR="002D5B93" w:rsidRPr="006C6EAA">
        <w:rPr>
          <w:rFonts w:eastAsia="Times New Roman"/>
          <w:b/>
          <w:color w:val="000000"/>
          <w:szCs w:val="24"/>
          <w:lang w:eastAsia="en-GB"/>
        </w:rPr>
        <w:t xml:space="preserve"> </w:t>
      </w:r>
      <w:r w:rsidR="002D5B93" w:rsidRPr="006C6EAA">
        <w:rPr>
          <w:rFonts w:eastAsia="Times New Roman"/>
          <w:i/>
          <w:color w:val="548DD4" w:themeColor="text2" w:themeTint="99"/>
          <w:szCs w:val="24"/>
          <w:lang w:eastAsia="en-GB"/>
        </w:rPr>
        <w:t>(</w:t>
      </w:r>
      <w:r w:rsidR="002D5B93" w:rsidRPr="006C6EAA">
        <w:rPr>
          <w:i/>
          <w:color w:val="548DD4" w:themeColor="text2" w:themeTint="99"/>
        </w:rPr>
        <w:t>as defined in MISSOC)</w:t>
      </w:r>
    </w:p>
    <w:p w14:paraId="583304C9" w14:textId="77777777" w:rsidR="00B86EBA" w:rsidRPr="006C6EAA" w:rsidRDefault="00B86EBA" w:rsidP="00B86EBA">
      <w:pPr>
        <w:spacing w:after="0" w:line="240" w:lineRule="auto"/>
        <w:jc w:val="both"/>
        <w:rPr>
          <w:b/>
          <w:szCs w:val="24"/>
        </w:rPr>
      </w:pPr>
    </w:p>
    <w:p w14:paraId="05F24077"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Access to a disability pension (invalidity).</w:t>
      </w:r>
    </w:p>
    <w:p w14:paraId="0CD92143" w14:textId="77777777" w:rsidR="00B86EBA" w:rsidRPr="006C6EAA" w:rsidRDefault="00B86EBA" w:rsidP="00B86EBA">
      <w:pPr>
        <w:spacing w:after="0" w:line="240" w:lineRule="auto"/>
        <w:jc w:val="both"/>
        <w:rPr>
          <w:rFonts w:eastAsia="Times New Roman"/>
          <w:color w:val="000000"/>
          <w:szCs w:val="24"/>
          <w:lang w:eastAsia="en-GB"/>
        </w:rPr>
      </w:pPr>
    </w:p>
    <w:p w14:paraId="399FD931"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Benefit: B</w:t>
      </w:r>
      <w:r w:rsidR="00B86EBA" w:rsidRPr="006C6EAA">
        <w:rPr>
          <w:rFonts w:eastAsia="Times New Roman"/>
          <w:color w:val="000000"/>
          <w:szCs w:val="24"/>
          <w:lang w:eastAsia="en-GB"/>
        </w:rPr>
        <w:t xml:space="preserve">enefits in cash (e.g. pension). </w:t>
      </w:r>
      <w:r w:rsidRPr="006C6EAA">
        <w:rPr>
          <w:rFonts w:eastAsia="Times New Roman"/>
          <w:color w:val="000000"/>
          <w:szCs w:val="24"/>
          <w:lang w:eastAsia="en-GB"/>
        </w:rPr>
        <w:t>Discounts or concessions (e.g. tax allowances).</w:t>
      </w:r>
    </w:p>
    <w:p w14:paraId="60EE4921" w14:textId="77777777" w:rsidR="00B86EBA" w:rsidRPr="006C6EAA" w:rsidRDefault="00B86EBA" w:rsidP="00B86EBA">
      <w:pPr>
        <w:spacing w:after="0" w:line="240" w:lineRule="auto"/>
        <w:jc w:val="both"/>
        <w:rPr>
          <w:rFonts w:eastAsia="Times New Roman"/>
          <w:color w:val="000000"/>
          <w:szCs w:val="24"/>
          <w:lang w:eastAsia="en-GB"/>
        </w:rPr>
      </w:pPr>
    </w:p>
    <w:p w14:paraId="445BFCF9"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The disability assessment is designed for this specific purpose.</w:t>
      </w:r>
    </w:p>
    <w:p w14:paraId="4D597955" w14:textId="77777777" w:rsidR="00B86EBA" w:rsidRPr="006C6EAA" w:rsidRDefault="00B86EBA" w:rsidP="00B86EBA">
      <w:pPr>
        <w:spacing w:after="0" w:line="240" w:lineRule="auto"/>
        <w:jc w:val="both"/>
        <w:rPr>
          <w:rFonts w:eastAsia="Times New Roman"/>
          <w:color w:val="000000"/>
          <w:szCs w:val="24"/>
          <w:lang w:eastAsia="en-GB"/>
        </w:rPr>
      </w:pPr>
    </w:p>
    <w:p w14:paraId="1804C3F0"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Responsible: Regional Health Insurance Agency</w:t>
      </w:r>
      <w:r w:rsidR="00B86EBA" w:rsidRPr="006C6EAA">
        <w:rPr>
          <w:rFonts w:eastAsia="Times New Roman"/>
          <w:color w:val="000000"/>
          <w:szCs w:val="24"/>
          <w:lang w:eastAsia="en-GB"/>
        </w:rPr>
        <w:t>.</w:t>
      </w:r>
    </w:p>
    <w:p w14:paraId="0F53ED5F" w14:textId="77777777" w:rsidR="00B86EBA" w:rsidRPr="006C6EAA" w:rsidRDefault="00B86EBA" w:rsidP="00B86EBA">
      <w:pPr>
        <w:spacing w:after="0" w:line="240" w:lineRule="auto"/>
        <w:jc w:val="both"/>
        <w:rPr>
          <w:rFonts w:eastAsia="Times New Roman"/>
          <w:color w:val="000000"/>
          <w:szCs w:val="24"/>
          <w:lang w:eastAsia="en-GB"/>
        </w:rPr>
      </w:pPr>
    </w:p>
    <w:p w14:paraId="09DD7BBF"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How to apply: </w:t>
      </w:r>
      <w:hyperlink r:id="rId14" w:history="1">
        <w:r w:rsidRPr="006C6EAA">
          <w:rPr>
            <w:rStyle w:val="Hyperlink"/>
            <w:rFonts w:eastAsia="Times New Roman"/>
            <w:szCs w:val="24"/>
            <w:lang w:eastAsia="en-GB"/>
          </w:rPr>
          <w:t>https://www.service-public.fr/particuliers/vosdroits/F672</w:t>
        </w:r>
      </w:hyperlink>
      <w:r w:rsidR="00B86EBA" w:rsidRPr="006C6EAA">
        <w:rPr>
          <w:rStyle w:val="Hyperlink"/>
          <w:rFonts w:eastAsia="Times New Roman"/>
          <w:szCs w:val="24"/>
          <w:u w:val="none"/>
          <w:lang w:eastAsia="en-GB"/>
        </w:rPr>
        <w:t>.</w:t>
      </w:r>
    </w:p>
    <w:p w14:paraId="655BB013" w14:textId="77777777" w:rsidR="00B86EBA" w:rsidRPr="006C6EAA" w:rsidRDefault="00B86EBA" w:rsidP="00B86EBA">
      <w:pPr>
        <w:spacing w:after="0" w:line="240" w:lineRule="auto"/>
        <w:jc w:val="both"/>
        <w:rPr>
          <w:rFonts w:eastAsia="Times New Roman"/>
          <w:color w:val="000000"/>
          <w:szCs w:val="24"/>
          <w:lang w:eastAsia="en-GB"/>
        </w:rPr>
      </w:pPr>
    </w:p>
    <w:p w14:paraId="10E112A6" w14:textId="5C0C3F08"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ssessment: Assessment of economic loss (e.g. loss of income related to disability)</w:t>
      </w:r>
      <w:r w:rsidR="00070BE4" w:rsidRPr="006C6EAA">
        <w:rPr>
          <w:rFonts w:eastAsia="Times New Roman"/>
          <w:b/>
          <w:bCs/>
          <w:color w:val="000000"/>
          <w:szCs w:val="24"/>
          <w:lang w:eastAsia="en-GB"/>
        </w:rPr>
        <w:t>.</w:t>
      </w:r>
    </w:p>
    <w:p w14:paraId="7F1666C1" w14:textId="77777777" w:rsidR="00B86EBA" w:rsidRPr="006C6EAA" w:rsidRDefault="00B86EBA" w:rsidP="00B86EBA">
      <w:pPr>
        <w:spacing w:after="0" w:line="240" w:lineRule="auto"/>
        <w:jc w:val="both"/>
        <w:rPr>
          <w:rFonts w:eastAsia="Times New Roman"/>
          <w:b/>
          <w:bCs/>
          <w:color w:val="000000"/>
          <w:szCs w:val="24"/>
          <w:lang w:eastAsia="en-GB"/>
        </w:rPr>
      </w:pPr>
    </w:p>
    <w:p w14:paraId="25952FFD" w14:textId="71C134CA"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Qualifying criteria: People who worked and fulfilled the affiliation conditions </w:t>
      </w:r>
      <w:r w:rsidR="000251A8" w:rsidRPr="006C6EAA">
        <w:rPr>
          <w:rFonts w:eastAsia="Times New Roman"/>
          <w:color w:val="000000"/>
          <w:szCs w:val="24"/>
          <w:lang w:eastAsia="en-GB"/>
        </w:rPr>
        <w:t>for</w:t>
      </w:r>
      <w:r w:rsidRPr="006C6EAA">
        <w:rPr>
          <w:rFonts w:eastAsia="Times New Roman"/>
          <w:color w:val="000000"/>
          <w:szCs w:val="24"/>
          <w:lang w:eastAsia="en-GB"/>
        </w:rPr>
        <w:t xml:space="preserve"> social security, are entitled to this contributory benefit (Disability pension) if their work capacity is reduced by 2/3 as a result of an accident or an illness not related to work activities, in other words if they are unable, because of this accident or this disease, to earn more than 1/3 of the salary earned by other persons having a similar job in the same region.</w:t>
      </w:r>
    </w:p>
    <w:p w14:paraId="675ED3E6"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lastRenderedPageBreak/>
        <w:t>Method: Paper-based exercise.</w:t>
      </w:r>
    </w:p>
    <w:p w14:paraId="266AED3B" w14:textId="563A89F7" w:rsidR="00B86EBA" w:rsidRPr="006C6EAA" w:rsidRDefault="00B86EBA" w:rsidP="00B86EBA">
      <w:pPr>
        <w:spacing w:after="0" w:line="240" w:lineRule="auto"/>
        <w:jc w:val="both"/>
        <w:rPr>
          <w:rFonts w:eastAsia="Times New Roman"/>
          <w:color w:val="000000"/>
          <w:szCs w:val="24"/>
          <w:lang w:eastAsia="en-GB"/>
        </w:rPr>
      </w:pPr>
    </w:p>
    <w:p w14:paraId="3BF41A56" w14:textId="0377A0EC"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Assessor: Medical doctor,</w:t>
      </w:r>
      <w:r w:rsidR="00F547BB"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C715B8" w:rsidRPr="006C6EAA">
        <w:rPr>
          <w:rFonts w:eastAsia="Times New Roman"/>
          <w:color w:val="000000"/>
          <w:szCs w:val="24"/>
          <w:lang w:eastAsia="en-GB"/>
        </w:rPr>
        <w:t>.</w:t>
      </w:r>
    </w:p>
    <w:p w14:paraId="7B4BE229" w14:textId="77777777" w:rsidR="00B86EBA" w:rsidRPr="006C6EAA" w:rsidRDefault="00B86EBA" w:rsidP="00B86EBA">
      <w:pPr>
        <w:spacing w:after="0" w:line="240" w:lineRule="auto"/>
        <w:jc w:val="both"/>
        <w:rPr>
          <w:rFonts w:eastAsia="Times New Roman"/>
          <w:color w:val="000000"/>
          <w:szCs w:val="24"/>
          <w:lang w:eastAsia="en-GB"/>
        </w:rPr>
      </w:pPr>
    </w:p>
    <w:p w14:paraId="1EA331C8"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A medical note or letter from a doctor who treats the applicant.</w:t>
      </w:r>
    </w:p>
    <w:p w14:paraId="5C93DDC7" w14:textId="77777777" w:rsidR="00B86EBA" w:rsidRPr="006C6EAA" w:rsidRDefault="00B86EBA" w:rsidP="00B86EBA">
      <w:pPr>
        <w:spacing w:after="0" w:line="240" w:lineRule="auto"/>
        <w:jc w:val="both"/>
        <w:rPr>
          <w:rFonts w:eastAsia="Times New Roman"/>
          <w:color w:val="000000"/>
          <w:szCs w:val="24"/>
          <w:lang w:eastAsia="en-GB"/>
        </w:rPr>
      </w:pPr>
    </w:p>
    <w:p w14:paraId="75B985A4" w14:textId="1F65236D"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Decision maker: The Regional Health Insurance Agency</w:t>
      </w:r>
      <w:r w:rsidR="00C715B8" w:rsidRPr="006C6EAA">
        <w:rPr>
          <w:rFonts w:eastAsia="Times New Roman"/>
          <w:color w:val="000000"/>
          <w:szCs w:val="24"/>
          <w:lang w:eastAsia="en-GB"/>
        </w:rPr>
        <w:t>.</w:t>
      </w:r>
    </w:p>
    <w:p w14:paraId="4CC9794B" w14:textId="11F5819D" w:rsidR="00B86EBA" w:rsidRPr="006C6EAA" w:rsidRDefault="00B86EBA" w:rsidP="00B86EBA">
      <w:pPr>
        <w:spacing w:after="0" w:line="240" w:lineRule="auto"/>
        <w:jc w:val="both"/>
        <w:rPr>
          <w:rFonts w:eastAsia="Times New Roman"/>
          <w:color w:val="000000"/>
          <w:szCs w:val="24"/>
          <w:lang w:eastAsia="en-GB"/>
        </w:rPr>
      </w:pPr>
    </w:p>
    <w:p w14:paraId="6948E96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Further details of the assessment: </w:t>
      </w:r>
      <w:hyperlink r:id="rId15" w:history="1">
        <w:r w:rsidRPr="006C6EAA">
          <w:rPr>
            <w:rStyle w:val="Hyperlink"/>
            <w:rFonts w:eastAsia="Times New Roman"/>
            <w:szCs w:val="24"/>
            <w:lang w:eastAsia="en-GB"/>
          </w:rPr>
          <w:t>https://www.ameli.fr/assure/droits-demarches/invalidite-handicap/invalidite</w:t>
        </w:r>
      </w:hyperlink>
      <w:r w:rsidR="00B86EBA" w:rsidRPr="006C6EAA">
        <w:rPr>
          <w:rStyle w:val="Hyperlink"/>
          <w:rFonts w:eastAsia="Times New Roman"/>
          <w:szCs w:val="24"/>
          <w:u w:val="none"/>
          <w:lang w:eastAsia="en-GB"/>
        </w:rPr>
        <w:t>.</w:t>
      </w:r>
    </w:p>
    <w:p w14:paraId="298028B3" w14:textId="77777777" w:rsidR="00B86EBA" w:rsidRPr="006C6EAA" w:rsidRDefault="00B86EBA" w:rsidP="00B86EBA">
      <w:pPr>
        <w:spacing w:after="0" w:line="240" w:lineRule="auto"/>
        <w:jc w:val="both"/>
        <w:rPr>
          <w:rFonts w:eastAsia="Times New Roman"/>
          <w:color w:val="000000"/>
          <w:szCs w:val="24"/>
          <w:lang w:eastAsia="en-GB"/>
        </w:rPr>
      </w:pPr>
    </w:p>
    <w:p w14:paraId="2D2FD663"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certificate (e.g. proof of disability status).</w:t>
      </w:r>
    </w:p>
    <w:p w14:paraId="42B072DD" w14:textId="77777777" w:rsidR="00B86EBA" w:rsidRPr="006C6EAA" w:rsidRDefault="00B86EBA" w:rsidP="00B86EBA">
      <w:pPr>
        <w:spacing w:after="0" w:line="240" w:lineRule="auto"/>
        <w:jc w:val="both"/>
        <w:rPr>
          <w:rFonts w:eastAsia="Times New Roman"/>
          <w:color w:val="000000"/>
          <w:szCs w:val="24"/>
          <w:lang w:eastAsia="en-GB"/>
        </w:rPr>
      </w:pPr>
    </w:p>
    <w:p w14:paraId="1F405B00" w14:textId="6FA7ABFA"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Appeal possible</w:t>
      </w:r>
      <w:r w:rsidR="00C715B8" w:rsidRPr="006C6EAA">
        <w:rPr>
          <w:rFonts w:eastAsia="Times New Roman"/>
          <w:color w:val="000000"/>
          <w:szCs w:val="24"/>
          <w:lang w:eastAsia="en-GB"/>
        </w:rPr>
        <w:t>:</w:t>
      </w:r>
      <w:r w:rsidR="000A01D1" w:rsidRPr="006C6EAA">
        <w:rPr>
          <w:rFonts w:eastAsia="Times New Roman"/>
          <w:color w:val="000000"/>
          <w:szCs w:val="24"/>
          <w:lang w:eastAsia="en-GB"/>
        </w:rPr>
        <w:t xml:space="preserve"> yes</w:t>
      </w:r>
    </w:p>
    <w:p w14:paraId="02EFC9F9" w14:textId="344AF264" w:rsidR="00B86EBA" w:rsidRPr="006C6EAA" w:rsidRDefault="007C0007" w:rsidP="00B86EBA">
      <w:pPr>
        <w:spacing w:after="0" w:line="240" w:lineRule="auto"/>
        <w:jc w:val="both"/>
        <w:rPr>
          <w:rFonts w:eastAsia="Times New Roman"/>
          <w:color w:val="000000"/>
          <w:szCs w:val="24"/>
          <w:lang w:eastAsia="en-GB"/>
        </w:rPr>
      </w:pPr>
      <w:hyperlink r:id="rId16" w:history="1">
        <w:r w:rsidR="006E0F0D" w:rsidRPr="006C6EAA">
          <w:rPr>
            <w:rStyle w:val="Hyperlink"/>
            <w:rFonts w:eastAsia="Times New Roman"/>
            <w:szCs w:val="24"/>
            <w:lang w:eastAsia="en-GB"/>
          </w:rPr>
          <w:t>https://www.ameli.fr/assure/droits-demarches/reclamation-conciliation-voies-de-recours/contester-decision</w:t>
        </w:r>
      </w:hyperlink>
      <w:r w:rsidR="00B86EBA" w:rsidRPr="006C6EAA">
        <w:rPr>
          <w:rStyle w:val="Hyperlink"/>
          <w:rFonts w:eastAsia="Times New Roman"/>
          <w:szCs w:val="24"/>
          <w:u w:val="none"/>
          <w:lang w:eastAsia="en-GB"/>
        </w:rPr>
        <w:t>.</w:t>
      </w:r>
    </w:p>
    <w:p w14:paraId="56254B79" w14:textId="5171EDDB" w:rsidR="00B86EBA" w:rsidRPr="006C6EAA" w:rsidRDefault="00B86EBA" w:rsidP="00B86EBA">
      <w:pPr>
        <w:spacing w:after="0" w:line="240" w:lineRule="auto"/>
        <w:jc w:val="both"/>
        <w:rPr>
          <w:szCs w:val="24"/>
        </w:rPr>
      </w:pPr>
    </w:p>
    <w:p w14:paraId="4424070F" w14:textId="77777777" w:rsidR="00B86EBA" w:rsidRPr="006C6EAA" w:rsidRDefault="006E0F0D" w:rsidP="00B86EBA">
      <w:pPr>
        <w:spacing w:after="0" w:line="240" w:lineRule="auto"/>
        <w:jc w:val="both"/>
        <w:rPr>
          <w:b/>
          <w:szCs w:val="24"/>
        </w:rPr>
      </w:pPr>
      <w:r w:rsidRPr="006C6EAA">
        <w:rPr>
          <w:b/>
          <w:szCs w:val="24"/>
        </w:rPr>
        <w:t>Example 4: Assessment for a schooling or training course with or without support of a socio-medical service or institute</w:t>
      </w:r>
    </w:p>
    <w:p w14:paraId="05A2547A" w14:textId="6FCD3FBD" w:rsidR="00B86EBA" w:rsidRPr="006C6EAA" w:rsidRDefault="00B86EBA" w:rsidP="00B86EBA">
      <w:pPr>
        <w:spacing w:after="0" w:line="240" w:lineRule="auto"/>
        <w:jc w:val="both"/>
        <w:rPr>
          <w:b/>
          <w:szCs w:val="24"/>
        </w:rPr>
      </w:pPr>
    </w:p>
    <w:p w14:paraId="352FADB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Additional support at school or college.</w:t>
      </w:r>
    </w:p>
    <w:p w14:paraId="4AB59E45" w14:textId="77777777" w:rsidR="00B86EBA" w:rsidRPr="006C6EAA" w:rsidRDefault="00B86EBA" w:rsidP="00B86EBA">
      <w:pPr>
        <w:spacing w:after="0" w:line="240" w:lineRule="auto"/>
        <w:jc w:val="both"/>
        <w:rPr>
          <w:rFonts w:eastAsia="Times New Roman"/>
          <w:color w:val="000000"/>
          <w:szCs w:val="24"/>
          <w:lang w:eastAsia="en-GB"/>
        </w:rPr>
      </w:pPr>
    </w:p>
    <w:p w14:paraId="0128C34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Benefit: Benefits in kind (e.g. services).</w:t>
      </w:r>
    </w:p>
    <w:p w14:paraId="63C3CF49" w14:textId="77777777" w:rsidR="00B86EBA" w:rsidRPr="006C6EAA" w:rsidRDefault="00B86EBA" w:rsidP="00B86EBA">
      <w:pPr>
        <w:spacing w:after="0" w:line="240" w:lineRule="auto"/>
        <w:jc w:val="both"/>
        <w:rPr>
          <w:rFonts w:eastAsia="Times New Roman"/>
          <w:color w:val="000000"/>
          <w:szCs w:val="24"/>
          <w:lang w:eastAsia="en-GB"/>
        </w:rPr>
      </w:pPr>
    </w:p>
    <w:p w14:paraId="13D7C380"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The disability assessment is designed for this specific purpose.</w:t>
      </w:r>
    </w:p>
    <w:p w14:paraId="10E415B5" w14:textId="1ABECA52" w:rsidR="00B86EBA" w:rsidRPr="006C6EAA" w:rsidRDefault="00B86EBA" w:rsidP="00B86EBA">
      <w:pPr>
        <w:spacing w:after="0" w:line="240" w:lineRule="auto"/>
        <w:jc w:val="both"/>
        <w:rPr>
          <w:rFonts w:eastAsia="Times New Roman"/>
          <w:color w:val="000000"/>
          <w:szCs w:val="24"/>
          <w:lang w:eastAsia="en-GB"/>
        </w:rPr>
      </w:pPr>
    </w:p>
    <w:p w14:paraId="5773B707"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Responsible: Departmental Home for Disabled Persons (Maison </w:t>
      </w:r>
      <w:proofErr w:type="spellStart"/>
      <w:r w:rsidRPr="006C6EAA">
        <w:rPr>
          <w:rFonts w:eastAsia="Times New Roman"/>
          <w:color w:val="000000"/>
          <w:szCs w:val="24"/>
          <w:lang w:eastAsia="en-GB"/>
        </w:rPr>
        <w:t>départementale</w:t>
      </w:r>
      <w:proofErr w:type="spellEnd"/>
      <w:r w:rsidRPr="006C6EAA">
        <w:rPr>
          <w:rFonts w:eastAsia="Times New Roman"/>
          <w:color w:val="000000"/>
          <w:szCs w:val="24"/>
          <w:lang w:eastAsia="en-GB"/>
        </w:rPr>
        <w:t xml:space="preserve"> des </w:t>
      </w:r>
      <w:proofErr w:type="spellStart"/>
      <w:r w:rsidRPr="006C6EAA">
        <w:rPr>
          <w:rFonts w:eastAsia="Times New Roman"/>
          <w:color w:val="000000"/>
          <w:szCs w:val="24"/>
          <w:lang w:eastAsia="en-GB"/>
        </w:rPr>
        <w:t>Personnes</w:t>
      </w:r>
      <w:proofErr w:type="spellEnd"/>
      <w:r w:rsidRPr="006C6EAA">
        <w:rPr>
          <w:rFonts w:eastAsia="Times New Roman"/>
          <w:color w:val="000000"/>
          <w:szCs w:val="24"/>
          <w:lang w:eastAsia="en-GB"/>
        </w:rPr>
        <w:t xml:space="preserve"> </w:t>
      </w:r>
      <w:proofErr w:type="spellStart"/>
      <w:r w:rsidRPr="006C6EAA">
        <w:rPr>
          <w:rFonts w:eastAsia="Times New Roman"/>
          <w:color w:val="000000"/>
          <w:szCs w:val="24"/>
          <w:lang w:eastAsia="en-GB"/>
        </w:rPr>
        <w:t>handicapées</w:t>
      </w:r>
      <w:proofErr w:type="spellEnd"/>
      <w:r w:rsidRPr="006C6EAA">
        <w:rPr>
          <w:rFonts w:eastAsia="Times New Roman"/>
          <w:color w:val="000000"/>
          <w:szCs w:val="24"/>
          <w:lang w:eastAsia="en-GB"/>
        </w:rPr>
        <w:t>)</w:t>
      </w:r>
      <w:r w:rsidR="00B86EBA" w:rsidRPr="006C6EAA">
        <w:rPr>
          <w:rFonts w:eastAsia="Times New Roman"/>
          <w:color w:val="000000"/>
          <w:szCs w:val="24"/>
          <w:lang w:eastAsia="en-GB"/>
        </w:rPr>
        <w:t>.</w:t>
      </w:r>
    </w:p>
    <w:p w14:paraId="12FB8F0C" w14:textId="24646483" w:rsidR="00B86EBA" w:rsidRPr="006C6EAA" w:rsidRDefault="00B86EBA" w:rsidP="00B86EBA">
      <w:pPr>
        <w:spacing w:after="0" w:line="240" w:lineRule="auto"/>
        <w:jc w:val="both"/>
        <w:rPr>
          <w:rFonts w:eastAsia="Times New Roman"/>
          <w:color w:val="000000"/>
          <w:szCs w:val="24"/>
          <w:lang w:eastAsia="en-GB"/>
        </w:rPr>
      </w:pPr>
    </w:p>
    <w:p w14:paraId="0D416F5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How to apply: </w:t>
      </w:r>
      <w:hyperlink r:id="rId17" w:history="1">
        <w:r w:rsidRPr="006C6EAA">
          <w:rPr>
            <w:rStyle w:val="Hyperlink"/>
            <w:rFonts w:eastAsia="Times New Roman"/>
            <w:szCs w:val="24"/>
            <w:lang w:eastAsia="en-GB"/>
          </w:rPr>
          <w:t>http://handicap.gouv.fr/les-aides-et-les-prestations/maison-departementale-du-handicap/article/maison-departementale-des-personnes-handicapees-mdph</w:t>
        </w:r>
      </w:hyperlink>
      <w:r w:rsidR="00B86EBA" w:rsidRPr="006C6EAA">
        <w:rPr>
          <w:rStyle w:val="Hyperlink"/>
          <w:rFonts w:eastAsia="Times New Roman"/>
          <w:szCs w:val="24"/>
          <w:u w:val="none"/>
          <w:lang w:eastAsia="en-GB"/>
        </w:rPr>
        <w:t>.</w:t>
      </w:r>
    </w:p>
    <w:p w14:paraId="06888C16" w14:textId="77777777" w:rsidR="00B86EBA" w:rsidRPr="006C6EAA" w:rsidRDefault="00B86EBA" w:rsidP="00B86EBA">
      <w:pPr>
        <w:spacing w:after="0" w:line="240" w:lineRule="auto"/>
        <w:jc w:val="both"/>
        <w:rPr>
          <w:rFonts w:eastAsia="Times New Roman"/>
          <w:color w:val="000000"/>
          <w:szCs w:val="24"/>
          <w:lang w:eastAsia="en-GB"/>
        </w:rPr>
      </w:pPr>
    </w:p>
    <w:p w14:paraId="2259D61E" w14:textId="47DBF9E3"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ssessment: Assessment of need (e.g. for help / support).</w:t>
      </w:r>
    </w:p>
    <w:p w14:paraId="38AD34E9" w14:textId="4D1F22C2" w:rsidR="00B86EBA" w:rsidRPr="006C6EAA" w:rsidRDefault="00B86EBA" w:rsidP="00B86EBA">
      <w:pPr>
        <w:spacing w:after="0" w:line="240" w:lineRule="auto"/>
        <w:jc w:val="both"/>
        <w:rPr>
          <w:rFonts w:eastAsia="Times New Roman"/>
          <w:b/>
          <w:bCs/>
          <w:color w:val="000000"/>
          <w:szCs w:val="24"/>
          <w:lang w:eastAsia="en-GB"/>
        </w:rPr>
      </w:pPr>
    </w:p>
    <w:p w14:paraId="6B78117D" w14:textId="423A8C66"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Qualifying criteria: It is based on the "life project" which is a translation of the expectations and needs regarding the child and on </w:t>
      </w:r>
      <w:r w:rsidR="00F547BB" w:rsidRPr="006C6EAA">
        <w:rPr>
          <w:rFonts w:eastAsia="Times New Roman"/>
          <w:color w:val="000000"/>
          <w:szCs w:val="24"/>
          <w:lang w:eastAsia="en-GB"/>
        </w:rPr>
        <w:t>an</w:t>
      </w:r>
      <w:r w:rsidRPr="006C6EAA">
        <w:rPr>
          <w:rFonts w:eastAsia="Times New Roman"/>
          <w:color w:val="000000"/>
          <w:szCs w:val="24"/>
          <w:lang w:eastAsia="en-GB"/>
        </w:rPr>
        <w:t xml:space="preserve"> evaluation of his/her needs by a </w:t>
      </w:r>
      <w:r w:rsidR="00281C40" w:rsidRPr="006C6EAA">
        <w:rPr>
          <w:rFonts w:eastAsia="Times New Roman"/>
          <w:color w:val="000000"/>
          <w:szCs w:val="24"/>
          <w:lang w:eastAsia="en-GB"/>
        </w:rPr>
        <w:t>multi</w:t>
      </w:r>
      <w:r w:rsidRPr="006C6EAA">
        <w:rPr>
          <w:rFonts w:eastAsia="Times New Roman"/>
          <w:color w:val="000000"/>
          <w:szCs w:val="24"/>
          <w:lang w:eastAsia="en-GB"/>
        </w:rPr>
        <w:t xml:space="preserve">disciplinary team. The level of impairment is </w:t>
      </w:r>
      <w:proofErr w:type="gramStart"/>
      <w:r w:rsidRPr="006C6EAA">
        <w:rPr>
          <w:rFonts w:eastAsia="Times New Roman"/>
          <w:color w:val="000000"/>
          <w:szCs w:val="24"/>
          <w:lang w:eastAsia="en-GB"/>
        </w:rPr>
        <w:t>taken into account</w:t>
      </w:r>
      <w:proofErr w:type="gramEnd"/>
      <w:r w:rsidRPr="006C6EAA">
        <w:rPr>
          <w:rFonts w:eastAsia="Times New Roman"/>
          <w:color w:val="000000"/>
          <w:szCs w:val="24"/>
          <w:lang w:eastAsia="en-GB"/>
        </w:rPr>
        <w:t xml:space="preserve"> in the cases of hearing and of visual impairments but is not the single criterium.</w:t>
      </w:r>
      <w:r w:rsidR="00C221F4" w:rsidRPr="006C6EAA">
        <w:rPr>
          <w:rFonts w:eastAsia="Times New Roman"/>
          <w:color w:val="000000"/>
          <w:szCs w:val="24"/>
          <w:lang w:eastAsia="en-GB"/>
        </w:rPr>
        <w:t xml:space="preserve"> </w:t>
      </w:r>
      <w:r w:rsidRPr="006C6EAA">
        <w:rPr>
          <w:rFonts w:eastAsia="Times New Roman"/>
          <w:color w:val="000000"/>
          <w:szCs w:val="24"/>
          <w:lang w:eastAsia="en-GB"/>
        </w:rPr>
        <w:t xml:space="preserve">The Departmental Home for Disabled Persons proposes a project of personal compensation plan which is addressed to the child's parents. The parents can make observations by mail within a 15-day </w:t>
      </w:r>
      <w:r w:rsidR="00281C40" w:rsidRPr="006C6EAA">
        <w:rPr>
          <w:rFonts w:eastAsia="Times New Roman"/>
          <w:color w:val="000000"/>
          <w:szCs w:val="24"/>
          <w:lang w:eastAsia="en-GB"/>
        </w:rPr>
        <w:t>period</w:t>
      </w:r>
      <w:r w:rsidRPr="006C6EAA">
        <w:rPr>
          <w:rFonts w:eastAsia="Times New Roman"/>
          <w:color w:val="000000"/>
          <w:szCs w:val="24"/>
          <w:lang w:eastAsia="en-GB"/>
        </w:rPr>
        <w:t>. Then the file is proposed for decision.</w:t>
      </w:r>
    </w:p>
    <w:p w14:paraId="58FB373D" w14:textId="77777777" w:rsidR="00B86EBA" w:rsidRPr="006C6EAA" w:rsidRDefault="00B86EBA" w:rsidP="00B86EBA">
      <w:pPr>
        <w:spacing w:after="0" w:line="240" w:lineRule="auto"/>
        <w:jc w:val="both"/>
        <w:rPr>
          <w:rFonts w:eastAsia="Times New Roman"/>
          <w:color w:val="000000"/>
          <w:szCs w:val="24"/>
          <w:lang w:eastAsia="en-GB"/>
        </w:rPr>
      </w:pPr>
    </w:p>
    <w:p w14:paraId="7843EB62"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Method: Combination of documentary evidence and personal interaction.</w:t>
      </w:r>
    </w:p>
    <w:p w14:paraId="11A771EA" w14:textId="28F82064" w:rsidR="00B86EBA" w:rsidRPr="006C6EAA" w:rsidRDefault="00B86EBA" w:rsidP="00B86EBA">
      <w:pPr>
        <w:spacing w:after="0" w:line="240" w:lineRule="auto"/>
        <w:jc w:val="both"/>
        <w:rPr>
          <w:rFonts w:eastAsia="Times New Roman"/>
          <w:color w:val="000000"/>
          <w:szCs w:val="24"/>
          <w:lang w:eastAsia="en-GB"/>
        </w:rPr>
      </w:pPr>
    </w:p>
    <w:p w14:paraId="60A9FBE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lastRenderedPageBreak/>
        <w:t>Assessor: Medical doctor,</w:t>
      </w:r>
      <w:r w:rsidR="00B86EBA" w:rsidRPr="006C6EAA">
        <w:rPr>
          <w:rFonts w:eastAsia="Times New Roman"/>
          <w:color w:val="000000"/>
          <w:szCs w:val="24"/>
          <w:lang w:eastAsia="en-GB"/>
        </w:rPr>
        <w:t xml:space="preserve"> </w:t>
      </w:r>
      <w:r w:rsidRPr="006C6EAA">
        <w:rPr>
          <w:rFonts w:eastAsia="Times New Roman"/>
          <w:color w:val="000000"/>
          <w:szCs w:val="24"/>
          <w:lang w:eastAsia="en-GB"/>
        </w:rPr>
        <w:t>Nurse,</w:t>
      </w:r>
      <w:r w:rsidR="00B86EBA" w:rsidRPr="006C6EAA">
        <w:rPr>
          <w:rFonts w:eastAsia="Times New Roman"/>
          <w:color w:val="000000"/>
          <w:szCs w:val="24"/>
          <w:lang w:eastAsia="en-GB"/>
        </w:rPr>
        <w:t xml:space="preserve"> </w:t>
      </w:r>
      <w:r w:rsidRPr="006C6EAA">
        <w:rPr>
          <w:rFonts w:eastAsia="Times New Roman"/>
          <w:color w:val="000000"/>
          <w:szCs w:val="24"/>
          <w:lang w:eastAsia="en-GB"/>
        </w:rPr>
        <w:t>Therapist (physical, occupational, etc.)</w:t>
      </w:r>
      <w:r w:rsidR="00B86EBA" w:rsidRPr="006C6EAA">
        <w:rPr>
          <w:rFonts w:eastAsia="Times New Roman"/>
          <w:color w:val="000000"/>
          <w:szCs w:val="24"/>
          <w:lang w:eastAsia="en-GB"/>
        </w:rPr>
        <w:t xml:space="preserve">. </w:t>
      </w:r>
      <w:r w:rsidRPr="006C6EAA">
        <w:rPr>
          <w:rFonts w:eastAsia="Times New Roman"/>
          <w:color w:val="000000"/>
          <w:szCs w:val="24"/>
          <w:lang w:eastAsia="en-GB"/>
        </w:rPr>
        <w:t>Other rehabilitation specialist,</w:t>
      </w:r>
      <w:r w:rsidR="00B86EBA" w:rsidRPr="006C6EAA">
        <w:rPr>
          <w:rFonts w:eastAsia="Times New Roman"/>
          <w:color w:val="000000"/>
          <w:szCs w:val="24"/>
          <w:lang w:eastAsia="en-GB"/>
        </w:rPr>
        <w:t xml:space="preserve"> </w:t>
      </w:r>
      <w:r w:rsidRPr="006C6EAA">
        <w:rPr>
          <w:rFonts w:eastAsia="Times New Roman"/>
          <w:color w:val="000000"/>
          <w:szCs w:val="24"/>
          <w:lang w:eastAsia="en-GB"/>
        </w:rPr>
        <w:t>Psychologist,</w:t>
      </w:r>
      <w:r w:rsidR="00B86EBA" w:rsidRPr="006C6EAA">
        <w:rPr>
          <w:rFonts w:eastAsia="Times New Roman"/>
          <w:color w:val="000000"/>
          <w:szCs w:val="24"/>
          <w:lang w:eastAsia="en-GB"/>
        </w:rPr>
        <w:t xml:space="preserve"> </w:t>
      </w:r>
      <w:r w:rsidRPr="006C6EAA">
        <w:rPr>
          <w:rFonts w:eastAsia="Times New Roman"/>
          <w:color w:val="000000"/>
          <w:szCs w:val="24"/>
          <w:lang w:eastAsia="en-GB"/>
        </w:rPr>
        <w:t>Social worker,</w:t>
      </w:r>
      <w:r w:rsidR="00B86EBA"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B86EBA" w:rsidRPr="006C6EAA">
        <w:rPr>
          <w:rFonts w:eastAsia="Times New Roman"/>
          <w:color w:val="000000"/>
          <w:szCs w:val="24"/>
          <w:lang w:eastAsia="en-GB"/>
        </w:rPr>
        <w:t>.</w:t>
      </w:r>
    </w:p>
    <w:p w14:paraId="65CAA258" w14:textId="45A26620" w:rsidR="00B86EBA" w:rsidRPr="006C6EAA" w:rsidRDefault="00B86EBA" w:rsidP="00B86EBA">
      <w:pPr>
        <w:spacing w:after="0" w:line="240" w:lineRule="auto"/>
        <w:jc w:val="both"/>
        <w:rPr>
          <w:rFonts w:eastAsia="Times New Roman"/>
          <w:color w:val="000000"/>
          <w:szCs w:val="24"/>
          <w:lang w:eastAsia="en-GB"/>
        </w:rPr>
      </w:pPr>
    </w:p>
    <w:p w14:paraId="7432672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Evidence from someone who knows the applicant’s situation (e.g. a relative, friend, neighbour or colleague).</w:t>
      </w:r>
      <w:r w:rsidR="00B86EBA" w:rsidRPr="006C6EAA">
        <w:rPr>
          <w:rFonts w:eastAsia="Times New Roman"/>
          <w:color w:val="000000"/>
          <w:szCs w:val="24"/>
          <w:lang w:eastAsia="en-GB"/>
        </w:rPr>
        <w:t xml:space="preserve"> </w:t>
      </w:r>
      <w:r w:rsidRPr="006C6EAA">
        <w:rPr>
          <w:rFonts w:eastAsia="Times New Roman"/>
          <w:color w:val="000000"/>
          <w:szCs w:val="24"/>
          <w:lang w:eastAsia="en-GB"/>
        </w:rPr>
        <w:t>Evidence from a non-medical profes</w:t>
      </w:r>
      <w:r w:rsidR="00B86EBA" w:rsidRPr="006C6EAA">
        <w:rPr>
          <w:rFonts w:eastAsia="Times New Roman"/>
          <w:color w:val="000000"/>
          <w:szCs w:val="24"/>
          <w:lang w:eastAsia="en-GB"/>
        </w:rPr>
        <w:t xml:space="preserve">sional who knows the applicant. </w:t>
      </w:r>
      <w:r w:rsidRPr="006C6EAA">
        <w:rPr>
          <w:rFonts w:eastAsia="Times New Roman"/>
          <w:color w:val="000000"/>
          <w:szCs w:val="24"/>
          <w:lang w:eastAsia="en-GB"/>
        </w:rPr>
        <w:t>A medical note or letter from a doctor who treats the applicant.</w:t>
      </w:r>
    </w:p>
    <w:p w14:paraId="707C6BE8" w14:textId="77777777" w:rsidR="00B86EBA" w:rsidRPr="006C6EAA" w:rsidRDefault="00B86EBA" w:rsidP="00B86EBA">
      <w:pPr>
        <w:spacing w:after="0" w:line="240" w:lineRule="auto"/>
        <w:jc w:val="both"/>
        <w:rPr>
          <w:rFonts w:eastAsia="Times New Roman"/>
          <w:color w:val="000000"/>
          <w:szCs w:val="24"/>
          <w:lang w:eastAsia="en-GB"/>
        </w:rPr>
      </w:pPr>
    </w:p>
    <w:p w14:paraId="4CACE60A" w14:textId="3A41BC59"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Decision maker: The Departmental Commission for the </w:t>
      </w:r>
      <w:r w:rsidR="00F547BB" w:rsidRPr="006C6EAA">
        <w:rPr>
          <w:rFonts w:eastAsia="Times New Roman"/>
          <w:color w:val="000000"/>
          <w:szCs w:val="24"/>
          <w:lang w:eastAsia="en-GB"/>
        </w:rPr>
        <w:t>rights</w:t>
      </w:r>
      <w:r w:rsidRPr="006C6EAA">
        <w:rPr>
          <w:rFonts w:eastAsia="Times New Roman"/>
          <w:color w:val="000000"/>
          <w:szCs w:val="24"/>
          <w:lang w:eastAsia="en-GB"/>
        </w:rPr>
        <w:t xml:space="preserve"> and autonomy of disabled persons (CDAPH)</w:t>
      </w:r>
      <w:r w:rsidR="00C715B8" w:rsidRPr="006C6EAA">
        <w:rPr>
          <w:rFonts w:eastAsia="Times New Roman"/>
          <w:color w:val="000000"/>
          <w:szCs w:val="24"/>
          <w:lang w:eastAsia="en-GB"/>
        </w:rPr>
        <w:t>.</w:t>
      </w:r>
    </w:p>
    <w:p w14:paraId="4BB0B0BF" w14:textId="77777777" w:rsidR="00B86EBA" w:rsidRPr="006C6EAA" w:rsidRDefault="00B86EBA" w:rsidP="00B86EBA">
      <w:pPr>
        <w:spacing w:after="0" w:line="240" w:lineRule="auto"/>
        <w:jc w:val="both"/>
        <w:rPr>
          <w:rFonts w:eastAsia="Times New Roman"/>
          <w:color w:val="000000"/>
          <w:szCs w:val="24"/>
          <w:lang w:eastAsia="en-GB"/>
        </w:rPr>
      </w:pPr>
    </w:p>
    <w:p w14:paraId="2001EC92" w14:textId="5D0E65BD"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Further details of the assessment: </w:t>
      </w:r>
      <w:r w:rsidR="00070BE4" w:rsidRPr="006C6EAA">
        <w:rPr>
          <w:rFonts w:eastAsia="Times New Roman"/>
          <w:color w:val="000000"/>
          <w:szCs w:val="24"/>
          <w:lang w:eastAsia="en-GB"/>
        </w:rPr>
        <w:t>-</w:t>
      </w:r>
    </w:p>
    <w:p w14:paraId="2325A177" w14:textId="77777777" w:rsidR="00B86EBA" w:rsidRPr="006C6EAA" w:rsidRDefault="00B86EBA" w:rsidP="00B86EBA">
      <w:pPr>
        <w:spacing w:after="0" w:line="240" w:lineRule="auto"/>
        <w:jc w:val="both"/>
        <w:rPr>
          <w:rFonts w:eastAsia="Times New Roman"/>
          <w:color w:val="000000"/>
          <w:szCs w:val="24"/>
          <w:lang w:eastAsia="en-GB"/>
        </w:rPr>
      </w:pPr>
    </w:p>
    <w:p w14:paraId="04DD55D7"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letter explaining the outcome.</w:t>
      </w:r>
    </w:p>
    <w:p w14:paraId="6ABB9FD4" w14:textId="3BADBE3A" w:rsidR="00B86EBA" w:rsidRPr="006C6EAA" w:rsidRDefault="00B86EBA" w:rsidP="00B86EBA">
      <w:pPr>
        <w:spacing w:after="0" w:line="240" w:lineRule="auto"/>
        <w:jc w:val="both"/>
        <w:rPr>
          <w:rFonts w:eastAsia="Times New Roman"/>
          <w:color w:val="000000"/>
          <w:szCs w:val="24"/>
          <w:lang w:eastAsia="en-GB"/>
        </w:rPr>
      </w:pPr>
    </w:p>
    <w:p w14:paraId="3A32C072" w14:textId="7839EFAC"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Appeal possible</w:t>
      </w:r>
      <w:r w:rsidR="00634C2F" w:rsidRPr="006C6EAA">
        <w:rPr>
          <w:rFonts w:eastAsia="Times New Roman"/>
          <w:color w:val="000000"/>
          <w:szCs w:val="24"/>
          <w:lang w:eastAsia="en-GB"/>
        </w:rPr>
        <w:t>:</w:t>
      </w:r>
      <w:r w:rsidR="000A01D1" w:rsidRPr="006C6EAA">
        <w:rPr>
          <w:rFonts w:eastAsia="Times New Roman"/>
          <w:color w:val="000000"/>
          <w:szCs w:val="24"/>
          <w:lang w:eastAsia="en-GB"/>
        </w:rPr>
        <w:t xml:space="preserve"> yes</w:t>
      </w:r>
    </w:p>
    <w:p w14:paraId="480D96C0" w14:textId="77777777" w:rsidR="00B86EBA" w:rsidRPr="006C6EAA" w:rsidRDefault="007C0007" w:rsidP="00B86EBA">
      <w:pPr>
        <w:spacing w:after="0" w:line="240" w:lineRule="auto"/>
        <w:jc w:val="both"/>
        <w:rPr>
          <w:rFonts w:eastAsia="Times New Roman"/>
          <w:color w:val="000000"/>
          <w:szCs w:val="24"/>
          <w:lang w:eastAsia="en-GB"/>
        </w:rPr>
      </w:pPr>
      <w:hyperlink r:id="rId18" w:history="1">
        <w:r w:rsidR="006E0F0D"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028E73B1" w14:textId="2F21FDF4" w:rsidR="00B86EBA" w:rsidRPr="006C6EAA" w:rsidRDefault="00B86EBA" w:rsidP="00B86EBA">
      <w:pPr>
        <w:spacing w:after="0" w:line="240" w:lineRule="auto"/>
        <w:jc w:val="both"/>
        <w:rPr>
          <w:szCs w:val="24"/>
        </w:rPr>
      </w:pPr>
    </w:p>
    <w:p w14:paraId="4C5D2C93" w14:textId="77777777" w:rsidR="00B86EBA" w:rsidRPr="006C6EAA" w:rsidRDefault="006E0F0D" w:rsidP="00B86EBA">
      <w:pPr>
        <w:spacing w:after="0" w:line="240" w:lineRule="auto"/>
        <w:jc w:val="both"/>
        <w:rPr>
          <w:b/>
          <w:szCs w:val="24"/>
        </w:rPr>
      </w:pPr>
      <w:r w:rsidRPr="006C6EAA">
        <w:rPr>
          <w:b/>
          <w:szCs w:val="24"/>
        </w:rPr>
        <w:t>Example 5: Assessment for disabled worker recognition</w:t>
      </w:r>
    </w:p>
    <w:p w14:paraId="413F03F4" w14:textId="2DF9105D" w:rsidR="00B86EBA" w:rsidRPr="006C6EAA" w:rsidRDefault="00B86EBA" w:rsidP="00B86EBA">
      <w:pPr>
        <w:spacing w:after="0" w:line="240" w:lineRule="auto"/>
        <w:jc w:val="both"/>
        <w:rPr>
          <w:b/>
          <w:szCs w:val="24"/>
        </w:rPr>
      </w:pPr>
    </w:p>
    <w:p w14:paraId="2D83E1AA"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Assessment for multiple purposes (access to various disability benefits).</w:t>
      </w:r>
    </w:p>
    <w:p w14:paraId="7764E4D3" w14:textId="2B30EAEC" w:rsidR="00B86EBA" w:rsidRPr="006C6EAA" w:rsidRDefault="00B86EBA" w:rsidP="00B86EBA">
      <w:pPr>
        <w:spacing w:after="0" w:line="240" w:lineRule="auto"/>
        <w:jc w:val="both"/>
        <w:rPr>
          <w:rFonts w:eastAsia="Times New Roman"/>
          <w:color w:val="000000"/>
          <w:szCs w:val="24"/>
          <w:lang w:eastAsia="en-GB"/>
        </w:rPr>
      </w:pPr>
    </w:p>
    <w:p w14:paraId="3774FD91"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Benefit: Benefits in kind (e.g. services).</w:t>
      </w:r>
      <w:r w:rsidR="00634C2F" w:rsidRPr="006C6EAA">
        <w:rPr>
          <w:rFonts w:eastAsia="Times New Roman"/>
          <w:color w:val="000000"/>
          <w:szCs w:val="24"/>
          <w:lang w:eastAsia="en-GB"/>
        </w:rPr>
        <w:t xml:space="preserve"> </w:t>
      </w:r>
      <w:r w:rsidRPr="006C6EAA">
        <w:rPr>
          <w:rFonts w:eastAsia="Times New Roman"/>
          <w:color w:val="000000"/>
          <w:szCs w:val="24"/>
          <w:lang w:eastAsia="en-GB"/>
        </w:rPr>
        <w:t>Beneficial treatment (e.g. eligibility to apply for quota jobs).</w:t>
      </w:r>
    </w:p>
    <w:p w14:paraId="0C36E1BC" w14:textId="77777777" w:rsidR="00B86EBA" w:rsidRPr="006C6EAA" w:rsidRDefault="00B86EBA" w:rsidP="00B86EBA">
      <w:pPr>
        <w:spacing w:after="0" w:line="240" w:lineRule="auto"/>
        <w:jc w:val="both"/>
        <w:rPr>
          <w:rFonts w:eastAsia="Times New Roman"/>
          <w:color w:val="000000"/>
          <w:szCs w:val="24"/>
          <w:lang w:eastAsia="en-GB"/>
        </w:rPr>
      </w:pPr>
    </w:p>
    <w:p w14:paraId="1E30701B"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The disability assessment is designed for this specific purpose.</w:t>
      </w:r>
    </w:p>
    <w:p w14:paraId="33012625" w14:textId="0EB12785" w:rsidR="00B86EBA" w:rsidRPr="006C6EAA" w:rsidRDefault="00B86EBA" w:rsidP="00B86EBA">
      <w:pPr>
        <w:spacing w:after="0" w:line="240" w:lineRule="auto"/>
        <w:jc w:val="both"/>
        <w:rPr>
          <w:rFonts w:eastAsia="Times New Roman"/>
          <w:color w:val="000000"/>
          <w:szCs w:val="24"/>
          <w:lang w:eastAsia="en-GB"/>
        </w:rPr>
      </w:pPr>
    </w:p>
    <w:p w14:paraId="434979C6"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Responsible: Departmental Home for Disabled People</w:t>
      </w:r>
      <w:r w:rsidR="00634C2F" w:rsidRPr="006C6EAA">
        <w:rPr>
          <w:rFonts w:eastAsia="Times New Roman"/>
          <w:color w:val="000000"/>
          <w:szCs w:val="24"/>
          <w:lang w:eastAsia="en-GB"/>
        </w:rPr>
        <w:t>.</w:t>
      </w:r>
    </w:p>
    <w:p w14:paraId="0A96BEB7" w14:textId="3D45CD3E" w:rsidR="00B86EBA" w:rsidRPr="006C6EAA" w:rsidRDefault="00B86EBA" w:rsidP="00B86EBA">
      <w:pPr>
        <w:spacing w:after="0" w:line="240" w:lineRule="auto"/>
        <w:jc w:val="both"/>
        <w:rPr>
          <w:rFonts w:eastAsia="Times New Roman"/>
          <w:color w:val="000000"/>
          <w:szCs w:val="24"/>
          <w:lang w:eastAsia="en-GB"/>
        </w:rPr>
      </w:pPr>
    </w:p>
    <w:p w14:paraId="21E2C485" w14:textId="77777777" w:rsidR="00070BE4"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How to apply: </w:t>
      </w:r>
    </w:p>
    <w:p w14:paraId="74D18315" w14:textId="1BCE2FB4" w:rsidR="00B86EBA" w:rsidRPr="006C6EAA" w:rsidRDefault="007C0007" w:rsidP="00B86EBA">
      <w:pPr>
        <w:spacing w:after="0" w:line="240" w:lineRule="auto"/>
        <w:jc w:val="both"/>
        <w:rPr>
          <w:rFonts w:eastAsia="Times New Roman"/>
          <w:color w:val="000000"/>
          <w:szCs w:val="24"/>
          <w:lang w:eastAsia="en-GB"/>
        </w:rPr>
      </w:pPr>
      <w:hyperlink r:id="rId19" w:history="1">
        <w:r w:rsidR="00070BE4"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6879C110" w14:textId="159BF413" w:rsidR="00B86EBA" w:rsidRPr="006C6EAA" w:rsidRDefault="007C0007" w:rsidP="00B86EBA">
      <w:pPr>
        <w:spacing w:after="0" w:line="240" w:lineRule="auto"/>
        <w:jc w:val="both"/>
        <w:rPr>
          <w:rFonts w:eastAsia="Times New Roman"/>
          <w:color w:val="000000"/>
          <w:szCs w:val="24"/>
          <w:lang w:eastAsia="en-GB"/>
        </w:rPr>
      </w:pPr>
      <w:hyperlink r:id="rId20" w:history="1">
        <w:r w:rsidR="00226FFE" w:rsidRPr="006C6EAA">
          <w:rPr>
            <w:rStyle w:val="Hyperlink"/>
            <w:rFonts w:eastAsia="Times New Roman"/>
            <w:szCs w:val="24"/>
            <w:lang w:eastAsia="en-GB"/>
          </w:rPr>
          <w:t>https://travail-emploi.gouv.fr/emploi/emploi-et-handicap/rqth</w:t>
        </w:r>
      </w:hyperlink>
    </w:p>
    <w:p w14:paraId="05D82AA6" w14:textId="77777777" w:rsidR="00226FFE" w:rsidRPr="006C6EAA" w:rsidRDefault="00226FFE" w:rsidP="00B86EBA">
      <w:pPr>
        <w:spacing w:after="0" w:line="240" w:lineRule="auto"/>
        <w:jc w:val="both"/>
        <w:rPr>
          <w:rFonts w:eastAsia="Times New Roman"/>
          <w:color w:val="000000"/>
          <w:szCs w:val="24"/>
          <w:lang w:eastAsia="en-GB"/>
        </w:rPr>
      </w:pPr>
    </w:p>
    <w:p w14:paraId="249EBAE3" w14:textId="7D16F4E7"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ssessment: Holistic assessment (combination of impairment, functional and environmental approaches)</w:t>
      </w:r>
    </w:p>
    <w:p w14:paraId="399CDF19" w14:textId="48B3E7BF" w:rsidR="00B86EBA" w:rsidRPr="006C6EAA" w:rsidRDefault="00B86EBA" w:rsidP="00B86EBA">
      <w:pPr>
        <w:spacing w:after="0" w:line="240" w:lineRule="auto"/>
        <w:jc w:val="both"/>
        <w:rPr>
          <w:rFonts w:eastAsia="Times New Roman"/>
          <w:b/>
          <w:bCs/>
          <w:color w:val="000000"/>
          <w:szCs w:val="24"/>
          <w:lang w:eastAsia="en-GB"/>
        </w:rPr>
      </w:pPr>
    </w:p>
    <w:p w14:paraId="78744C7C" w14:textId="3ECB2EB0"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Qualifying criteria: It is based on the "life project" of the disabled person, on the description of the health situation of the person by a doctor and on the evaluation made by a </w:t>
      </w:r>
      <w:r w:rsidR="00070BE4" w:rsidRPr="006C6EAA">
        <w:rPr>
          <w:rFonts w:eastAsia="Times New Roman"/>
          <w:color w:val="000000"/>
          <w:szCs w:val="24"/>
          <w:lang w:eastAsia="en-GB"/>
        </w:rPr>
        <w:t>plural</w:t>
      </w:r>
      <w:r w:rsidR="00F547BB" w:rsidRPr="006C6EAA">
        <w:rPr>
          <w:rFonts w:eastAsia="Times New Roman"/>
          <w:color w:val="000000"/>
          <w:szCs w:val="24"/>
          <w:lang w:eastAsia="en-GB"/>
        </w:rPr>
        <w:t xml:space="preserve"> </w:t>
      </w:r>
      <w:r w:rsidRPr="006C6EAA">
        <w:rPr>
          <w:rFonts w:eastAsia="Times New Roman"/>
          <w:color w:val="000000"/>
          <w:szCs w:val="24"/>
          <w:lang w:eastAsia="en-GB"/>
        </w:rPr>
        <w:t xml:space="preserve">disciplinary team. The </w:t>
      </w:r>
      <w:r w:rsidR="00634C2F" w:rsidRPr="006C6EAA">
        <w:rPr>
          <w:rFonts w:eastAsia="Times New Roman"/>
          <w:color w:val="000000"/>
          <w:szCs w:val="24"/>
          <w:lang w:eastAsia="en-GB"/>
        </w:rPr>
        <w:t>definition</w:t>
      </w:r>
      <w:r w:rsidRPr="006C6EAA">
        <w:rPr>
          <w:rFonts w:eastAsia="Times New Roman"/>
          <w:color w:val="000000"/>
          <w:szCs w:val="24"/>
          <w:lang w:eastAsia="en-GB"/>
        </w:rPr>
        <w:t xml:space="preserve"> of "</w:t>
      </w:r>
      <w:r w:rsidR="00634C2F" w:rsidRPr="006C6EAA">
        <w:rPr>
          <w:rFonts w:eastAsia="Times New Roman"/>
          <w:color w:val="000000"/>
          <w:szCs w:val="24"/>
          <w:lang w:eastAsia="en-GB"/>
        </w:rPr>
        <w:t>disability</w:t>
      </w:r>
      <w:r w:rsidRPr="006C6EAA">
        <w:rPr>
          <w:rFonts w:eastAsia="Times New Roman"/>
          <w:color w:val="000000"/>
          <w:szCs w:val="24"/>
          <w:lang w:eastAsia="en-GB"/>
        </w:rPr>
        <w:t xml:space="preserve">" which is used is the one of the 2005 </w:t>
      </w:r>
      <w:r w:rsidR="00281C40" w:rsidRPr="006C6EAA">
        <w:rPr>
          <w:rFonts w:eastAsia="Times New Roman"/>
          <w:color w:val="000000"/>
          <w:szCs w:val="24"/>
          <w:lang w:eastAsia="en-GB"/>
        </w:rPr>
        <w:t xml:space="preserve">Act </w:t>
      </w:r>
      <w:r w:rsidRPr="006C6EAA">
        <w:rPr>
          <w:rFonts w:eastAsia="Times New Roman"/>
          <w:color w:val="000000"/>
          <w:szCs w:val="24"/>
          <w:lang w:eastAsia="en-GB"/>
        </w:rPr>
        <w:t xml:space="preserve">which defines disability as every </w:t>
      </w:r>
      <w:r w:rsidR="00634C2F" w:rsidRPr="006C6EAA">
        <w:rPr>
          <w:rFonts w:eastAsia="Times New Roman"/>
          <w:color w:val="000000"/>
          <w:szCs w:val="24"/>
          <w:lang w:eastAsia="en-GB"/>
        </w:rPr>
        <w:t>activity</w:t>
      </w:r>
      <w:r w:rsidRPr="006C6EAA">
        <w:rPr>
          <w:rFonts w:eastAsia="Times New Roman"/>
          <w:color w:val="000000"/>
          <w:szCs w:val="24"/>
          <w:lang w:eastAsia="en-GB"/>
        </w:rPr>
        <w:t xml:space="preserve"> limitation or restriction of participation to social life a person faces in his/her environment because of a </w:t>
      </w:r>
      <w:r w:rsidR="00634C2F" w:rsidRPr="006C6EAA">
        <w:rPr>
          <w:rFonts w:eastAsia="Times New Roman"/>
          <w:color w:val="000000"/>
          <w:szCs w:val="24"/>
          <w:lang w:eastAsia="en-GB"/>
        </w:rPr>
        <w:t>substantial</w:t>
      </w:r>
      <w:r w:rsidRPr="006C6EAA">
        <w:rPr>
          <w:rFonts w:eastAsia="Times New Roman"/>
          <w:color w:val="000000"/>
          <w:szCs w:val="24"/>
          <w:lang w:eastAsia="en-GB"/>
        </w:rPr>
        <w:t xml:space="preserve">, lasting or definitive </w:t>
      </w:r>
      <w:r w:rsidR="00F547BB" w:rsidRPr="006C6EAA">
        <w:rPr>
          <w:rFonts w:eastAsia="Times New Roman"/>
          <w:color w:val="000000"/>
          <w:szCs w:val="24"/>
          <w:lang w:eastAsia="en-GB"/>
        </w:rPr>
        <w:t>deterioration</w:t>
      </w:r>
      <w:r w:rsidRPr="006C6EAA">
        <w:rPr>
          <w:rFonts w:eastAsia="Times New Roman"/>
          <w:color w:val="000000"/>
          <w:szCs w:val="24"/>
          <w:lang w:eastAsia="en-GB"/>
        </w:rPr>
        <w:t xml:space="preserve"> of physical, sensory, mental or </w:t>
      </w:r>
      <w:r w:rsidR="00634C2F" w:rsidRPr="006C6EAA">
        <w:rPr>
          <w:rFonts w:eastAsia="Times New Roman"/>
          <w:color w:val="000000"/>
          <w:szCs w:val="24"/>
          <w:lang w:eastAsia="en-GB"/>
        </w:rPr>
        <w:t>psychological</w:t>
      </w:r>
      <w:r w:rsidRPr="006C6EAA">
        <w:rPr>
          <w:rFonts w:eastAsia="Times New Roman"/>
          <w:color w:val="000000"/>
          <w:szCs w:val="24"/>
          <w:lang w:eastAsia="en-GB"/>
        </w:rPr>
        <w:t xml:space="preserve"> functions, of multiple </w:t>
      </w:r>
      <w:r w:rsidR="00066AEC" w:rsidRPr="006C6EAA">
        <w:rPr>
          <w:rFonts w:eastAsia="Times New Roman"/>
          <w:color w:val="000000"/>
          <w:szCs w:val="24"/>
          <w:lang w:eastAsia="en-GB"/>
        </w:rPr>
        <w:t>impairments</w:t>
      </w:r>
      <w:r w:rsidRPr="006C6EAA">
        <w:rPr>
          <w:rFonts w:eastAsia="Times New Roman"/>
          <w:color w:val="000000"/>
          <w:szCs w:val="24"/>
          <w:lang w:eastAsia="en-GB"/>
        </w:rPr>
        <w:t xml:space="preserve"> or of an invalidating health trouble. The criterium is the reduction of the </w:t>
      </w:r>
      <w:r w:rsidR="00634C2F" w:rsidRPr="006C6EAA">
        <w:rPr>
          <w:rFonts w:eastAsia="Times New Roman"/>
          <w:color w:val="000000"/>
          <w:szCs w:val="24"/>
          <w:lang w:eastAsia="en-GB"/>
        </w:rPr>
        <w:t>possibility</w:t>
      </w:r>
      <w:r w:rsidRPr="006C6EAA">
        <w:rPr>
          <w:rFonts w:eastAsia="Times New Roman"/>
          <w:color w:val="000000"/>
          <w:szCs w:val="24"/>
          <w:lang w:eastAsia="en-GB"/>
        </w:rPr>
        <w:t xml:space="preserve"> to get or to keep a job because of an alteration of one or several </w:t>
      </w:r>
      <w:r w:rsidR="00634C2F" w:rsidRPr="006C6EAA">
        <w:rPr>
          <w:rFonts w:eastAsia="Times New Roman"/>
          <w:color w:val="000000"/>
          <w:szCs w:val="24"/>
          <w:lang w:eastAsia="en-GB"/>
        </w:rPr>
        <w:t>physical</w:t>
      </w:r>
      <w:r w:rsidRPr="006C6EAA">
        <w:rPr>
          <w:rFonts w:eastAsia="Times New Roman"/>
          <w:color w:val="000000"/>
          <w:szCs w:val="24"/>
          <w:lang w:eastAsia="en-GB"/>
        </w:rPr>
        <w:t xml:space="preserve">, sensory, mental or </w:t>
      </w:r>
      <w:r w:rsidR="00634C2F" w:rsidRPr="006C6EAA">
        <w:rPr>
          <w:rFonts w:eastAsia="Times New Roman"/>
          <w:color w:val="000000"/>
          <w:szCs w:val="24"/>
          <w:lang w:eastAsia="en-GB"/>
        </w:rPr>
        <w:t>physiological</w:t>
      </w:r>
      <w:r w:rsidRPr="006C6EAA">
        <w:rPr>
          <w:rFonts w:eastAsia="Times New Roman"/>
          <w:color w:val="000000"/>
          <w:szCs w:val="24"/>
          <w:lang w:eastAsia="en-GB"/>
        </w:rPr>
        <w:t xml:space="preserve"> functions.</w:t>
      </w:r>
    </w:p>
    <w:p w14:paraId="20A72FD4" w14:textId="62DA3174"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lastRenderedPageBreak/>
        <w:t>Method: Combination of documentary evidence and personal interaction.</w:t>
      </w:r>
    </w:p>
    <w:p w14:paraId="67A81318" w14:textId="77777777" w:rsidR="00443A88" w:rsidRPr="006C6EAA" w:rsidRDefault="00443A88" w:rsidP="00B86EBA">
      <w:pPr>
        <w:spacing w:after="0" w:line="240" w:lineRule="auto"/>
        <w:jc w:val="both"/>
        <w:rPr>
          <w:rFonts w:eastAsia="Times New Roman"/>
          <w:color w:val="000000"/>
          <w:szCs w:val="24"/>
          <w:lang w:eastAsia="en-GB"/>
        </w:rPr>
      </w:pPr>
    </w:p>
    <w:p w14:paraId="48E29861" w14:textId="77166EFB"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Assessor: Medical doctor,</w:t>
      </w:r>
      <w:r w:rsidR="00634C2F" w:rsidRPr="006C6EAA">
        <w:rPr>
          <w:rFonts w:eastAsia="Times New Roman"/>
          <w:color w:val="000000"/>
          <w:szCs w:val="24"/>
          <w:lang w:eastAsia="en-GB"/>
        </w:rPr>
        <w:t xml:space="preserve"> </w:t>
      </w:r>
      <w:r w:rsidRPr="006C6EAA">
        <w:rPr>
          <w:rFonts w:eastAsia="Times New Roman"/>
          <w:color w:val="000000"/>
          <w:szCs w:val="24"/>
          <w:lang w:eastAsia="en-GB"/>
        </w:rPr>
        <w:t>Therapist (physical, occupational, etc.)</w:t>
      </w:r>
      <w:r w:rsidR="00634C2F" w:rsidRPr="006C6EAA">
        <w:rPr>
          <w:rFonts w:eastAsia="Times New Roman"/>
          <w:color w:val="000000"/>
          <w:szCs w:val="24"/>
          <w:lang w:eastAsia="en-GB"/>
        </w:rPr>
        <w:t xml:space="preserve"> </w:t>
      </w:r>
      <w:r w:rsidRPr="006C6EAA">
        <w:rPr>
          <w:rFonts w:eastAsia="Times New Roman"/>
          <w:color w:val="000000"/>
          <w:szCs w:val="24"/>
          <w:lang w:eastAsia="en-GB"/>
        </w:rPr>
        <w:t>Psychologist,</w:t>
      </w:r>
      <w:r w:rsidR="00634C2F" w:rsidRPr="006C6EAA">
        <w:rPr>
          <w:rFonts w:eastAsia="Times New Roman"/>
          <w:color w:val="000000"/>
          <w:szCs w:val="24"/>
          <w:lang w:eastAsia="en-GB"/>
        </w:rPr>
        <w:t xml:space="preserve"> </w:t>
      </w:r>
      <w:r w:rsidRPr="006C6EAA">
        <w:rPr>
          <w:rFonts w:eastAsia="Times New Roman"/>
          <w:color w:val="000000"/>
          <w:szCs w:val="24"/>
          <w:lang w:eastAsia="en-GB"/>
        </w:rPr>
        <w:t>Social worker,</w:t>
      </w:r>
      <w:r w:rsidR="00F547BB"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634C2F" w:rsidRPr="006C6EAA">
        <w:rPr>
          <w:rFonts w:eastAsia="Times New Roman"/>
          <w:color w:val="000000"/>
          <w:szCs w:val="24"/>
          <w:lang w:eastAsia="en-GB"/>
        </w:rPr>
        <w:t xml:space="preserve"> </w:t>
      </w:r>
      <w:r w:rsidRPr="006C6EAA">
        <w:rPr>
          <w:rFonts w:eastAsia="Times New Roman"/>
          <w:color w:val="000000"/>
          <w:szCs w:val="24"/>
          <w:lang w:eastAsia="en-GB"/>
        </w:rPr>
        <w:t>Self-assessment</w:t>
      </w:r>
    </w:p>
    <w:p w14:paraId="3A8A1CA3" w14:textId="33369308" w:rsidR="00B86EBA" w:rsidRPr="006C6EAA" w:rsidRDefault="00B86EBA" w:rsidP="00B86EBA">
      <w:pPr>
        <w:spacing w:after="0" w:line="240" w:lineRule="auto"/>
        <w:jc w:val="both"/>
        <w:rPr>
          <w:rFonts w:eastAsia="Times New Roman"/>
          <w:color w:val="000000"/>
          <w:szCs w:val="24"/>
          <w:lang w:eastAsia="en-GB"/>
        </w:rPr>
      </w:pPr>
    </w:p>
    <w:p w14:paraId="37FC9C3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Self-assessment (statement or structured questionnair</w:t>
      </w:r>
      <w:r w:rsidR="00634C2F" w:rsidRPr="006C6EAA">
        <w:rPr>
          <w:rFonts w:eastAsia="Times New Roman"/>
          <w:color w:val="000000"/>
          <w:szCs w:val="24"/>
          <w:lang w:eastAsia="en-GB"/>
        </w:rPr>
        <w:t xml:space="preserve">e completed by the individual). </w:t>
      </w:r>
      <w:r w:rsidRPr="006C6EAA">
        <w:rPr>
          <w:rFonts w:eastAsia="Times New Roman"/>
          <w:color w:val="000000"/>
          <w:szCs w:val="24"/>
          <w:lang w:eastAsia="en-GB"/>
        </w:rPr>
        <w:t>A medical note or letter from a doctor who treats the applicant.</w:t>
      </w:r>
    </w:p>
    <w:p w14:paraId="2977EE6D" w14:textId="77777777" w:rsidR="00B86EBA" w:rsidRPr="006C6EAA" w:rsidRDefault="00B86EBA" w:rsidP="00B86EBA">
      <w:pPr>
        <w:spacing w:after="0" w:line="240" w:lineRule="auto"/>
        <w:jc w:val="both"/>
        <w:rPr>
          <w:rFonts w:eastAsia="Times New Roman"/>
          <w:color w:val="000000"/>
          <w:szCs w:val="24"/>
          <w:lang w:eastAsia="en-GB"/>
        </w:rPr>
      </w:pPr>
    </w:p>
    <w:p w14:paraId="71013DFF"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Decision maker: The commission for the rights of disabled persons to independence</w:t>
      </w:r>
    </w:p>
    <w:p w14:paraId="214558A5" w14:textId="28CB540B" w:rsidR="00B86EBA" w:rsidRPr="006C6EAA" w:rsidRDefault="00B86EBA" w:rsidP="00B86EBA">
      <w:pPr>
        <w:spacing w:after="0" w:line="240" w:lineRule="auto"/>
        <w:jc w:val="both"/>
        <w:rPr>
          <w:rFonts w:eastAsia="Times New Roman"/>
          <w:color w:val="000000"/>
          <w:szCs w:val="24"/>
          <w:lang w:eastAsia="en-GB"/>
        </w:rPr>
      </w:pPr>
    </w:p>
    <w:p w14:paraId="57B447F0"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Further details of the assessment: </w:t>
      </w:r>
      <w:hyperlink r:id="rId21" w:history="1">
        <w:r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48F15B8B" w14:textId="77777777" w:rsidR="00B86EBA" w:rsidRPr="006C6EAA" w:rsidRDefault="00B86EBA" w:rsidP="00B86EBA">
      <w:pPr>
        <w:spacing w:after="0" w:line="240" w:lineRule="auto"/>
        <w:jc w:val="both"/>
        <w:rPr>
          <w:rFonts w:eastAsia="Times New Roman"/>
          <w:color w:val="000000"/>
          <w:szCs w:val="24"/>
          <w:lang w:eastAsia="en-GB"/>
        </w:rPr>
      </w:pPr>
    </w:p>
    <w:p w14:paraId="3A389608"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letter explaining the outcome.</w:t>
      </w:r>
    </w:p>
    <w:p w14:paraId="54983461" w14:textId="66B016E9" w:rsidR="00B86EBA" w:rsidRPr="006C6EAA" w:rsidRDefault="00B86EBA" w:rsidP="00B86EBA">
      <w:pPr>
        <w:spacing w:after="0" w:line="240" w:lineRule="auto"/>
        <w:jc w:val="both"/>
        <w:rPr>
          <w:rFonts w:eastAsia="Times New Roman"/>
          <w:color w:val="000000"/>
          <w:szCs w:val="24"/>
          <w:lang w:eastAsia="en-GB"/>
        </w:rPr>
      </w:pPr>
    </w:p>
    <w:p w14:paraId="27E09490" w14:textId="07C4FB7E"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Appeal possible</w:t>
      </w:r>
      <w:r w:rsidR="00634C2F" w:rsidRPr="006C6EAA">
        <w:rPr>
          <w:rFonts w:eastAsia="Times New Roman"/>
          <w:color w:val="000000"/>
          <w:szCs w:val="24"/>
          <w:lang w:eastAsia="en-GB"/>
        </w:rPr>
        <w:t>:</w:t>
      </w:r>
      <w:r w:rsidR="000A01D1" w:rsidRPr="006C6EAA">
        <w:rPr>
          <w:rFonts w:eastAsia="Times New Roman"/>
          <w:color w:val="000000"/>
          <w:szCs w:val="24"/>
          <w:lang w:eastAsia="en-GB"/>
        </w:rPr>
        <w:t xml:space="preserve"> yes</w:t>
      </w:r>
    </w:p>
    <w:p w14:paraId="6DB0221D" w14:textId="77777777" w:rsidR="00B86EBA" w:rsidRPr="006C6EAA" w:rsidRDefault="007C0007" w:rsidP="00B86EBA">
      <w:pPr>
        <w:spacing w:after="0" w:line="240" w:lineRule="auto"/>
        <w:jc w:val="both"/>
        <w:rPr>
          <w:rFonts w:eastAsia="Times New Roman"/>
          <w:color w:val="000000"/>
          <w:szCs w:val="24"/>
          <w:lang w:eastAsia="en-GB"/>
        </w:rPr>
      </w:pPr>
      <w:hyperlink r:id="rId22" w:history="1">
        <w:r w:rsidR="006E0F0D"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1241D6F3" w14:textId="6E1E59F5" w:rsidR="00B86EBA" w:rsidRPr="006C6EAA" w:rsidRDefault="00B86EBA" w:rsidP="00B86EBA">
      <w:pPr>
        <w:spacing w:after="0" w:line="240" w:lineRule="auto"/>
        <w:jc w:val="both"/>
        <w:rPr>
          <w:rFonts w:eastAsia="Times New Roman"/>
          <w:color w:val="000000"/>
          <w:szCs w:val="24"/>
          <w:lang w:eastAsia="en-GB"/>
        </w:rPr>
      </w:pPr>
    </w:p>
    <w:p w14:paraId="1919AF85" w14:textId="0F9D49D1" w:rsidR="00B86EBA" w:rsidRPr="006C6EAA" w:rsidRDefault="006E0F0D" w:rsidP="00E122F0">
      <w:pPr>
        <w:spacing w:after="0" w:line="240" w:lineRule="auto"/>
        <w:rPr>
          <w:rFonts w:eastAsia="Times New Roman"/>
          <w:b/>
          <w:lang w:eastAsia="en-GB"/>
        </w:rPr>
      </w:pPr>
      <w:r w:rsidRPr="006C6EAA">
        <w:rPr>
          <w:rFonts w:eastAsia="Times New Roman"/>
          <w:b/>
          <w:lang w:eastAsia="en-GB"/>
        </w:rPr>
        <w:t>Example 6: Assessment for invalidity</w:t>
      </w:r>
      <w:r w:rsidR="0030419E" w:rsidRPr="006C6EAA">
        <w:rPr>
          <w:rFonts w:eastAsia="Times New Roman"/>
          <w:b/>
          <w:lang w:eastAsia="en-GB"/>
        </w:rPr>
        <w:t xml:space="preserve">-CMI </w:t>
      </w:r>
      <w:r w:rsidRPr="006C6EAA">
        <w:rPr>
          <w:rFonts w:eastAsia="Times New Roman"/>
          <w:b/>
          <w:lang w:eastAsia="en-GB"/>
        </w:rPr>
        <w:t>card</w:t>
      </w:r>
    </w:p>
    <w:p w14:paraId="6188B4FA" w14:textId="77777777" w:rsidR="00B86EBA" w:rsidRPr="006C6EAA" w:rsidRDefault="00B86EBA" w:rsidP="00C715B8">
      <w:pPr>
        <w:spacing w:after="0" w:line="240" w:lineRule="auto"/>
        <w:rPr>
          <w:rFonts w:eastAsia="Times New Roman"/>
          <w:lang w:eastAsia="en-GB"/>
        </w:rPr>
      </w:pPr>
    </w:p>
    <w:p w14:paraId="096F33E6"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Policy function: Recognition of official disability status (e.g. a general register).</w:t>
      </w:r>
    </w:p>
    <w:p w14:paraId="43C4E4C1" w14:textId="22B3DFCD" w:rsidR="00B86EBA" w:rsidRPr="006C6EAA" w:rsidRDefault="00B86EBA" w:rsidP="00B86EBA">
      <w:pPr>
        <w:spacing w:after="0" w:line="240" w:lineRule="auto"/>
        <w:jc w:val="both"/>
        <w:rPr>
          <w:rFonts w:eastAsia="Times New Roman"/>
          <w:color w:val="000000"/>
          <w:szCs w:val="24"/>
          <w:lang w:eastAsia="en-GB"/>
        </w:rPr>
      </w:pPr>
    </w:p>
    <w:p w14:paraId="0A26A2F9"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Benefit: Beneficial treatment (e.g. eligibility to apply for quota jobs).</w:t>
      </w:r>
      <w:r w:rsidR="00634C2F" w:rsidRPr="006C6EAA">
        <w:rPr>
          <w:rFonts w:eastAsia="Times New Roman"/>
          <w:color w:val="000000"/>
          <w:szCs w:val="24"/>
          <w:lang w:eastAsia="en-GB"/>
        </w:rPr>
        <w:t xml:space="preserve"> </w:t>
      </w:r>
      <w:r w:rsidRPr="006C6EAA">
        <w:rPr>
          <w:rFonts w:eastAsia="Times New Roman"/>
          <w:color w:val="000000"/>
          <w:szCs w:val="24"/>
          <w:lang w:eastAsia="en-GB"/>
        </w:rPr>
        <w:t>Discounts or concessions (e.g. tax allowances).</w:t>
      </w:r>
    </w:p>
    <w:p w14:paraId="2EA71769" w14:textId="77777777" w:rsidR="00B86EBA" w:rsidRPr="006C6EAA" w:rsidRDefault="00B86EBA" w:rsidP="00B86EBA">
      <w:pPr>
        <w:spacing w:after="0" w:line="240" w:lineRule="auto"/>
        <w:jc w:val="both"/>
        <w:rPr>
          <w:rFonts w:eastAsia="Times New Roman"/>
          <w:color w:val="000000"/>
          <w:szCs w:val="24"/>
          <w:lang w:eastAsia="en-GB"/>
        </w:rPr>
      </w:pPr>
    </w:p>
    <w:p w14:paraId="0746E89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Specificity: The disability assessment is designed for this specific purpose.</w:t>
      </w:r>
    </w:p>
    <w:p w14:paraId="212956F5" w14:textId="699D7158" w:rsidR="00B86EBA" w:rsidRPr="006C6EAA" w:rsidRDefault="00B86EBA" w:rsidP="00B86EBA">
      <w:pPr>
        <w:spacing w:after="0" w:line="240" w:lineRule="auto"/>
        <w:jc w:val="both"/>
        <w:rPr>
          <w:rFonts w:eastAsia="Times New Roman"/>
          <w:color w:val="000000"/>
          <w:szCs w:val="24"/>
          <w:lang w:eastAsia="en-GB"/>
        </w:rPr>
      </w:pPr>
    </w:p>
    <w:p w14:paraId="5CFFEBD6" w14:textId="77777777" w:rsidR="00070BE4"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Responsible: </w:t>
      </w:r>
    </w:p>
    <w:p w14:paraId="46551922" w14:textId="1478BF1F" w:rsidR="00B86EBA" w:rsidRPr="006C6EAA" w:rsidRDefault="007C0007" w:rsidP="00B86EBA">
      <w:pPr>
        <w:spacing w:after="0" w:line="240" w:lineRule="auto"/>
        <w:jc w:val="both"/>
        <w:rPr>
          <w:rFonts w:eastAsia="Times New Roman"/>
          <w:color w:val="000000"/>
          <w:szCs w:val="24"/>
          <w:lang w:eastAsia="en-GB"/>
        </w:rPr>
      </w:pPr>
      <w:hyperlink r:id="rId23" w:history="1">
        <w:r w:rsidR="00070BE4"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21395096" w14:textId="58122DCF" w:rsidR="00B86EBA" w:rsidRPr="006C6EAA" w:rsidRDefault="00B86EBA" w:rsidP="00B86EBA">
      <w:pPr>
        <w:spacing w:after="0" w:line="240" w:lineRule="auto"/>
        <w:jc w:val="both"/>
        <w:rPr>
          <w:rFonts w:eastAsia="Times New Roman"/>
          <w:color w:val="000000"/>
          <w:szCs w:val="24"/>
          <w:lang w:eastAsia="en-GB"/>
        </w:rPr>
      </w:pPr>
    </w:p>
    <w:p w14:paraId="3F4271B5" w14:textId="77777777" w:rsidR="00070BE4"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How to apply: </w:t>
      </w:r>
    </w:p>
    <w:p w14:paraId="49B1FD00" w14:textId="11AACEDC" w:rsidR="00B86EBA" w:rsidRPr="006C6EAA" w:rsidRDefault="007C0007" w:rsidP="00B86EBA">
      <w:pPr>
        <w:spacing w:after="0" w:line="240" w:lineRule="auto"/>
        <w:jc w:val="both"/>
        <w:rPr>
          <w:rFonts w:eastAsia="Times New Roman"/>
          <w:color w:val="000000"/>
          <w:szCs w:val="24"/>
          <w:lang w:eastAsia="en-GB"/>
        </w:rPr>
      </w:pPr>
      <w:hyperlink r:id="rId24" w:history="1">
        <w:r w:rsidR="00070BE4"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32D6FC30" w14:textId="77777777" w:rsidR="00B86EBA" w:rsidRPr="006C6EAA" w:rsidRDefault="00B86EBA" w:rsidP="00B86EBA">
      <w:pPr>
        <w:spacing w:after="0" w:line="240" w:lineRule="auto"/>
        <w:jc w:val="both"/>
        <w:rPr>
          <w:rFonts w:eastAsia="Times New Roman"/>
          <w:color w:val="000000"/>
          <w:szCs w:val="24"/>
          <w:lang w:eastAsia="en-GB"/>
        </w:rPr>
      </w:pPr>
    </w:p>
    <w:p w14:paraId="4C43C60F" w14:textId="70495511" w:rsidR="00B86EBA" w:rsidRPr="006C6EAA" w:rsidRDefault="006E0F0D" w:rsidP="00B86EBA">
      <w:pPr>
        <w:spacing w:after="0" w:line="240" w:lineRule="auto"/>
        <w:jc w:val="both"/>
        <w:rPr>
          <w:rFonts w:eastAsia="Times New Roman"/>
          <w:b/>
          <w:bCs/>
          <w:color w:val="000000"/>
          <w:szCs w:val="24"/>
          <w:lang w:eastAsia="en-GB"/>
        </w:rPr>
      </w:pPr>
      <w:r w:rsidRPr="006C6EAA">
        <w:rPr>
          <w:rFonts w:eastAsia="Times New Roman"/>
          <w:b/>
          <w:bCs/>
          <w:color w:val="000000"/>
          <w:szCs w:val="24"/>
          <w:lang w:eastAsia="en-GB"/>
        </w:rPr>
        <w:t xml:space="preserve">Type of </w:t>
      </w:r>
      <w:r w:rsidR="00070BE4" w:rsidRPr="006C6EAA">
        <w:rPr>
          <w:rFonts w:eastAsia="Times New Roman"/>
          <w:b/>
          <w:bCs/>
          <w:color w:val="000000"/>
          <w:szCs w:val="24"/>
          <w:lang w:eastAsia="en-GB"/>
        </w:rPr>
        <w:t>a</w:t>
      </w:r>
      <w:r w:rsidRPr="006C6EAA">
        <w:rPr>
          <w:rFonts w:eastAsia="Times New Roman"/>
          <w:b/>
          <w:bCs/>
          <w:color w:val="000000"/>
          <w:szCs w:val="24"/>
          <w:lang w:eastAsia="en-GB"/>
        </w:rPr>
        <w:t xml:space="preserve">ssessment: </w:t>
      </w:r>
      <w:proofErr w:type="spellStart"/>
      <w:r w:rsidR="00070BE4" w:rsidRPr="006C6EAA">
        <w:rPr>
          <w:rFonts w:eastAsia="Times New Roman"/>
          <w:b/>
          <w:bCs/>
          <w:color w:val="000000"/>
          <w:szCs w:val="24"/>
          <w:lang w:eastAsia="en-GB"/>
        </w:rPr>
        <w:t>Barema</w:t>
      </w:r>
      <w:proofErr w:type="spellEnd"/>
      <w:r w:rsidRPr="006C6EAA">
        <w:rPr>
          <w:rFonts w:eastAsia="Times New Roman"/>
          <w:b/>
          <w:bCs/>
          <w:color w:val="000000"/>
          <w:szCs w:val="24"/>
          <w:lang w:eastAsia="en-GB"/>
        </w:rPr>
        <w:t xml:space="preserve"> method (% disability or scale).</w:t>
      </w:r>
    </w:p>
    <w:p w14:paraId="48FEEF78" w14:textId="3AC24CC8" w:rsidR="00B86EBA" w:rsidRPr="006C6EAA" w:rsidRDefault="00B86EBA" w:rsidP="00B86EBA">
      <w:pPr>
        <w:spacing w:after="0" w:line="240" w:lineRule="auto"/>
        <w:jc w:val="both"/>
        <w:rPr>
          <w:rFonts w:eastAsia="Times New Roman"/>
          <w:b/>
          <w:bCs/>
          <w:color w:val="000000"/>
          <w:szCs w:val="24"/>
          <w:lang w:eastAsia="en-GB"/>
        </w:rPr>
      </w:pPr>
    </w:p>
    <w:p w14:paraId="52D09D55" w14:textId="77777777" w:rsidR="00F975BC" w:rsidRPr="006C6EAA" w:rsidRDefault="006E0F0D" w:rsidP="006C6EAA">
      <w:pPr>
        <w:pStyle w:val="CommentText"/>
        <w:spacing w:after="0"/>
        <w:rPr>
          <w:rFonts w:eastAsia="Times New Roman"/>
          <w:color w:val="000000"/>
          <w:sz w:val="24"/>
          <w:szCs w:val="24"/>
          <w:lang w:eastAsia="en-GB"/>
        </w:rPr>
      </w:pPr>
      <w:r w:rsidRPr="006C6EAA">
        <w:rPr>
          <w:rFonts w:eastAsia="Times New Roman"/>
          <w:color w:val="000000"/>
          <w:sz w:val="24"/>
          <w:szCs w:val="24"/>
          <w:lang w:eastAsia="en-GB"/>
        </w:rPr>
        <w:t xml:space="preserve">Qualifying criteria: </w:t>
      </w:r>
    </w:p>
    <w:p w14:paraId="1246CFDC" w14:textId="15A2A1DC" w:rsidR="00F975BC" w:rsidRPr="006C6EAA" w:rsidRDefault="00F975BC" w:rsidP="006C6EAA">
      <w:pPr>
        <w:pStyle w:val="CommentText"/>
        <w:spacing w:after="0"/>
        <w:ind w:left="567" w:hanging="567"/>
        <w:rPr>
          <w:rFonts w:eastAsia="Times New Roman"/>
          <w:color w:val="000000"/>
          <w:sz w:val="24"/>
          <w:szCs w:val="24"/>
          <w:lang w:eastAsia="en-GB"/>
        </w:rPr>
      </w:pPr>
      <w:r w:rsidRPr="006C6EAA">
        <w:rPr>
          <w:rFonts w:eastAsia="Times New Roman"/>
          <w:color w:val="000000"/>
          <w:sz w:val="24"/>
          <w:szCs w:val="24"/>
          <w:lang w:eastAsia="en-GB"/>
        </w:rPr>
        <w:t xml:space="preserve">- </w:t>
      </w:r>
      <w:r w:rsidR="000D1283" w:rsidRPr="006C6EAA">
        <w:rPr>
          <w:rFonts w:eastAsia="Times New Roman"/>
          <w:color w:val="000000"/>
          <w:sz w:val="24"/>
          <w:szCs w:val="24"/>
          <w:lang w:eastAsia="en-GB"/>
        </w:rPr>
        <w:tab/>
        <w:t>e</w:t>
      </w:r>
      <w:r w:rsidR="006E0F0D" w:rsidRPr="006C6EAA">
        <w:rPr>
          <w:rFonts w:eastAsia="Times New Roman"/>
          <w:color w:val="000000"/>
          <w:sz w:val="24"/>
          <w:szCs w:val="24"/>
          <w:lang w:eastAsia="en-GB"/>
        </w:rPr>
        <w:t>ither an impairment of at least 80 %</w:t>
      </w:r>
      <w:r w:rsidRPr="006C6EAA">
        <w:rPr>
          <w:rFonts w:eastAsia="Times New Roman"/>
          <w:color w:val="000000"/>
          <w:sz w:val="24"/>
          <w:szCs w:val="24"/>
          <w:lang w:eastAsia="en-GB"/>
        </w:rPr>
        <w:t>;</w:t>
      </w:r>
    </w:p>
    <w:p w14:paraId="12109479" w14:textId="1B283058" w:rsidR="00F975BC" w:rsidRPr="006C6EAA" w:rsidRDefault="00F975BC" w:rsidP="006C6EAA">
      <w:pPr>
        <w:pStyle w:val="CommentText"/>
        <w:spacing w:after="0"/>
        <w:ind w:left="567" w:hanging="567"/>
        <w:rPr>
          <w:rFonts w:eastAsia="Times New Roman"/>
          <w:color w:val="000000"/>
          <w:sz w:val="24"/>
          <w:szCs w:val="24"/>
          <w:lang w:eastAsia="en-GB"/>
        </w:rPr>
      </w:pPr>
      <w:r w:rsidRPr="006C6EAA">
        <w:rPr>
          <w:rFonts w:eastAsia="Times New Roman"/>
          <w:color w:val="000000"/>
          <w:sz w:val="24"/>
          <w:szCs w:val="24"/>
          <w:lang w:eastAsia="en-GB"/>
        </w:rPr>
        <w:t>-</w:t>
      </w:r>
      <w:r w:rsidR="006E0F0D" w:rsidRPr="006C6EAA">
        <w:rPr>
          <w:rFonts w:eastAsia="Times New Roman"/>
          <w:color w:val="000000"/>
          <w:sz w:val="24"/>
          <w:szCs w:val="24"/>
          <w:lang w:eastAsia="en-GB"/>
        </w:rPr>
        <w:t xml:space="preserve"> </w:t>
      </w:r>
      <w:r w:rsidR="000D1283" w:rsidRPr="006C6EAA">
        <w:rPr>
          <w:rFonts w:eastAsia="Times New Roman"/>
          <w:color w:val="000000"/>
          <w:sz w:val="24"/>
          <w:szCs w:val="24"/>
          <w:lang w:eastAsia="en-GB"/>
        </w:rPr>
        <w:tab/>
      </w:r>
      <w:r w:rsidR="006E0F0D" w:rsidRPr="006C6EAA">
        <w:rPr>
          <w:rFonts w:eastAsia="Times New Roman"/>
          <w:color w:val="000000"/>
          <w:sz w:val="24"/>
          <w:szCs w:val="24"/>
          <w:lang w:eastAsia="en-GB"/>
        </w:rPr>
        <w:t xml:space="preserve">or the classification of the invalidity in the third </w:t>
      </w:r>
      <w:r w:rsidR="00634C2F" w:rsidRPr="006C6EAA">
        <w:rPr>
          <w:rFonts w:eastAsia="Times New Roman"/>
          <w:color w:val="000000"/>
          <w:sz w:val="24"/>
          <w:szCs w:val="24"/>
          <w:lang w:eastAsia="en-GB"/>
        </w:rPr>
        <w:t>category</w:t>
      </w:r>
      <w:r w:rsidR="006E0F0D" w:rsidRPr="006C6EAA">
        <w:rPr>
          <w:rFonts w:eastAsia="Times New Roman"/>
          <w:color w:val="000000"/>
          <w:sz w:val="24"/>
          <w:szCs w:val="24"/>
          <w:lang w:eastAsia="en-GB"/>
        </w:rPr>
        <w:t xml:space="preserve"> corresponding to a situation where a person is </w:t>
      </w:r>
      <w:proofErr w:type="gramStart"/>
      <w:r w:rsidR="00634C2F" w:rsidRPr="006C6EAA">
        <w:rPr>
          <w:rFonts w:eastAsia="Times New Roman"/>
          <w:color w:val="000000"/>
          <w:sz w:val="24"/>
          <w:szCs w:val="24"/>
          <w:lang w:eastAsia="en-GB"/>
        </w:rPr>
        <w:t>absolutely</w:t>
      </w:r>
      <w:r w:rsidR="006E0F0D" w:rsidRPr="006C6EAA">
        <w:rPr>
          <w:rFonts w:eastAsia="Times New Roman"/>
          <w:color w:val="000000"/>
          <w:sz w:val="24"/>
          <w:szCs w:val="24"/>
          <w:lang w:eastAsia="en-GB"/>
        </w:rPr>
        <w:t xml:space="preserve"> </w:t>
      </w:r>
      <w:r w:rsidR="00281C40" w:rsidRPr="006C6EAA">
        <w:rPr>
          <w:rFonts w:eastAsia="Times New Roman"/>
          <w:color w:val="000000"/>
          <w:sz w:val="24"/>
          <w:szCs w:val="24"/>
          <w:lang w:eastAsia="en-GB"/>
        </w:rPr>
        <w:t>unable</w:t>
      </w:r>
      <w:proofErr w:type="gramEnd"/>
      <w:r w:rsidR="006E0F0D" w:rsidRPr="006C6EAA">
        <w:rPr>
          <w:rFonts w:eastAsia="Times New Roman"/>
          <w:color w:val="000000"/>
          <w:sz w:val="24"/>
          <w:szCs w:val="24"/>
          <w:lang w:eastAsia="en-GB"/>
        </w:rPr>
        <w:t xml:space="preserve"> to work and is driven to </w:t>
      </w:r>
      <w:r w:rsidR="0054693F" w:rsidRPr="006C6EAA">
        <w:rPr>
          <w:rFonts w:eastAsia="Times New Roman"/>
          <w:color w:val="000000"/>
          <w:sz w:val="24"/>
          <w:szCs w:val="24"/>
          <w:lang w:eastAsia="en-GB"/>
        </w:rPr>
        <w:t>seek the help of</w:t>
      </w:r>
      <w:r w:rsidR="006E0F0D" w:rsidRPr="006C6EAA">
        <w:rPr>
          <w:rFonts w:eastAsia="Times New Roman"/>
          <w:color w:val="000000"/>
          <w:sz w:val="24"/>
          <w:szCs w:val="24"/>
          <w:lang w:eastAsia="en-GB"/>
        </w:rPr>
        <w:t xml:space="preserve"> an outside person to make ordinary actions of daily life</w:t>
      </w:r>
      <w:r w:rsidR="000D1283" w:rsidRPr="006C6EAA">
        <w:rPr>
          <w:rFonts w:eastAsia="Times New Roman"/>
          <w:color w:val="000000"/>
          <w:sz w:val="24"/>
          <w:szCs w:val="24"/>
          <w:lang w:eastAsia="en-GB"/>
        </w:rPr>
        <w:t>;</w:t>
      </w:r>
    </w:p>
    <w:p w14:paraId="45AD502A" w14:textId="1AA9B607" w:rsidR="00F975BC" w:rsidRPr="006C6EAA" w:rsidRDefault="00F975BC" w:rsidP="006C6EAA">
      <w:pPr>
        <w:pStyle w:val="CommentText"/>
        <w:spacing w:after="0"/>
        <w:ind w:left="567" w:hanging="567"/>
        <w:rPr>
          <w:sz w:val="24"/>
          <w:szCs w:val="24"/>
        </w:rPr>
      </w:pPr>
      <w:r w:rsidRPr="006C6EAA">
        <w:rPr>
          <w:sz w:val="24"/>
          <w:szCs w:val="24"/>
        </w:rPr>
        <w:t xml:space="preserve">- </w:t>
      </w:r>
      <w:r w:rsidR="000D1283" w:rsidRPr="006C6EAA">
        <w:rPr>
          <w:sz w:val="24"/>
          <w:szCs w:val="24"/>
        </w:rPr>
        <w:tab/>
      </w:r>
      <w:r w:rsidRPr="006C6EAA">
        <w:rPr>
          <w:sz w:val="24"/>
          <w:szCs w:val="24"/>
        </w:rPr>
        <w:t>alternatively</w:t>
      </w:r>
      <w:r w:rsidR="000D1283" w:rsidRPr="006C6EAA">
        <w:rPr>
          <w:sz w:val="24"/>
          <w:szCs w:val="24"/>
        </w:rPr>
        <w:t>,</w:t>
      </w:r>
      <w:r w:rsidRPr="006C6EAA">
        <w:rPr>
          <w:sz w:val="24"/>
          <w:szCs w:val="24"/>
        </w:rPr>
        <w:t xml:space="preserve"> to be classed in Groups 1 or 2 on the </w:t>
      </w:r>
      <w:proofErr w:type="spellStart"/>
      <w:r w:rsidRPr="006C6EAA">
        <w:rPr>
          <w:sz w:val="24"/>
          <w:szCs w:val="24"/>
        </w:rPr>
        <w:t>Aggir</w:t>
      </w:r>
      <w:proofErr w:type="spellEnd"/>
      <w:r w:rsidRPr="006C6EAA">
        <w:rPr>
          <w:sz w:val="24"/>
          <w:szCs w:val="24"/>
        </w:rPr>
        <w:t xml:space="preserve"> scale (beneficiaries or those requesting a customised autonomy allowance)</w:t>
      </w:r>
      <w:r w:rsidR="000D1283" w:rsidRPr="006C6EAA">
        <w:rPr>
          <w:sz w:val="24"/>
          <w:szCs w:val="24"/>
        </w:rPr>
        <w:t>.</w:t>
      </w:r>
    </w:p>
    <w:p w14:paraId="5F121E37" w14:textId="795B9584" w:rsidR="00B86EBA" w:rsidRPr="006C6EAA" w:rsidRDefault="00B86EBA" w:rsidP="00B86EBA">
      <w:pPr>
        <w:spacing w:after="0" w:line="240" w:lineRule="auto"/>
        <w:jc w:val="both"/>
        <w:rPr>
          <w:rFonts w:eastAsia="Times New Roman"/>
          <w:color w:val="000000"/>
          <w:szCs w:val="24"/>
          <w:lang w:eastAsia="en-GB"/>
        </w:rPr>
      </w:pPr>
    </w:p>
    <w:p w14:paraId="551E0BFB"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Method: Combination of documentary evidence and personal interaction.</w:t>
      </w:r>
    </w:p>
    <w:p w14:paraId="68C1AFA8" w14:textId="1F49823B" w:rsidR="00B86EBA" w:rsidRPr="006C6EAA" w:rsidRDefault="00B86EBA" w:rsidP="00B86EBA">
      <w:pPr>
        <w:spacing w:after="0" w:line="240" w:lineRule="auto"/>
        <w:jc w:val="both"/>
        <w:rPr>
          <w:rFonts w:eastAsia="Times New Roman"/>
          <w:color w:val="000000"/>
          <w:szCs w:val="24"/>
          <w:lang w:eastAsia="en-GB"/>
        </w:rPr>
      </w:pPr>
    </w:p>
    <w:p w14:paraId="7CBE7A8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Assessor: Medical doctor,</w:t>
      </w:r>
      <w:r w:rsidR="00634C2F" w:rsidRPr="006C6EAA">
        <w:rPr>
          <w:rFonts w:eastAsia="Times New Roman"/>
          <w:color w:val="000000"/>
          <w:szCs w:val="24"/>
          <w:lang w:eastAsia="en-GB"/>
        </w:rPr>
        <w:t xml:space="preserve"> </w:t>
      </w:r>
      <w:r w:rsidRPr="006C6EAA">
        <w:rPr>
          <w:rFonts w:eastAsia="Times New Roman"/>
          <w:color w:val="000000"/>
          <w:szCs w:val="24"/>
          <w:lang w:eastAsia="en-GB"/>
        </w:rPr>
        <w:t>Nurse,</w:t>
      </w:r>
      <w:r w:rsidR="00634C2F" w:rsidRPr="006C6EAA">
        <w:rPr>
          <w:rFonts w:eastAsia="Times New Roman"/>
          <w:color w:val="000000"/>
          <w:szCs w:val="24"/>
          <w:lang w:eastAsia="en-GB"/>
        </w:rPr>
        <w:t xml:space="preserve"> </w:t>
      </w:r>
      <w:r w:rsidRPr="006C6EAA">
        <w:rPr>
          <w:rFonts w:eastAsia="Times New Roman"/>
          <w:color w:val="000000"/>
          <w:szCs w:val="24"/>
          <w:lang w:eastAsia="en-GB"/>
        </w:rPr>
        <w:t>Therapist (physical, occupational, etc.)</w:t>
      </w:r>
      <w:r w:rsidR="00634C2F" w:rsidRPr="006C6EAA">
        <w:rPr>
          <w:rFonts w:eastAsia="Times New Roman"/>
          <w:color w:val="000000"/>
          <w:szCs w:val="24"/>
          <w:lang w:eastAsia="en-GB"/>
        </w:rPr>
        <w:t xml:space="preserve">. </w:t>
      </w:r>
      <w:r w:rsidRPr="006C6EAA">
        <w:rPr>
          <w:rFonts w:eastAsia="Times New Roman"/>
          <w:color w:val="000000"/>
          <w:szCs w:val="24"/>
          <w:lang w:eastAsia="en-GB"/>
        </w:rPr>
        <w:t>Psychologist,</w:t>
      </w:r>
      <w:r w:rsidR="00634C2F" w:rsidRPr="006C6EAA">
        <w:rPr>
          <w:rFonts w:eastAsia="Times New Roman"/>
          <w:color w:val="000000"/>
          <w:szCs w:val="24"/>
          <w:lang w:eastAsia="en-GB"/>
        </w:rPr>
        <w:t xml:space="preserve"> </w:t>
      </w:r>
      <w:r w:rsidRPr="006C6EAA">
        <w:rPr>
          <w:rFonts w:eastAsia="Times New Roman"/>
          <w:color w:val="000000"/>
          <w:szCs w:val="24"/>
          <w:lang w:eastAsia="en-GB"/>
        </w:rPr>
        <w:t>Social worker,</w:t>
      </w:r>
      <w:r w:rsidR="00634C2F" w:rsidRPr="006C6EAA">
        <w:rPr>
          <w:rFonts w:eastAsia="Times New Roman"/>
          <w:color w:val="000000"/>
          <w:szCs w:val="24"/>
          <w:lang w:eastAsia="en-GB"/>
        </w:rPr>
        <w:t xml:space="preserve"> </w:t>
      </w:r>
      <w:r w:rsidRPr="006C6EAA">
        <w:rPr>
          <w:rFonts w:eastAsia="Times New Roman"/>
          <w:color w:val="000000"/>
          <w:szCs w:val="24"/>
          <w:lang w:eastAsia="en-GB"/>
        </w:rPr>
        <w:t>Bureaucrat / civil servant,</w:t>
      </w:r>
      <w:r w:rsidR="00634C2F" w:rsidRPr="006C6EAA">
        <w:rPr>
          <w:rFonts w:eastAsia="Times New Roman"/>
          <w:color w:val="000000"/>
          <w:szCs w:val="24"/>
          <w:lang w:eastAsia="en-GB"/>
        </w:rPr>
        <w:t xml:space="preserve"> </w:t>
      </w:r>
      <w:r w:rsidRPr="006C6EAA">
        <w:rPr>
          <w:rFonts w:eastAsia="Times New Roman"/>
          <w:color w:val="000000"/>
          <w:szCs w:val="24"/>
          <w:lang w:eastAsia="en-GB"/>
        </w:rPr>
        <w:t>Self-assessment</w:t>
      </w:r>
    </w:p>
    <w:p w14:paraId="369A2C21" w14:textId="7AF31080" w:rsidR="00B86EBA" w:rsidRPr="006C6EAA" w:rsidRDefault="00B86EBA" w:rsidP="00B86EBA">
      <w:pPr>
        <w:spacing w:after="0" w:line="240" w:lineRule="auto"/>
        <w:jc w:val="both"/>
        <w:rPr>
          <w:rFonts w:eastAsia="Times New Roman"/>
          <w:color w:val="000000"/>
          <w:szCs w:val="24"/>
          <w:lang w:eastAsia="en-GB"/>
        </w:rPr>
      </w:pPr>
    </w:p>
    <w:p w14:paraId="326F0E18"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Supporting evidence: Self-assessment (statement or structured questionnaire completed by the individual).</w:t>
      </w:r>
      <w:r w:rsidR="00634C2F" w:rsidRPr="006C6EAA">
        <w:rPr>
          <w:rFonts w:eastAsia="Times New Roman"/>
          <w:color w:val="000000"/>
          <w:szCs w:val="24"/>
          <w:lang w:eastAsia="en-GB"/>
        </w:rPr>
        <w:t xml:space="preserve"> </w:t>
      </w:r>
      <w:r w:rsidRPr="006C6EAA">
        <w:rPr>
          <w:rFonts w:eastAsia="Times New Roman"/>
          <w:color w:val="000000"/>
          <w:szCs w:val="24"/>
          <w:lang w:eastAsia="en-GB"/>
        </w:rPr>
        <w:t>A medical note or letter from a doctor who treats the applicant.</w:t>
      </w:r>
    </w:p>
    <w:p w14:paraId="50A38FF3" w14:textId="59CCEDEB" w:rsidR="00B86EBA" w:rsidRPr="006C6EAA" w:rsidRDefault="00B86EBA" w:rsidP="00B86EBA">
      <w:pPr>
        <w:spacing w:after="0" w:line="240" w:lineRule="auto"/>
        <w:jc w:val="both"/>
        <w:rPr>
          <w:rFonts w:eastAsia="Times New Roman"/>
          <w:color w:val="000000"/>
          <w:szCs w:val="24"/>
          <w:lang w:eastAsia="en-GB"/>
        </w:rPr>
      </w:pPr>
    </w:p>
    <w:p w14:paraId="697C772C"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Decision maker: The Commission for the rights and autonomy of disabled persons</w:t>
      </w:r>
      <w:r w:rsidR="00634C2F" w:rsidRPr="006C6EAA">
        <w:rPr>
          <w:rFonts w:eastAsia="Times New Roman"/>
          <w:color w:val="000000"/>
          <w:szCs w:val="24"/>
          <w:lang w:eastAsia="en-GB"/>
        </w:rPr>
        <w:t>.</w:t>
      </w:r>
    </w:p>
    <w:p w14:paraId="6E44A480" w14:textId="25D02E1C" w:rsidR="00B86EBA" w:rsidRPr="006C6EAA" w:rsidRDefault="00B86EBA" w:rsidP="00B86EBA">
      <w:pPr>
        <w:spacing w:after="0" w:line="240" w:lineRule="auto"/>
        <w:jc w:val="both"/>
        <w:rPr>
          <w:rFonts w:eastAsia="Times New Roman"/>
          <w:color w:val="000000"/>
          <w:szCs w:val="24"/>
          <w:lang w:eastAsia="en-GB"/>
        </w:rPr>
      </w:pPr>
    </w:p>
    <w:p w14:paraId="482404CE" w14:textId="77777777" w:rsidR="00070BE4"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Further details of the assessment: </w:t>
      </w:r>
    </w:p>
    <w:p w14:paraId="66F4C59F" w14:textId="56473A43" w:rsidR="00B86EBA" w:rsidRPr="006C6EAA" w:rsidRDefault="007C0007" w:rsidP="00B86EBA">
      <w:pPr>
        <w:spacing w:after="0" w:line="240" w:lineRule="auto"/>
        <w:jc w:val="both"/>
        <w:rPr>
          <w:rFonts w:eastAsia="Times New Roman"/>
          <w:color w:val="000000"/>
          <w:szCs w:val="24"/>
          <w:lang w:eastAsia="en-GB"/>
        </w:rPr>
      </w:pPr>
      <w:hyperlink r:id="rId25" w:history="1">
        <w:r w:rsidR="00070BE4"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3866326A" w14:textId="77777777" w:rsidR="00B86EBA" w:rsidRPr="006C6EAA" w:rsidRDefault="00B86EBA" w:rsidP="00B86EBA">
      <w:pPr>
        <w:spacing w:after="0" w:line="240" w:lineRule="auto"/>
        <w:jc w:val="both"/>
        <w:rPr>
          <w:rFonts w:eastAsia="Times New Roman"/>
          <w:color w:val="000000"/>
          <w:szCs w:val="24"/>
          <w:lang w:eastAsia="en-GB"/>
        </w:rPr>
      </w:pPr>
    </w:p>
    <w:p w14:paraId="574E6184" w14:textId="7777777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Notification of outcome: A personalized card (e.g. a disability identity card).</w:t>
      </w:r>
    </w:p>
    <w:p w14:paraId="6C351470" w14:textId="0AAE3DFA" w:rsidR="00B86EBA" w:rsidRPr="006C6EAA" w:rsidRDefault="00B86EBA" w:rsidP="00B86EBA">
      <w:pPr>
        <w:spacing w:after="0" w:line="240" w:lineRule="auto"/>
        <w:jc w:val="both"/>
        <w:rPr>
          <w:rFonts w:eastAsia="Times New Roman"/>
          <w:color w:val="000000"/>
          <w:szCs w:val="24"/>
          <w:lang w:eastAsia="en-GB"/>
        </w:rPr>
      </w:pPr>
    </w:p>
    <w:p w14:paraId="74FFEF59" w14:textId="4F0CF637" w:rsidR="00B86EBA" w:rsidRPr="006C6EAA" w:rsidRDefault="006E0F0D" w:rsidP="00B86EBA">
      <w:pPr>
        <w:spacing w:after="0" w:line="240" w:lineRule="auto"/>
        <w:jc w:val="both"/>
        <w:rPr>
          <w:rFonts w:eastAsia="Times New Roman"/>
          <w:color w:val="000000"/>
          <w:szCs w:val="24"/>
          <w:lang w:eastAsia="en-GB"/>
        </w:rPr>
      </w:pPr>
      <w:r w:rsidRPr="006C6EAA">
        <w:rPr>
          <w:rFonts w:eastAsia="Times New Roman"/>
          <w:color w:val="000000"/>
          <w:szCs w:val="24"/>
          <w:lang w:eastAsia="en-GB"/>
        </w:rPr>
        <w:t xml:space="preserve">Appeal </w:t>
      </w:r>
      <w:r w:rsidR="00634C2F" w:rsidRPr="006C6EAA">
        <w:rPr>
          <w:rFonts w:eastAsia="Times New Roman"/>
          <w:color w:val="000000"/>
          <w:szCs w:val="24"/>
          <w:lang w:eastAsia="en-GB"/>
        </w:rPr>
        <w:t>possible:</w:t>
      </w:r>
      <w:r w:rsidR="000A01D1" w:rsidRPr="006C6EAA">
        <w:rPr>
          <w:rFonts w:eastAsia="Times New Roman"/>
          <w:color w:val="000000"/>
          <w:szCs w:val="24"/>
          <w:lang w:eastAsia="en-GB"/>
        </w:rPr>
        <w:t xml:space="preserve"> yes</w:t>
      </w:r>
    </w:p>
    <w:p w14:paraId="199B0EDD" w14:textId="31396DD7" w:rsidR="00B86EBA" w:rsidRPr="006C6EAA" w:rsidRDefault="007C0007" w:rsidP="00B86EBA">
      <w:pPr>
        <w:spacing w:after="0" w:line="240" w:lineRule="auto"/>
        <w:jc w:val="both"/>
        <w:rPr>
          <w:rFonts w:eastAsia="Times New Roman"/>
          <w:color w:val="000000"/>
          <w:szCs w:val="24"/>
          <w:lang w:eastAsia="en-GB"/>
        </w:rPr>
      </w:pPr>
      <w:hyperlink r:id="rId26" w:history="1">
        <w:r w:rsidR="006E0F0D" w:rsidRPr="006C6EAA">
          <w:rPr>
            <w:rStyle w:val="Hyperlink"/>
            <w:rFonts w:eastAsia="Times New Roman"/>
            <w:szCs w:val="24"/>
            <w:lang w:eastAsia="en-GB"/>
          </w:rPr>
          <w:t>http://handicap.gouv.fr/les-aides-et-les-prestations/maison-departementale-du-handicap/article/maison-departementale-des-personnes-handicapees-mdph</w:t>
        </w:r>
      </w:hyperlink>
      <w:r w:rsidR="00634C2F" w:rsidRPr="006C6EAA">
        <w:rPr>
          <w:rStyle w:val="Hyperlink"/>
          <w:rFonts w:eastAsia="Times New Roman"/>
          <w:szCs w:val="24"/>
          <w:u w:val="none"/>
          <w:lang w:eastAsia="en-GB"/>
        </w:rPr>
        <w:t>.</w:t>
      </w:r>
    </w:p>
    <w:p w14:paraId="3AEEE8BA" w14:textId="6C95EC7B" w:rsidR="00B86EBA" w:rsidRPr="006C6EAA" w:rsidRDefault="00B86EBA" w:rsidP="00B86EBA">
      <w:pPr>
        <w:spacing w:after="0" w:line="240" w:lineRule="auto"/>
        <w:jc w:val="both"/>
        <w:rPr>
          <w:rFonts w:eastAsia="Times New Roman"/>
          <w:color w:val="000000"/>
          <w:szCs w:val="24"/>
          <w:lang w:eastAsia="en-GB"/>
        </w:rPr>
      </w:pPr>
    </w:p>
    <w:p w14:paraId="198E26D7" w14:textId="77777777" w:rsidR="00B86EBA" w:rsidRPr="006C6EAA" w:rsidRDefault="00F535A3" w:rsidP="00B86EBA">
      <w:pPr>
        <w:spacing w:after="0" w:line="240" w:lineRule="auto"/>
        <w:jc w:val="both"/>
        <w:rPr>
          <w:rFonts w:eastAsiaTheme="majorEastAsia"/>
          <w:szCs w:val="24"/>
        </w:rPr>
      </w:pPr>
      <w:r w:rsidRPr="006C6EAA">
        <w:rPr>
          <w:szCs w:val="24"/>
        </w:rPr>
        <w:br w:type="page"/>
      </w:r>
    </w:p>
    <w:p w14:paraId="7D74C32B" w14:textId="32AC9D47" w:rsidR="00B86EBA" w:rsidRPr="006C6EAA" w:rsidRDefault="00204536" w:rsidP="00634C2F">
      <w:pPr>
        <w:pStyle w:val="Heading1"/>
        <w:rPr>
          <w:lang w:val="en-GB"/>
        </w:rPr>
      </w:pPr>
      <w:bookmarkStart w:id="1" w:name="_Toc536026181"/>
      <w:r w:rsidRPr="006C6EAA">
        <w:rPr>
          <w:lang w:val="en-GB"/>
        </w:rPr>
        <w:lastRenderedPageBreak/>
        <w:t xml:space="preserve">Part 2 – Analysis and evaluation of </w:t>
      </w:r>
      <w:r w:rsidR="00F535A3" w:rsidRPr="006C6EAA">
        <w:rPr>
          <w:lang w:val="en-GB"/>
        </w:rPr>
        <w:t>specific assessments</w:t>
      </w:r>
      <w:bookmarkEnd w:id="1"/>
    </w:p>
    <w:p w14:paraId="58577FD7" w14:textId="77777777" w:rsidR="00B86EBA" w:rsidRPr="006C6EAA" w:rsidRDefault="00B86EBA" w:rsidP="00B86EBA">
      <w:pPr>
        <w:spacing w:after="0" w:line="240" w:lineRule="auto"/>
        <w:jc w:val="both"/>
        <w:rPr>
          <w:b/>
          <w:szCs w:val="24"/>
        </w:rPr>
      </w:pPr>
    </w:p>
    <w:p w14:paraId="03704A40" w14:textId="77777777" w:rsidR="00B86EBA" w:rsidRPr="006C6EAA" w:rsidRDefault="00204536" w:rsidP="00B86EBA">
      <w:pPr>
        <w:spacing w:after="0" w:line="240" w:lineRule="auto"/>
        <w:jc w:val="both"/>
        <w:rPr>
          <w:szCs w:val="24"/>
        </w:rPr>
      </w:pPr>
      <w:r w:rsidRPr="006C6EAA">
        <w:rPr>
          <w:szCs w:val="24"/>
        </w:rPr>
        <w:t xml:space="preserve">This </w:t>
      </w:r>
      <w:r w:rsidR="00EF5208" w:rsidRPr="006C6EAA">
        <w:rPr>
          <w:szCs w:val="24"/>
        </w:rPr>
        <w:t>part</w:t>
      </w:r>
      <w:r w:rsidRPr="006C6EAA">
        <w:rPr>
          <w:szCs w:val="24"/>
        </w:rPr>
        <w:t xml:space="preserve"> of the report provides </w:t>
      </w:r>
      <w:r w:rsidR="0031605C" w:rsidRPr="006C6EAA">
        <w:rPr>
          <w:szCs w:val="24"/>
        </w:rPr>
        <w:t>an in-depth analysis</w:t>
      </w:r>
      <w:r w:rsidRPr="006C6EAA">
        <w:rPr>
          <w:szCs w:val="24"/>
        </w:rPr>
        <w:t xml:space="preserve"> of </w:t>
      </w:r>
      <w:r w:rsidR="00EF5208" w:rsidRPr="006C6EAA">
        <w:rPr>
          <w:szCs w:val="24"/>
        </w:rPr>
        <w:t xml:space="preserve">three selected </w:t>
      </w:r>
      <w:r w:rsidR="00F535A3" w:rsidRPr="006C6EAA">
        <w:rPr>
          <w:szCs w:val="24"/>
        </w:rPr>
        <w:t>case studies of</w:t>
      </w:r>
      <w:r w:rsidR="00717243" w:rsidRPr="006C6EAA">
        <w:rPr>
          <w:szCs w:val="24"/>
        </w:rPr>
        <w:t xml:space="preserve"> </w:t>
      </w:r>
      <w:r w:rsidR="00F535A3" w:rsidRPr="006C6EAA">
        <w:rPr>
          <w:szCs w:val="24"/>
        </w:rPr>
        <w:t xml:space="preserve">assessment </w:t>
      </w:r>
      <w:r w:rsidRPr="006C6EAA">
        <w:rPr>
          <w:szCs w:val="24"/>
        </w:rPr>
        <w:t>procedure</w:t>
      </w:r>
      <w:r w:rsidR="00247DCC" w:rsidRPr="006C6EAA">
        <w:rPr>
          <w:szCs w:val="24"/>
        </w:rPr>
        <w:t xml:space="preserve"> and focuses on</w:t>
      </w:r>
      <w:r w:rsidR="00717243" w:rsidRPr="006C6EAA">
        <w:rPr>
          <w:szCs w:val="24"/>
        </w:rPr>
        <w:t xml:space="preserve"> </w:t>
      </w:r>
      <w:r w:rsidR="00F535A3" w:rsidRPr="006C6EAA">
        <w:rPr>
          <w:szCs w:val="24"/>
        </w:rPr>
        <w:t xml:space="preserve">their suitability and effectiveness. </w:t>
      </w:r>
    </w:p>
    <w:p w14:paraId="5D9A5B7A" w14:textId="63D4DC56" w:rsidR="00B86EBA" w:rsidRPr="006C6EAA" w:rsidRDefault="00B86EBA" w:rsidP="00B86EBA">
      <w:pPr>
        <w:spacing w:after="0" w:line="240" w:lineRule="auto"/>
        <w:jc w:val="both"/>
        <w:rPr>
          <w:szCs w:val="24"/>
        </w:rPr>
      </w:pPr>
    </w:p>
    <w:p w14:paraId="05DD3605" w14:textId="77777777" w:rsidR="00B86EBA" w:rsidRPr="006C6EAA" w:rsidRDefault="00B7632B" w:rsidP="00634C2F">
      <w:pPr>
        <w:pStyle w:val="Heading4"/>
      </w:pPr>
      <w:r w:rsidRPr="006C6EAA">
        <w:t xml:space="preserve">Please use the EU MISSOC tables (similar to DOTCOM) providing country specific information on specific types of benefits as a starting point, </w:t>
      </w:r>
      <w:hyperlink r:id="rId27" w:history="1">
        <w:r w:rsidRPr="006C6EAA">
          <w:rPr>
            <w:rStyle w:val="Hyperlink"/>
            <w:color w:val="365F91" w:themeColor="accent1" w:themeShade="BF"/>
          </w:rPr>
          <w:t>http://www.missoc.org/INFORMATIONBASE/COMPARATIVETABLES/MISSOCDATABASE/comparativeTableSearch.jsp</w:t>
        </w:r>
      </w:hyperlink>
      <w:r w:rsidR="00634C2F" w:rsidRPr="006C6EAA">
        <w:t>.</w:t>
      </w:r>
    </w:p>
    <w:p w14:paraId="48D52AFF" w14:textId="77777777" w:rsidR="00B86EBA" w:rsidRPr="006C6EAA" w:rsidRDefault="00B86EBA" w:rsidP="00B86EBA">
      <w:pPr>
        <w:spacing w:after="0" w:line="240" w:lineRule="auto"/>
        <w:jc w:val="both"/>
        <w:rPr>
          <w:szCs w:val="24"/>
        </w:rPr>
      </w:pPr>
    </w:p>
    <w:p w14:paraId="126E1D35" w14:textId="05930A7D" w:rsidR="00B86EBA" w:rsidRPr="006C6EAA" w:rsidRDefault="00F535A3" w:rsidP="00B86EBA">
      <w:pPr>
        <w:spacing w:after="0" w:line="240" w:lineRule="auto"/>
        <w:jc w:val="both"/>
        <w:rPr>
          <w:szCs w:val="24"/>
        </w:rPr>
      </w:pPr>
      <w:r w:rsidRPr="006C6EAA">
        <w:rPr>
          <w:szCs w:val="24"/>
        </w:rPr>
        <w:t xml:space="preserve">The </w:t>
      </w:r>
      <w:r w:rsidR="00EF5208" w:rsidRPr="006C6EAA">
        <w:rPr>
          <w:szCs w:val="24"/>
        </w:rPr>
        <w:t>cases</w:t>
      </w:r>
      <w:r w:rsidRPr="006C6EAA">
        <w:rPr>
          <w:szCs w:val="24"/>
        </w:rPr>
        <w:t xml:space="preserve"> are selected to enable </w:t>
      </w:r>
      <w:r w:rsidR="00EF5208" w:rsidRPr="006C6EAA">
        <w:rPr>
          <w:szCs w:val="24"/>
        </w:rPr>
        <w:t xml:space="preserve">systematic </w:t>
      </w:r>
      <w:r w:rsidRPr="006C6EAA">
        <w:rPr>
          <w:szCs w:val="24"/>
        </w:rPr>
        <w:t xml:space="preserve">comparison between countries and to focus on areas of policy priority and development. </w:t>
      </w:r>
    </w:p>
    <w:p w14:paraId="054A89C5" w14:textId="77777777" w:rsidR="00B86EBA" w:rsidRPr="006C6EAA" w:rsidRDefault="00B86EBA" w:rsidP="00B86EBA">
      <w:pPr>
        <w:spacing w:after="0" w:line="240" w:lineRule="auto"/>
        <w:jc w:val="both"/>
        <w:rPr>
          <w:szCs w:val="24"/>
        </w:rPr>
      </w:pPr>
    </w:p>
    <w:p w14:paraId="4D2A83D5" w14:textId="43939613" w:rsidR="00B86EBA" w:rsidRPr="006C6EAA" w:rsidRDefault="00EF5208" w:rsidP="00B304CF">
      <w:pPr>
        <w:pStyle w:val="Heading2"/>
        <w:keepNext w:val="0"/>
        <w:keepLines w:val="0"/>
        <w:spacing w:before="0" w:line="240" w:lineRule="auto"/>
        <w:jc w:val="both"/>
        <w:rPr>
          <w:sz w:val="24"/>
          <w:szCs w:val="24"/>
        </w:rPr>
      </w:pPr>
      <w:bookmarkStart w:id="2" w:name="_Toc536026182"/>
      <w:r w:rsidRPr="006C6EAA">
        <w:rPr>
          <w:sz w:val="24"/>
          <w:szCs w:val="24"/>
        </w:rPr>
        <w:t>Case study</w:t>
      </w:r>
      <w:r w:rsidR="00233E3B" w:rsidRPr="006C6EAA">
        <w:rPr>
          <w:sz w:val="24"/>
          <w:szCs w:val="24"/>
        </w:rPr>
        <w:t xml:space="preserve"> 1</w:t>
      </w:r>
      <w:r w:rsidRPr="006C6EAA">
        <w:rPr>
          <w:sz w:val="24"/>
          <w:szCs w:val="24"/>
        </w:rPr>
        <w:t xml:space="preserve">: </w:t>
      </w:r>
      <w:r w:rsidR="00B304CF" w:rsidRPr="006C6EAA">
        <w:rPr>
          <w:sz w:val="24"/>
          <w:szCs w:val="24"/>
        </w:rPr>
        <w:t>A</w:t>
      </w:r>
      <w:r w:rsidR="00E3006C" w:rsidRPr="006C6EAA">
        <w:rPr>
          <w:sz w:val="24"/>
          <w:szCs w:val="24"/>
        </w:rPr>
        <w:t>dmission to a general register or status of disabled person(s)</w:t>
      </w:r>
      <w:r w:rsidR="008D3CB8" w:rsidRPr="006C6EAA">
        <w:rPr>
          <w:sz w:val="24"/>
          <w:szCs w:val="24"/>
        </w:rPr>
        <w:t xml:space="preserve"> or comprehensive assessment for multiple purposes</w:t>
      </w:r>
      <w:r w:rsidR="00B304CF" w:rsidRPr="006C6EAA">
        <w:rPr>
          <w:sz w:val="24"/>
          <w:szCs w:val="24"/>
        </w:rPr>
        <w:t>.</w:t>
      </w:r>
      <w:bookmarkEnd w:id="2"/>
    </w:p>
    <w:p w14:paraId="38E3FDBD" w14:textId="77777777" w:rsidR="00070BE4" w:rsidRPr="006C6EAA" w:rsidRDefault="00070BE4" w:rsidP="00C715B8">
      <w:pPr>
        <w:spacing w:after="0" w:line="240" w:lineRule="auto"/>
      </w:pPr>
    </w:p>
    <w:p w14:paraId="6CB54460" w14:textId="01EF307A" w:rsidR="00B86EBA" w:rsidRPr="006C6EAA" w:rsidRDefault="00EF5208" w:rsidP="00B86EBA">
      <w:pPr>
        <w:spacing w:after="0" w:line="240" w:lineRule="auto"/>
        <w:jc w:val="both"/>
        <w:rPr>
          <w:szCs w:val="24"/>
        </w:rPr>
      </w:pPr>
      <w:r w:rsidRPr="006C6EAA">
        <w:rPr>
          <w:szCs w:val="24"/>
        </w:rPr>
        <w:t xml:space="preserve">An outline of the key features of this assessment process is provided in Part 1 of this report (see </w:t>
      </w:r>
      <w:r w:rsidRPr="006C6EAA">
        <w:rPr>
          <w:b/>
          <w:szCs w:val="24"/>
        </w:rPr>
        <w:t>Example</w:t>
      </w:r>
      <w:r w:rsidR="00B304CF" w:rsidRPr="006C6EAA">
        <w:rPr>
          <w:b/>
          <w:szCs w:val="24"/>
        </w:rPr>
        <w:t>s 4 and</w:t>
      </w:r>
      <w:r w:rsidRPr="006C6EAA">
        <w:rPr>
          <w:b/>
          <w:szCs w:val="24"/>
        </w:rPr>
        <w:t xml:space="preserve"> </w:t>
      </w:r>
      <w:r w:rsidR="008274F7" w:rsidRPr="006C6EAA">
        <w:rPr>
          <w:b/>
          <w:szCs w:val="24"/>
        </w:rPr>
        <w:t>5</w:t>
      </w:r>
      <w:r w:rsidRPr="006C6EAA">
        <w:rPr>
          <w:szCs w:val="24"/>
        </w:rPr>
        <w:t>).</w:t>
      </w:r>
    </w:p>
    <w:p w14:paraId="1CE0EC7C" w14:textId="6056D3B6" w:rsidR="00B86EBA" w:rsidRPr="006C6EAA" w:rsidRDefault="00B86EBA" w:rsidP="00B86EBA">
      <w:pPr>
        <w:spacing w:after="0" w:line="240" w:lineRule="auto"/>
        <w:jc w:val="both"/>
        <w:rPr>
          <w:szCs w:val="24"/>
        </w:rPr>
      </w:pPr>
    </w:p>
    <w:p w14:paraId="010CFA4F" w14:textId="77777777" w:rsidR="00B86EBA" w:rsidRPr="006C6EAA" w:rsidRDefault="00EF5208" w:rsidP="00B86EBA">
      <w:pPr>
        <w:pStyle w:val="Heading3"/>
        <w:keepNext w:val="0"/>
        <w:keepLines w:val="0"/>
        <w:spacing w:before="0" w:line="240" w:lineRule="auto"/>
        <w:jc w:val="both"/>
        <w:rPr>
          <w:szCs w:val="24"/>
        </w:rPr>
      </w:pPr>
      <w:r w:rsidRPr="006C6EAA">
        <w:rPr>
          <w:szCs w:val="24"/>
        </w:rPr>
        <w:t xml:space="preserve">Detailed description of the assessment </w:t>
      </w:r>
      <w:r w:rsidR="009D5872" w:rsidRPr="006C6EAA">
        <w:rPr>
          <w:szCs w:val="24"/>
        </w:rPr>
        <w:t>process</w:t>
      </w:r>
    </w:p>
    <w:p w14:paraId="183D5795" w14:textId="77777777" w:rsidR="00B86EBA" w:rsidRPr="006C6EAA" w:rsidRDefault="00B86EBA" w:rsidP="00C715B8">
      <w:pPr>
        <w:spacing w:after="0" w:line="240" w:lineRule="auto"/>
      </w:pPr>
    </w:p>
    <w:p w14:paraId="69EB5DAC" w14:textId="77777777" w:rsidR="00B86EBA" w:rsidRPr="006C6EAA" w:rsidRDefault="009D5872" w:rsidP="00634C2F">
      <w:pPr>
        <w:pStyle w:val="Heading4"/>
      </w:pPr>
      <w:r w:rsidRPr="006C6EAA">
        <w:t xml:space="preserve">The main stages of the process, from application to decision, and appeal against decision, detailing the </w:t>
      </w:r>
      <w:r w:rsidR="00C724DC" w:rsidRPr="006C6EAA">
        <w:t>types of professionals</w:t>
      </w:r>
      <w:r w:rsidRPr="006C6EAA">
        <w:t xml:space="preserve"> involved and their responsibilities.</w:t>
      </w:r>
      <w:r w:rsidR="003E1BD7" w:rsidRPr="006C6EAA">
        <w:t xml:space="preserve"> Please also describe the administrative </w:t>
      </w:r>
      <w:r w:rsidR="00DE196C" w:rsidRPr="006C6EAA">
        <w:t>arrangements</w:t>
      </w:r>
      <w:r w:rsidR="003E1BD7" w:rsidRPr="006C6EAA">
        <w:t xml:space="preserve"> and the roles of the different institutions involved</w:t>
      </w:r>
      <w:r w:rsidR="00DE196C" w:rsidRPr="006C6EAA">
        <w:t xml:space="preserve"> in the process</w:t>
      </w:r>
      <w:r w:rsidR="003E1BD7" w:rsidRPr="006C6EAA">
        <w:t>.</w:t>
      </w:r>
      <w:r w:rsidR="00A64DAA" w:rsidRPr="006C6EAA">
        <w:t xml:space="preserve"> Please indicate what role the person being assessed plays in the procedure.</w:t>
      </w:r>
    </w:p>
    <w:p w14:paraId="7F47D606" w14:textId="77777777" w:rsidR="00B86EBA" w:rsidRPr="006C6EAA" w:rsidRDefault="00B86EBA" w:rsidP="00B86EBA">
      <w:pPr>
        <w:spacing w:after="0" w:line="240" w:lineRule="auto"/>
        <w:jc w:val="both"/>
        <w:rPr>
          <w:i/>
          <w:szCs w:val="24"/>
        </w:rPr>
      </w:pPr>
    </w:p>
    <w:p w14:paraId="05757970" w14:textId="77777777" w:rsidR="00B86EBA" w:rsidRPr="006C6EAA" w:rsidRDefault="002A3E47" w:rsidP="00B86EBA">
      <w:pPr>
        <w:spacing w:after="0" w:line="240" w:lineRule="auto"/>
        <w:jc w:val="both"/>
        <w:rPr>
          <w:szCs w:val="24"/>
        </w:rPr>
      </w:pPr>
      <w:r w:rsidRPr="006C6EAA">
        <w:rPr>
          <w:szCs w:val="24"/>
        </w:rPr>
        <w:t>French law makes a difference between disability, invalidity, incapacity and unfitness.</w:t>
      </w:r>
      <w:r w:rsidR="00287F27" w:rsidRPr="006C6EAA">
        <w:rPr>
          <w:szCs w:val="24"/>
        </w:rPr>
        <w:t xml:space="preserve"> </w:t>
      </w:r>
      <w:r w:rsidR="00B16C18" w:rsidRPr="006C6EAA">
        <w:rPr>
          <w:szCs w:val="24"/>
        </w:rPr>
        <w:t xml:space="preserve">Assessment </w:t>
      </w:r>
      <w:r w:rsidR="007D7851" w:rsidRPr="006C6EAA">
        <w:rPr>
          <w:szCs w:val="24"/>
          <w:u w:val="single"/>
        </w:rPr>
        <w:t>procedures and criteria</w:t>
      </w:r>
      <w:r w:rsidR="00287F27" w:rsidRPr="006C6EAA">
        <w:rPr>
          <w:szCs w:val="24"/>
          <w:u w:val="single"/>
        </w:rPr>
        <w:t xml:space="preserve"> </w:t>
      </w:r>
      <w:r w:rsidR="00B16C18" w:rsidRPr="006C6EAA">
        <w:rPr>
          <w:szCs w:val="24"/>
        </w:rPr>
        <w:t>depend on disadvantages that the law intends to compensate</w:t>
      </w:r>
      <w:r w:rsidR="00ED35CF" w:rsidRPr="006C6EAA">
        <w:rPr>
          <w:szCs w:val="24"/>
        </w:rPr>
        <w:t xml:space="preserve">. </w:t>
      </w:r>
    </w:p>
    <w:p w14:paraId="1C32A2F4" w14:textId="40A697BE" w:rsidR="00B86EBA" w:rsidRPr="006C6EAA" w:rsidRDefault="00B86EBA" w:rsidP="00B86EBA">
      <w:pPr>
        <w:spacing w:after="0" w:line="240" w:lineRule="auto"/>
        <w:jc w:val="both"/>
        <w:rPr>
          <w:szCs w:val="24"/>
        </w:rPr>
      </w:pPr>
    </w:p>
    <w:p w14:paraId="06C0767D" w14:textId="6FD35504" w:rsidR="00B86EBA" w:rsidRPr="006C6EAA" w:rsidRDefault="00247DCC" w:rsidP="00B86EBA">
      <w:pPr>
        <w:spacing w:after="0" w:line="240" w:lineRule="auto"/>
        <w:jc w:val="both"/>
        <w:rPr>
          <w:szCs w:val="24"/>
        </w:rPr>
      </w:pPr>
      <w:r w:rsidRPr="006C6EAA">
        <w:rPr>
          <w:szCs w:val="24"/>
        </w:rPr>
        <w:t>By law</w:t>
      </w:r>
      <w:r w:rsidR="007C6906" w:rsidRPr="006C6EAA">
        <w:rPr>
          <w:rStyle w:val="FootnoteReference"/>
          <w:szCs w:val="24"/>
        </w:rPr>
        <w:footnoteReference w:id="3"/>
      </w:r>
      <w:r w:rsidRPr="006C6EAA">
        <w:rPr>
          <w:szCs w:val="24"/>
        </w:rPr>
        <w:t xml:space="preserve">, </w:t>
      </w:r>
      <w:r w:rsidR="00496950" w:rsidRPr="006C6EAA">
        <w:rPr>
          <w:szCs w:val="24"/>
        </w:rPr>
        <w:t>d</w:t>
      </w:r>
      <w:r w:rsidR="00660D1E" w:rsidRPr="006C6EAA">
        <w:rPr>
          <w:szCs w:val="24"/>
        </w:rPr>
        <w:t xml:space="preserve">isability is defined as </w:t>
      </w:r>
      <w:r w:rsidRPr="006C6EAA">
        <w:rPr>
          <w:szCs w:val="24"/>
        </w:rPr>
        <w:t>any</w:t>
      </w:r>
      <w:r w:rsidR="00363804" w:rsidRPr="006C6EAA">
        <w:rPr>
          <w:szCs w:val="24"/>
        </w:rPr>
        <w:t xml:space="preserve"> </w:t>
      </w:r>
      <w:r w:rsidRPr="006C6EAA">
        <w:rPr>
          <w:szCs w:val="24"/>
        </w:rPr>
        <w:t xml:space="preserve">type of </w:t>
      </w:r>
      <w:r w:rsidR="00660D1E" w:rsidRPr="006C6EAA">
        <w:rPr>
          <w:szCs w:val="24"/>
        </w:rPr>
        <w:t xml:space="preserve">activity limitation or restriction of participation </w:t>
      </w:r>
      <w:r w:rsidR="006F0D97" w:rsidRPr="006C6EAA">
        <w:rPr>
          <w:szCs w:val="24"/>
        </w:rPr>
        <w:t>in</w:t>
      </w:r>
      <w:r w:rsidR="00363804" w:rsidRPr="006C6EAA">
        <w:rPr>
          <w:szCs w:val="24"/>
        </w:rPr>
        <w:t xml:space="preserve"> </w:t>
      </w:r>
      <w:r w:rsidRPr="006C6EAA">
        <w:rPr>
          <w:szCs w:val="24"/>
        </w:rPr>
        <w:t xml:space="preserve">society that </w:t>
      </w:r>
      <w:r w:rsidR="00660D1E" w:rsidRPr="006C6EAA">
        <w:rPr>
          <w:szCs w:val="24"/>
        </w:rPr>
        <w:t xml:space="preserve">a person faces in his/her environment because of a substantial, lasting or definitive </w:t>
      </w:r>
      <w:r w:rsidRPr="006C6EAA">
        <w:rPr>
          <w:szCs w:val="24"/>
        </w:rPr>
        <w:t xml:space="preserve">alteration </w:t>
      </w:r>
      <w:r w:rsidR="00660D1E" w:rsidRPr="006C6EAA">
        <w:rPr>
          <w:szCs w:val="24"/>
        </w:rPr>
        <w:t xml:space="preserve">of </w:t>
      </w:r>
      <w:r w:rsidRPr="006C6EAA">
        <w:rPr>
          <w:szCs w:val="24"/>
        </w:rPr>
        <w:t xml:space="preserve">his/her </w:t>
      </w:r>
      <w:r w:rsidR="00660D1E" w:rsidRPr="006C6EAA">
        <w:rPr>
          <w:szCs w:val="24"/>
        </w:rPr>
        <w:t xml:space="preserve">physical, sensory, mental, cognitive or psychological functions, </w:t>
      </w:r>
      <w:r w:rsidR="006F0D97" w:rsidRPr="006C6EAA">
        <w:rPr>
          <w:szCs w:val="24"/>
        </w:rPr>
        <w:t xml:space="preserve">or because </w:t>
      </w:r>
      <w:r w:rsidR="00660D1E" w:rsidRPr="006C6EAA">
        <w:rPr>
          <w:szCs w:val="24"/>
        </w:rPr>
        <w:t xml:space="preserve">of multiple </w:t>
      </w:r>
      <w:r w:rsidR="00CB2B05" w:rsidRPr="006C6EAA">
        <w:rPr>
          <w:szCs w:val="24"/>
        </w:rPr>
        <w:t>impairment</w:t>
      </w:r>
      <w:r w:rsidR="00066AEC" w:rsidRPr="006C6EAA">
        <w:rPr>
          <w:szCs w:val="24"/>
        </w:rPr>
        <w:t>s</w:t>
      </w:r>
      <w:r w:rsidR="004A7F18" w:rsidRPr="006C6EAA">
        <w:rPr>
          <w:szCs w:val="24"/>
        </w:rPr>
        <w:t>,</w:t>
      </w:r>
      <w:r w:rsidR="00660D1E" w:rsidRPr="006C6EAA">
        <w:rPr>
          <w:szCs w:val="24"/>
        </w:rPr>
        <w:t xml:space="preserve"> or of an invalidating health </w:t>
      </w:r>
      <w:r w:rsidR="002E2451" w:rsidRPr="006C6EAA">
        <w:rPr>
          <w:szCs w:val="24"/>
        </w:rPr>
        <w:t>problem</w:t>
      </w:r>
      <w:r w:rsidR="00660D1E" w:rsidRPr="006C6EAA">
        <w:rPr>
          <w:szCs w:val="24"/>
        </w:rPr>
        <w:t>.</w:t>
      </w:r>
      <w:r w:rsidR="00363804" w:rsidRPr="006C6EAA">
        <w:rPr>
          <w:szCs w:val="24"/>
        </w:rPr>
        <w:t xml:space="preserve"> </w:t>
      </w:r>
      <w:r w:rsidR="00423876" w:rsidRPr="006C6EAA">
        <w:rPr>
          <w:szCs w:val="24"/>
        </w:rPr>
        <w:t>It is considered as the</w:t>
      </w:r>
      <w:r w:rsidR="00207713" w:rsidRPr="006C6EAA">
        <w:rPr>
          <w:szCs w:val="24"/>
        </w:rPr>
        <w:t xml:space="preserve"> consequence</w:t>
      </w:r>
      <w:r w:rsidR="00363804" w:rsidRPr="006C6EAA">
        <w:rPr>
          <w:szCs w:val="24"/>
        </w:rPr>
        <w:t xml:space="preserve"> </w:t>
      </w:r>
      <w:r w:rsidR="00B62BE6" w:rsidRPr="006C6EAA">
        <w:rPr>
          <w:szCs w:val="24"/>
        </w:rPr>
        <w:t xml:space="preserve">of the interaction </w:t>
      </w:r>
      <w:r w:rsidR="004272E0" w:rsidRPr="006C6EAA">
        <w:rPr>
          <w:szCs w:val="24"/>
        </w:rPr>
        <w:t xml:space="preserve">of </w:t>
      </w:r>
      <w:r w:rsidR="00D01F5A" w:rsidRPr="006C6EAA">
        <w:rPr>
          <w:szCs w:val="24"/>
        </w:rPr>
        <w:t xml:space="preserve">individuals </w:t>
      </w:r>
      <w:r w:rsidR="00950FF7" w:rsidRPr="006C6EAA">
        <w:rPr>
          <w:szCs w:val="24"/>
        </w:rPr>
        <w:t>and</w:t>
      </w:r>
      <w:r w:rsidR="00287F27" w:rsidRPr="006C6EAA">
        <w:rPr>
          <w:szCs w:val="24"/>
        </w:rPr>
        <w:t xml:space="preserve"> </w:t>
      </w:r>
      <w:r w:rsidR="007D7851" w:rsidRPr="006C6EAA">
        <w:rPr>
          <w:szCs w:val="24"/>
          <w:u w:val="single"/>
        </w:rPr>
        <w:t>environmental factors</w:t>
      </w:r>
      <w:r w:rsidR="00634C2F" w:rsidRPr="006C6EAA">
        <w:rPr>
          <w:szCs w:val="24"/>
        </w:rPr>
        <w:t>.</w:t>
      </w:r>
      <w:r w:rsidR="00950FF7" w:rsidRPr="006C6EAA">
        <w:rPr>
          <w:rStyle w:val="FootnoteReference"/>
          <w:szCs w:val="24"/>
        </w:rPr>
        <w:footnoteReference w:id="4"/>
      </w:r>
      <w:r w:rsidR="00B62BE6" w:rsidRPr="006C6EAA">
        <w:rPr>
          <w:szCs w:val="24"/>
        </w:rPr>
        <w:t xml:space="preserve"> </w:t>
      </w:r>
    </w:p>
    <w:p w14:paraId="78207FD0" w14:textId="19716B5F" w:rsidR="00B86EBA" w:rsidRPr="006C6EAA" w:rsidRDefault="002A3E47" w:rsidP="00B86EBA">
      <w:pPr>
        <w:spacing w:after="0" w:line="240" w:lineRule="auto"/>
        <w:jc w:val="both"/>
        <w:rPr>
          <w:szCs w:val="24"/>
        </w:rPr>
      </w:pPr>
      <w:r w:rsidRPr="006C6EAA">
        <w:rPr>
          <w:szCs w:val="24"/>
        </w:rPr>
        <w:lastRenderedPageBreak/>
        <w:t>The assessment of disability</w:t>
      </w:r>
      <w:r w:rsidR="00D81FF2" w:rsidRPr="006C6EAA">
        <w:rPr>
          <w:szCs w:val="24"/>
        </w:rPr>
        <w:t xml:space="preserve"> needs</w:t>
      </w:r>
      <w:r w:rsidRPr="006C6EAA">
        <w:rPr>
          <w:szCs w:val="24"/>
        </w:rPr>
        <w:t xml:space="preserve"> is organised by the departmental </w:t>
      </w:r>
      <w:r w:rsidR="00950FF7" w:rsidRPr="006C6EAA">
        <w:rPr>
          <w:szCs w:val="24"/>
        </w:rPr>
        <w:t>office</w:t>
      </w:r>
      <w:r w:rsidRPr="006C6EAA">
        <w:rPr>
          <w:szCs w:val="24"/>
        </w:rPr>
        <w:t xml:space="preserve"> for disabled persons (</w:t>
      </w:r>
      <w:proofErr w:type="spellStart"/>
      <w:r w:rsidRPr="006C6EAA">
        <w:rPr>
          <w:szCs w:val="24"/>
        </w:rPr>
        <w:t>maison</w:t>
      </w:r>
      <w:proofErr w:type="spellEnd"/>
      <w:r w:rsidR="00287F27" w:rsidRPr="006C6EAA">
        <w:rPr>
          <w:szCs w:val="24"/>
        </w:rPr>
        <w:t xml:space="preserve"> </w:t>
      </w:r>
      <w:proofErr w:type="spellStart"/>
      <w:r w:rsidRPr="006C6EAA">
        <w:rPr>
          <w:szCs w:val="24"/>
        </w:rPr>
        <w:t>départementale</w:t>
      </w:r>
      <w:proofErr w:type="spellEnd"/>
      <w:r w:rsidRPr="006C6EAA">
        <w:rPr>
          <w:szCs w:val="24"/>
        </w:rPr>
        <w:t xml:space="preserve"> des </w:t>
      </w:r>
      <w:proofErr w:type="spellStart"/>
      <w:r w:rsidRPr="006C6EAA">
        <w:rPr>
          <w:szCs w:val="24"/>
        </w:rPr>
        <w:t>personnes</w:t>
      </w:r>
      <w:proofErr w:type="spellEnd"/>
      <w:r w:rsidR="00287F27" w:rsidRPr="006C6EAA">
        <w:rPr>
          <w:szCs w:val="24"/>
        </w:rPr>
        <w:t xml:space="preserve"> </w:t>
      </w:r>
      <w:proofErr w:type="spellStart"/>
      <w:r w:rsidRPr="006C6EAA">
        <w:rPr>
          <w:szCs w:val="24"/>
        </w:rPr>
        <w:t>handicapées</w:t>
      </w:r>
      <w:proofErr w:type="spellEnd"/>
      <w:r w:rsidR="002668AC" w:rsidRPr="006C6EAA">
        <w:rPr>
          <w:szCs w:val="24"/>
        </w:rPr>
        <w:t>, MDPH)</w:t>
      </w:r>
      <w:r w:rsidRPr="006C6EAA">
        <w:rPr>
          <w:szCs w:val="24"/>
        </w:rPr>
        <w:t xml:space="preserve">. It is built upon socio-medical criteria on which a multidisciplinary team focuses to define the means needed to compensate the limitation of activity or the restriction of participation the applicant faces </w:t>
      </w:r>
      <w:proofErr w:type="gramStart"/>
      <w:r w:rsidRPr="006C6EAA">
        <w:rPr>
          <w:szCs w:val="24"/>
        </w:rPr>
        <w:t>as regards</w:t>
      </w:r>
      <w:proofErr w:type="gramEnd"/>
      <w:r w:rsidRPr="006C6EAA">
        <w:rPr>
          <w:szCs w:val="24"/>
        </w:rPr>
        <w:t xml:space="preserve"> to his/her</w:t>
      </w:r>
      <w:r w:rsidR="00363804" w:rsidRPr="006C6EAA">
        <w:rPr>
          <w:szCs w:val="24"/>
        </w:rPr>
        <w:t xml:space="preserve"> </w:t>
      </w:r>
      <w:r w:rsidRPr="006C6EAA">
        <w:rPr>
          <w:szCs w:val="24"/>
        </w:rPr>
        <w:t xml:space="preserve">life </w:t>
      </w:r>
      <w:r w:rsidR="00B235FE" w:rsidRPr="006C6EAA">
        <w:rPr>
          <w:szCs w:val="24"/>
        </w:rPr>
        <w:t xml:space="preserve">project </w:t>
      </w:r>
      <w:r w:rsidRPr="006C6EAA">
        <w:rPr>
          <w:szCs w:val="24"/>
        </w:rPr>
        <w:t xml:space="preserve">and the rights he/she is entitled to. </w:t>
      </w:r>
    </w:p>
    <w:p w14:paraId="1E0F1598" w14:textId="77777777" w:rsidR="00B86EBA" w:rsidRPr="006C6EAA" w:rsidRDefault="00B86EBA" w:rsidP="00B86EBA">
      <w:pPr>
        <w:spacing w:after="0" w:line="240" w:lineRule="auto"/>
        <w:jc w:val="both"/>
        <w:rPr>
          <w:szCs w:val="24"/>
        </w:rPr>
      </w:pPr>
    </w:p>
    <w:p w14:paraId="11D45330" w14:textId="2CA1A718" w:rsidR="00B86EBA" w:rsidRPr="006C6EAA" w:rsidRDefault="00BC6BCA" w:rsidP="00B86EBA">
      <w:pPr>
        <w:pStyle w:val="FootnoteText"/>
        <w:jc w:val="both"/>
        <w:rPr>
          <w:color w:val="000000" w:themeColor="text1"/>
          <w:sz w:val="24"/>
          <w:szCs w:val="24"/>
        </w:rPr>
      </w:pPr>
      <w:r w:rsidRPr="006C6EAA">
        <w:rPr>
          <w:color w:val="000000" w:themeColor="text1"/>
          <w:sz w:val="24"/>
          <w:szCs w:val="24"/>
        </w:rPr>
        <w:t>Incapacity refers to the consequences of a disease or</w:t>
      </w:r>
      <w:r w:rsidR="00B62BE6" w:rsidRPr="006C6EAA">
        <w:rPr>
          <w:color w:val="000000" w:themeColor="text1"/>
          <w:sz w:val="24"/>
          <w:szCs w:val="24"/>
        </w:rPr>
        <w:t xml:space="preserve"> of a</w:t>
      </w:r>
      <w:r w:rsidR="00686FBF" w:rsidRPr="006C6EAA">
        <w:rPr>
          <w:color w:val="000000" w:themeColor="text1"/>
          <w:sz w:val="24"/>
          <w:szCs w:val="24"/>
        </w:rPr>
        <w:t>n accident for</w:t>
      </w:r>
      <w:r w:rsidR="00081257" w:rsidRPr="006C6EAA">
        <w:rPr>
          <w:color w:val="000000" w:themeColor="text1"/>
          <w:sz w:val="24"/>
          <w:szCs w:val="24"/>
        </w:rPr>
        <w:t xml:space="preserve"> a person</w:t>
      </w:r>
      <w:r w:rsidR="004857A3" w:rsidRPr="006C6EAA">
        <w:rPr>
          <w:color w:val="000000" w:themeColor="text1"/>
          <w:sz w:val="24"/>
          <w:szCs w:val="24"/>
        </w:rPr>
        <w:t>. An incapacity</w:t>
      </w:r>
      <w:r w:rsidR="002668AC" w:rsidRPr="006C6EAA">
        <w:rPr>
          <w:color w:val="000000" w:themeColor="text1"/>
          <w:sz w:val="24"/>
          <w:szCs w:val="24"/>
        </w:rPr>
        <w:t xml:space="preserve"> can be temporary or </w:t>
      </w:r>
      <w:r w:rsidR="001A44FE" w:rsidRPr="006C6EAA">
        <w:rPr>
          <w:color w:val="000000" w:themeColor="text1"/>
          <w:sz w:val="24"/>
          <w:szCs w:val="24"/>
        </w:rPr>
        <w:t>permanent</w:t>
      </w:r>
      <w:r w:rsidR="002668AC" w:rsidRPr="006C6EAA">
        <w:rPr>
          <w:color w:val="000000" w:themeColor="text1"/>
          <w:sz w:val="24"/>
          <w:szCs w:val="24"/>
        </w:rPr>
        <w:t xml:space="preserve">. </w:t>
      </w:r>
    </w:p>
    <w:p w14:paraId="5094214E" w14:textId="5DCE8227" w:rsidR="000F5A25" w:rsidRPr="006C6EAA" w:rsidRDefault="000F5A25" w:rsidP="00B86EBA">
      <w:pPr>
        <w:pStyle w:val="FootnoteText"/>
        <w:jc w:val="both"/>
        <w:rPr>
          <w:color w:val="000000" w:themeColor="text1"/>
          <w:sz w:val="24"/>
          <w:szCs w:val="24"/>
        </w:rPr>
      </w:pPr>
    </w:p>
    <w:p w14:paraId="566403AF" w14:textId="37813D34" w:rsidR="000F5A25" w:rsidRPr="006C6EAA" w:rsidRDefault="000F5A25" w:rsidP="00B86EBA">
      <w:pPr>
        <w:pStyle w:val="FootnoteText"/>
        <w:jc w:val="both"/>
        <w:rPr>
          <w:color w:val="000000" w:themeColor="text1"/>
          <w:sz w:val="24"/>
          <w:szCs w:val="24"/>
        </w:rPr>
      </w:pPr>
      <w:r w:rsidRPr="006C6EAA">
        <w:rPr>
          <w:color w:val="000000" w:themeColor="text1"/>
          <w:sz w:val="24"/>
          <w:szCs w:val="24"/>
        </w:rPr>
        <w:t xml:space="preserve">In the scope of the Social security system, incapacity is linked with work. Either it is due to work; in this case the analysis of the consequences will </w:t>
      </w:r>
      <w:proofErr w:type="gramStart"/>
      <w:r w:rsidRPr="006C6EAA">
        <w:rPr>
          <w:color w:val="000000" w:themeColor="text1"/>
          <w:sz w:val="24"/>
          <w:szCs w:val="24"/>
        </w:rPr>
        <w:t>take into account</w:t>
      </w:r>
      <w:proofErr w:type="gramEnd"/>
      <w:r w:rsidRPr="006C6EAA">
        <w:rPr>
          <w:color w:val="000000" w:themeColor="text1"/>
          <w:sz w:val="24"/>
          <w:szCs w:val="24"/>
        </w:rPr>
        <w:t xml:space="preserve"> the well-being of the person. Or it is not due to work, in this case the analysis will focus on the consequences on the ability to earn one’s life.</w:t>
      </w:r>
    </w:p>
    <w:p w14:paraId="5F038109" w14:textId="43BC33E5" w:rsidR="00B86EBA" w:rsidRPr="006C6EAA" w:rsidRDefault="00B86EBA" w:rsidP="00B86EBA">
      <w:pPr>
        <w:pStyle w:val="FootnoteText"/>
        <w:jc w:val="both"/>
        <w:rPr>
          <w:color w:val="000000" w:themeColor="text1"/>
          <w:sz w:val="24"/>
          <w:szCs w:val="24"/>
        </w:rPr>
      </w:pPr>
    </w:p>
    <w:p w14:paraId="19881F66" w14:textId="19FBCDE4" w:rsidR="00B86EBA" w:rsidRPr="006C6EAA" w:rsidRDefault="004857A3" w:rsidP="00B86EBA">
      <w:pPr>
        <w:pStyle w:val="FootnoteText"/>
        <w:jc w:val="both"/>
        <w:rPr>
          <w:color w:val="000000" w:themeColor="text1"/>
          <w:sz w:val="24"/>
          <w:szCs w:val="24"/>
        </w:rPr>
      </w:pPr>
      <w:r w:rsidRPr="006C6EAA">
        <w:rPr>
          <w:color w:val="000000" w:themeColor="text1"/>
          <w:sz w:val="24"/>
          <w:szCs w:val="24"/>
        </w:rPr>
        <w:t>In case of temporary incapacity, the health insurance fund aims at compensating the loss of income due to the impossibility to have any activity for a limited time. It is asse</w:t>
      </w:r>
      <w:r w:rsidR="00686FBF" w:rsidRPr="006C6EAA">
        <w:rPr>
          <w:color w:val="000000" w:themeColor="text1"/>
          <w:sz w:val="24"/>
          <w:szCs w:val="24"/>
        </w:rPr>
        <w:t>ssed by the doctor of the insured person</w:t>
      </w:r>
      <w:r w:rsidR="006C6EAA">
        <w:rPr>
          <w:color w:val="000000" w:themeColor="text1"/>
          <w:sz w:val="24"/>
          <w:szCs w:val="24"/>
        </w:rPr>
        <w:t>.</w:t>
      </w:r>
      <w:r w:rsidR="003D5CEC" w:rsidRPr="006C6EAA">
        <w:rPr>
          <w:rStyle w:val="FootnoteReference"/>
          <w:color w:val="000000" w:themeColor="text1"/>
          <w:sz w:val="24"/>
          <w:szCs w:val="24"/>
        </w:rPr>
        <w:footnoteReference w:id="5"/>
      </w:r>
      <w:r w:rsidR="00686FBF" w:rsidRPr="006C6EAA">
        <w:rPr>
          <w:color w:val="000000" w:themeColor="text1"/>
          <w:sz w:val="24"/>
          <w:szCs w:val="24"/>
        </w:rPr>
        <w:t xml:space="preserve"> </w:t>
      </w:r>
      <w:r w:rsidR="00611C05" w:rsidRPr="006C6EAA">
        <w:rPr>
          <w:color w:val="000000" w:themeColor="text1"/>
          <w:sz w:val="24"/>
          <w:szCs w:val="24"/>
        </w:rPr>
        <w:t>There are some differences in the payments depending on whether the temporary incapacity is due to work or not.</w:t>
      </w:r>
    </w:p>
    <w:p w14:paraId="2B9E5051" w14:textId="7D2B4F9E" w:rsidR="00B86EBA" w:rsidRPr="006C6EAA" w:rsidRDefault="00B86EBA" w:rsidP="00B86EBA">
      <w:pPr>
        <w:pStyle w:val="FootnoteText"/>
        <w:jc w:val="both"/>
        <w:rPr>
          <w:color w:val="000000" w:themeColor="text1"/>
          <w:sz w:val="24"/>
          <w:szCs w:val="24"/>
        </w:rPr>
      </w:pPr>
    </w:p>
    <w:p w14:paraId="019A6B52" w14:textId="1A210577" w:rsidR="00611C05" w:rsidRPr="006C6EAA" w:rsidRDefault="00611C05" w:rsidP="00B86EBA">
      <w:pPr>
        <w:pStyle w:val="FootnoteText"/>
        <w:jc w:val="both"/>
        <w:rPr>
          <w:color w:val="000000" w:themeColor="text1"/>
          <w:sz w:val="24"/>
          <w:szCs w:val="24"/>
        </w:rPr>
      </w:pPr>
      <w:r w:rsidRPr="006C6EAA">
        <w:rPr>
          <w:color w:val="000000" w:themeColor="text1"/>
          <w:sz w:val="24"/>
          <w:szCs w:val="24"/>
        </w:rPr>
        <w:t xml:space="preserve">In </w:t>
      </w:r>
      <w:r w:rsidR="00217E3E" w:rsidRPr="006C6EAA">
        <w:rPr>
          <w:color w:val="000000" w:themeColor="text1"/>
          <w:sz w:val="24"/>
          <w:szCs w:val="24"/>
        </w:rPr>
        <w:t xml:space="preserve">the Social Security code, </w:t>
      </w:r>
      <w:r w:rsidRPr="006C6EAA">
        <w:rPr>
          <w:color w:val="000000" w:themeColor="text1"/>
          <w:sz w:val="24"/>
          <w:szCs w:val="24"/>
        </w:rPr>
        <w:t>permanent incapacity</w:t>
      </w:r>
      <w:r w:rsidR="00DD07BF" w:rsidRPr="006C6EAA">
        <w:rPr>
          <w:color w:val="000000" w:themeColor="text1"/>
          <w:sz w:val="24"/>
          <w:szCs w:val="24"/>
        </w:rPr>
        <w:t xml:space="preserve"> or reduction of work capacity</w:t>
      </w:r>
      <w:r w:rsidRPr="006C6EAA">
        <w:rPr>
          <w:color w:val="000000" w:themeColor="text1"/>
          <w:sz w:val="24"/>
          <w:szCs w:val="24"/>
        </w:rPr>
        <w:t xml:space="preserve"> due to work</w:t>
      </w:r>
      <w:r w:rsidR="00217E3E" w:rsidRPr="006C6EAA">
        <w:rPr>
          <w:color w:val="000000" w:themeColor="text1"/>
          <w:sz w:val="24"/>
          <w:szCs w:val="24"/>
        </w:rPr>
        <w:t>, is called</w:t>
      </w:r>
      <w:r w:rsidRPr="006C6EAA">
        <w:rPr>
          <w:color w:val="000000" w:themeColor="text1"/>
          <w:sz w:val="24"/>
          <w:szCs w:val="24"/>
        </w:rPr>
        <w:t xml:space="preserve">, “permanent incapacity” </w:t>
      </w:r>
      <w:r w:rsidR="00217E3E" w:rsidRPr="006C6EAA">
        <w:rPr>
          <w:color w:val="000000" w:themeColor="text1"/>
          <w:sz w:val="24"/>
          <w:szCs w:val="24"/>
        </w:rPr>
        <w:t xml:space="preserve">and </w:t>
      </w:r>
      <w:r w:rsidRPr="006C6EAA">
        <w:rPr>
          <w:color w:val="000000" w:themeColor="text1"/>
          <w:sz w:val="24"/>
          <w:szCs w:val="24"/>
        </w:rPr>
        <w:t>refers to the alteration of the state of health of the person following a disease or injury due to work and can have different degrees.</w:t>
      </w:r>
    </w:p>
    <w:p w14:paraId="1629400F" w14:textId="26A2C3BA" w:rsidR="00B86EBA" w:rsidRPr="006C6EAA" w:rsidRDefault="00003BC0" w:rsidP="00B86EBA">
      <w:pPr>
        <w:pStyle w:val="FootnoteText"/>
        <w:jc w:val="both"/>
        <w:rPr>
          <w:color w:val="000000" w:themeColor="text1"/>
          <w:sz w:val="24"/>
          <w:szCs w:val="24"/>
        </w:rPr>
      </w:pPr>
      <w:r w:rsidRPr="006C6EAA">
        <w:rPr>
          <w:color w:val="000000" w:themeColor="text1"/>
          <w:sz w:val="24"/>
          <w:szCs w:val="24"/>
        </w:rPr>
        <w:t>In case of a disease or accident due to work</w:t>
      </w:r>
      <w:r w:rsidR="00A1395C" w:rsidRPr="006C6EAA">
        <w:rPr>
          <w:color w:val="000000" w:themeColor="text1"/>
          <w:sz w:val="24"/>
          <w:szCs w:val="24"/>
        </w:rPr>
        <w:t xml:space="preserve"> leading to a permanent reduction of one’s working capacity</w:t>
      </w:r>
      <w:r w:rsidRPr="006C6EAA">
        <w:rPr>
          <w:color w:val="000000" w:themeColor="text1"/>
          <w:sz w:val="24"/>
          <w:szCs w:val="24"/>
        </w:rPr>
        <w:t>, the compensation focuses on the</w:t>
      </w:r>
      <w:r w:rsidR="00686FBF" w:rsidRPr="006C6EAA">
        <w:rPr>
          <w:color w:val="000000" w:themeColor="text1"/>
          <w:sz w:val="24"/>
          <w:szCs w:val="24"/>
        </w:rPr>
        <w:t xml:space="preserve"> consequences of </w:t>
      </w:r>
      <w:r w:rsidRPr="006C6EAA">
        <w:rPr>
          <w:color w:val="000000" w:themeColor="text1"/>
          <w:sz w:val="24"/>
          <w:szCs w:val="24"/>
        </w:rPr>
        <w:t>the</w:t>
      </w:r>
      <w:r w:rsidR="00686FBF" w:rsidRPr="006C6EAA">
        <w:rPr>
          <w:color w:val="000000" w:themeColor="text1"/>
          <w:sz w:val="24"/>
          <w:szCs w:val="24"/>
        </w:rPr>
        <w:t xml:space="preserve"> disease or of </w:t>
      </w:r>
      <w:r w:rsidRPr="006C6EAA">
        <w:rPr>
          <w:color w:val="000000" w:themeColor="text1"/>
          <w:sz w:val="24"/>
          <w:szCs w:val="24"/>
        </w:rPr>
        <w:t>the</w:t>
      </w:r>
      <w:r w:rsidR="00686FBF" w:rsidRPr="006C6EAA">
        <w:rPr>
          <w:color w:val="000000" w:themeColor="text1"/>
          <w:sz w:val="24"/>
          <w:szCs w:val="24"/>
        </w:rPr>
        <w:t xml:space="preserve"> accident on the physical </w:t>
      </w:r>
      <w:r w:rsidR="007D7851" w:rsidRPr="006C6EAA">
        <w:rPr>
          <w:color w:val="000000" w:themeColor="text1"/>
          <w:sz w:val="24"/>
          <w:szCs w:val="24"/>
          <w:u w:val="single"/>
        </w:rPr>
        <w:t>well-being</w:t>
      </w:r>
      <w:r w:rsidR="00686FBF" w:rsidRPr="006C6EAA">
        <w:rPr>
          <w:color w:val="000000" w:themeColor="text1"/>
          <w:sz w:val="24"/>
          <w:szCs w:val="24"/>
        </w:rPr>
        <w:t xml:space="preserve"> of the person. </w:t>
      </w:r>
      <w:r w:rsidR="009C4D63" w:rsidRPr="006C6EAA">
        <w:rPr>
          <w:color w:val="000000" w:themeColor="text1"/>
          <w:sz w:val="24"/>
          <w:szCs w:val="24"/>
        </w:rPr>
        <w:t>The</w:t>
      </w:r>
      <w:r w:rsidR="00BC6BCA" w:rsidRPr="006C6EAA">
        <w:rPr>
          <w:color w:val="000000" w:themeColor="text1"/>
          <w:sz w:val="24"/>
          <w:szCs w:val="24"/>
        </w:rPr>
        <w:t xml:space="preserve"> assessment </w:t>
      </w:r>
      <w:r w:rsidR="009C4D63" w:rsidRPr="006C6EAA">
        <w:rPr>
          <w:color w:val="000000" w:themeColor="text1"/>
          <w:sz w:val="24"/>
          <w:szCs w:val="24"/>
        </w:rPr>
        <w:t xml:space="preserve">of </w:t>
      </w:r>
      <w:r w:rsidR="00A614F3" w:rsidRPr="006C6EAA">
        <w:rPr>
          <w:color w:val="000000" w:themeColor="text1"/>
          <w:sz w:val="24"/>
          <w:szCs w:val="24"/>
        </w:rPr>
        <w:t>“</w:t>
      </w:r>
      <w:r w:rsidR="009C4D63" w:rsidRPr="006C6EAA">
        <w:rPr>
          <w:color w:val="000000" w:themeColor="text1"/>
          <w:sz w:val="24"/>
          <w:szCs w:val="24"/>
        </w:rPr>
        <w:t>permanent incapacity</w:t>
      </w:r>
      <w:r w:rsidR="00A614F3" w:rsidRPr="006C6EAA">
        <w:rPr>
          <w:color w:val="000000" w:themeColor="text1"/>
          <w:sz w:val="24"/>
          <w:szCs w:val="24"/>
        </w:rPr>
        <w:t>”</w:t>
      </w:r>
      <w:r w:rsidR="00313631" w:rsidRPr="006C6EAA">
        <w:rPr>
          <w:rStyle w:val="FootnoteReference"/>
          <w:color w:val="000000" w:themeColor="text1"/>
          <w:sz w:val="24"/>
          <w:szCs w:val="24"/>
        </w:rPr>
        <w:footnoteReference w:id="6"/>
      </w:r>
      <w:r w:rsidR="00634C2F" w:rsidRPr="006C6EAA">
        <w:rPr>
          <w:color w:val="000000" w:themeColor="text1"/>
          <w:sz w:val="24"/>
          <w:szCs w:val="24"/>
        </w:rPr>
        <w:t xml:space="preserve"> </w:t>
      </w:r>
      <w:r w:rsidR="00D935F5" w:rsidRPr="006C6EAA">
        <w:rPr>
          <w:color w:val="000000" w:themeColor="text1"/>
          <w:sz w:val="24"/>
          <w:szCs w:val="24"/>
        </w:rPr>
        <w:t xml:space="preserve">due to such circumstances </w:t>
      </w:r>
      <w:r w:rsidR="00BC6BCA" w:rsidRPr="006C6EAA">
        <w:rPr>
          <w:color w:val="000000" w:themeColor="text1"/>
          <w:sz w:val="24"/>
          <w:szCs w:val="24"/>
        </w:rPr>
        <w:t xml:space="preserve">is organised by the health care insurance </w:t>
      </w:r>
      <w:r w:rsidRPr="006C6EAA">
        <w:rPr>
          <w:color w:val="000000" w:themeColor="text1"/>
          <w:sz w:val="24"/>
          <w:szCs w:val="24"/>
        </w:rPr>
        <w:t>fund</w:t>
      </w:r>
      <w:r w:rsidR="009C4D63" w:rsidRPr="006C6EAA">
        <w:rPr>
          <w:color w:val="000000" w:themeColor="text1"/>
          <w:sz w:val="24"/>
          <w:szCs w:val="24"/>
        </w:rPr>
        <w:t xml:space="preserve">, which calculates </w:t>
      </w:r>
      <w:r w:rsidRPr="006C6EAA">
        <w:rPr>
          <w:color w:val="000000" w:themeColor="text1"/>
          <w:sz w:val="24"/>
          <w:szCs w:val="24"/>
        </w:rPr>
        <w:t>an incapacity rate</w:t>
      </w:r>
      <w:r w:rsidR="009C4D63" w:rsidRPr="006C6EAA">
        <w:rPr>
          <w:color w:val="000000" w:themeColor="text1"/>
          <w:sz w:val="24"/>
          <w:szCs w:val="24"/>
        </w:rPr>
        <w:t xml:space="preserve"> once the health state of the person has stabilised</w:t>
      </w:r>
      <w:r w:rsidR="00BC6BCA" w:rsidRPr="006C6EAA">
        <w:rPr>
          <w:color w:val="000000" w:themeColor="text1"/>
          <w:sz w:val="24"/>
          <w:szCs w:val="24"/>
        </w:rPr>
        <w:t>.</w:t>
      </w:r>
      <w:r w:rsidR="00287F27" w:rsidRPr="006C6EAA">
        <w:rPr>
          <w:color w:val="000000" w:themeColor="text1"/>
          <w:sz w:val="24"/>
          <w:szCs w:val="24"/>
        </w:rPr>
        <w:t xml:space="preserve"> </w:t>
      </w:r>
      <w:r w:rsidR="004857A3" w:rsidRPr="006C6EAA">
        <w:rPr>
          <w:color w:val="000000" w:themeColor="text1"/>
          <w:sz w:val="24"/>
          <w:szCs w:val="24"/>
        </w:rPr>
        <w:t>If this rate is under 10%, a lump sum is awarded</w:t>
      </w:r>
      <w:r w:rsidRPr="006C6EAA">
        <w:rPr>
          <w:color w:val="000000" w:themeColor="text1"/>
          <w:sz w:val="24"/>
          <w:szCs w:val="24"/>
        </w:rPr>
        <w:t xml:space="preserve"> to the victim</w:t>
      </w:r>
      <w:r w:rsidR="004857A3" w:rsidRPr="006C6EAA">
        <w:rPr>
          <w:color w:val="000000" w:themeColor="text1"/>
          <w:sz w:val="24"/>
          <w:szCs w:val="24"/>
        </w:rPr>
        <w:t xml:space="preserve">. If the rate of permanent incapacity is over 10%, an </w:t>
      </w:r>
      <w:r w:rsidR="00081257" w:rsidRPr="006C6EAA">
        <w:rPr>
          <w:color w:val="000000" w:themeColor="text1"/>
          <w:sz w:val="24"/>
          <w:szCs w:val="24"/>
        </w:rPr>
        <w:t xml:space="preserve">income is calculated </w:t>
      </w:r>
      <w:proofErr w:type="gramStart"/>
      <w:r w:rsidR="00081257" w:rsidRPr="006C6EAA">
        <w:rPr>
          <w:color w:val="000000" w:themeColor="text1"/>
          <w:sz w:val="24"/>
          <w:szCs w:val="24"/>
        </w:rPr>
        <w:t>on the basis of</w:t>
      </w:r>
      <w:proofErr w:type="gramEnd"/>
      <w:r w:rsidR="00081257" w:rsidRPr="006C6EAA">
        <w:rPr>
          <w:color w:val="000000" w:themeColor="text1"/>
          <w:sz w:val="24"/>
          <w:szCs w:val="24"/>
        </w:rPr>
        <w:t xml:space="preserve"> the former salary</w:t>
      </w:r>
      <w:r w:rsidR="00634C2F" w:rsidRPr="006C6EAA">
        <w:rPr>
          <w:color w:val="000000" w:themeColor="text1"/>
          <w:sz w:val="24"/>
          <w:szCs w:val="24"/>
        </w:rPr>
        <w:t>.</w:t>
      </w:r>
      <w:r w:rsidR="00C755B8" w:rsidRPr="006C6EAA">
        <w:rPr>
          <w:rStyle w:val="FootnoteReference"/>
          <w:color w:val="000000" w:themeColor="text1"/>
          <w:sz w:val="24"/>
          <w:szCs w:val="24"/>
        </w:rPr>
        <w:footnoteReference w:id="7"/>
      </w:r>
      <w:r w:rsidR="00081257" w:rsidRPr="006C6EAA">
        <w:rPr>
          <w:color w:val="000000" w:themeColor="text1"/>
          <w:sz w:val="24"/>
          <w:szCs w:val="24"/>
        </w:rPr>
        <w:t xml:space="preserve"> </w:t>
      </w:r>
    </w:p>
    <w:p w14:paraId="6BCE776B" w14:textId="558F0A4D" w:rsidR="00B86EBA" w:rsidRPr="006C6EAA" w:rsidRDefault="00B86EBA" w:rsidP="00B86EBA">
      <w:pPr>
        <w:pStyle w:val="FootnoteText"/>
        <w:jc w:val="both"/>
        <w:rPr>
          <w:color w:val="000000" w:themeColor="text1"/>
          <w:sz w:val="24"/>
          <w:szCs w:val="24"/>
        </w:rPr>
      </w:pPr>
    </w:p>
    <w:p w14:paraId="52CBEAAD" w14:textId="67F46C97" w:rsidR="00B86EBA" w:rsidRPr="006C6EAA" w:rsidRDefault="00217E3E" w:rsidP="00B86EBA">
      <w:pPr>
        <w:spacing w:after="0" w:line="240" w:lineRule="auto"/>
        <w:jc w:val="both"/>
        <w:rPr>
          <w:color w:val="000000" w:themeColor="text1"/>
          <w:szCs w:val="24"/>
        </w:rPr>
      </w:pPr>
      <w:r w:rsidRPr="006C6EAA">
        <w:rPr>
          <w:szCs w:val="24"/>
        </w:rPr>
        <w:t>Permanent incapacity or reduction of work capacity not due to work is called “</w:t>
      </w:r>
      <w:r w:rsidR="00610B8C" w:rsidRPr="006C6EAA">
        <w:rPr>
          <w:szCs w:val="24"/>
        </w:rPr>
        <w:t>invalidity</w:t>
      </w:r>
      <w:r w:rsidRPr="006C6EAA">
        <w:rPr>
          <w:szCs w:val="24"/>
        </w:rPr>
        <w:t>”</w:t>
      </w:r>
      <w:r w:rsidR="001A470D">
        <w:rPr>
          <w:szCs w:val="24"/>
          <w:vertAlign w:val="superscript"/>
        </w:rPr>
        <w:t xml:space="preserve"> </w:t>
      </w:r>
      <w:r w:rsidRPr="006C6EAA">
        <w:rPr>
          <w:szCs w:val="24"/>
        </w:rPr>
        <w:t>and focuses</w:t>
      </w:r>
      <w:r w:rsidR="00610B8C" w:rsidRPr="006C6EAA">
        <w:rPr>
          <w:szCs w:val="24"/>
        </w:rPr>
        <w:t xml:space="preserve"> on the reduction of income </w:t>
      </w:r>
      <w:proofErr w:type="gramStart"/>
      <w:r w:rsidR="00610B8C" w:rsidRPr="006C6EAA">
        <w:rPr>
          <w:szCs w:val="24"/>
        </w:rPr>
        <w:t>as a result of</w:t>
      </w:r>
      <w:proofErr w:type="gramEnd"/>
      <w:r w:rsidR="00610B8C" w:rsidRPr="006C6EAA">
        <w:rPr>
          <w:szCs w:val="24"/>
        </w:rPr>
        <w:t xml:space="preserve"> a reduction of his/her work capacity following a long lasting and stabilised health problem</w:t>
      </w:r>
      <w:r w:rsidR="006C6EAA">
        <w:rPr>
          <w:szCs w:val="24"/>
        </w:rPr>
        <w:t>.</w:t>
      </w:r>
      <w:r w:rsidR="00EB29C5" w:rsidRPr="006C6EAA">
        <w:rPr>
          <w:rStyle w:val="FootnoteReference"/>
          <w:szCs w:val="24"/>
        </w:rPr>
        <w:footnoteReference w:id="8"/>
      </w:r>
      <w:r w:rsidR="00287F27" w:rsidRPr="006C6EAA">
        <w:rPr>
          <w:szCs w:val="24"/>
        </w:rPr>
        <w:t xml:space="preserve"> </w:t>
      </w:r>
      <w:r w:rsidR="00610B8C" w:rsidRPr="006C6EAA">
        <w:rPr>
          <w:szCs w:val="24"/>
        </w:rPr>
        <w:t xml:space="preserve">The activity limitation that is considered here is linked to the work capacity and related incomes. </w:t>
      </w:r>
      <w:r w:rsidR="00610B8C" w:rsidRPr="006C6EAA">
        <w:rPr>
          <w:color w:val="000000" w:themeColor="text1"/>
          <w:szCs w:val="24"/>
          <w:lang w:val="en-US"/>
        </w:rPr>
        <w:t xml:space="preserve">The </w:t>
      </w:r>
      <w:r w:rsidR="00610B8C" w:rsidRPr="006C6EAA">
        <w:rPr>
          <w:color w:val="000000" w:themeColor="text1"/>
          <w:szCs w:val="24"/>
        </w:rPr>
        <w:t xml:space="preserve">assessment of </w:t>
      </w:r>
      <w:r w:rsidR="00610B8C" w:rsidRPr="006C6EAA">
        <w:rPr>
          <w:color w:val="000000" w:themeColor="text1"/>
          <w:szCs w:val="24"/>
        </w:rPr>
        <w:lastRenderedPageBreak/>
        <w:t>invalidity focuses on the consequences for the future of the person. It is organised by the health insurance fund the individual has been a member of</w:t>
      </w:r>
      <w:r w:rsidR="00634C2F" w:rsidRPr="006C6EAA">
        <w:rPr>
          <w:color w:val="000000" w:themeColor="text1"/>
          <w:szCs w:val="24"/>
        </w:rPr>
        <w:t>.</w:t>
      </w:r>
      <w:r w:rsidR="001312C4" w:rsidRPr="006C6EAA">
        <w:rPr>
          <w:rStyle w:val="FootnoteReference"/>
          <w:color w:val="000000" w:themeColor="text1"/>
          <w:szCs w:val="24"/>
        </w:rPr>
        <w:footnoteReference w:id="9"/>
      </w:r>
      <w:r w:rsidR="00610B8C" w:rsidRPr="006C6EAA">
        <w:rPr>
          <w:color w:val="000000" w:themeColor="text1"/>
          <w:szCs w:val="24"/>
        </w:rPr>
        <w:t xml:space="preserve"> </w:t>
      </w:r>
    </w:p>
    <w:p w14:paraId="14DABBBA" w14:textId="77777777" w:rsidR="00B86EBA" w:rsidRPr="006C6EAA" w:rsidRDefault="00B86EBA" w:rsidP="00B86EBA">
      <w:pPr>
        <w:spacing w:after="0" w:line="240" w:lineRule="auto"/>
        <w:jc w:val="both"/>
        <w:rPr>
          <w:color w:val="000000" w:themeColor="text1"/>
          <w:szCs w:val="24"/>
        </w:rPr>
      </w:pPr>
    </w:p>
    <w:p w14:paraId="5D6F7A41" w14:textId="77777777" w:rsidR="00B86EBA" w:rsidRPr="006C6EAA" w:rsidRDefault="00610B8C" w:rsidP="00B86EBA">
      <w:pPr>
        <w:pStyle w:val="FootnoteText"/>
        <w:jc w:val="both"/>
        <w:rPr>
          <w:color w:val="000000" w:themeColor="text1"/>
          <w:sz w:val="24"/>
          <w:szCs w:val="24"/>
        </w:rPr>
      </w:pPr>
      <w:r w:rsidRPr="006C6EAA">
        <w:rPr>
          <w:color w:val="000000" w:themeColor="text1"/>
          <w:sz w:val="24"/>
          <w:szCs w:val="24"/>
        </w:rPr>
        <w:t>A reduction of a person’s work capacity or income of at least 2/3 is considered as an invalidity.</w:t>
      </w:r>
      <w:r w:rsidR="0031605C" w:rsidRPr="006C6EAA">
        <w:rPr>
          <w:color w:val="000000" w:themeColor="text1"/>
          <w:sz w:val="24"/>
          <w:szCs w:val="24"/>
        </w:rPr>
        <w:t xml:space="preserve"> </w:t>
      </w:r>
      <w:r w:rsidRPr="006C6EAA">
        <w:rPr>
          <w:color w:val="000000" w:themeColor="text1"/>
          <w:sz w:val="24"/>
          <w:szCs w:val="24"/>
        </w:rPr>
        <w:t>A permanent incapacity to perform his/her job is unfitness.</w:t>
      </w:r>
    </w:p>
    <w:p w14:paraId="1FAD5A5E" w14:textId="77777777" w:rsidR="00B86EBA" w:rsidRPr="006C6EAA" w:rsidRDefault="00B86EBA" w:rsidP="00B86EBA">
      <w:pPr>
        <w:pStyle w:val="FootnoteText"/>
        <w:jc w:val="both"/>
        <w:rPr>
          <w:color w:val="000000" w:themeColor="text1"/>
          <w:sz w:val="24"/>
          <w:szCs w:val="24"/>
        </w:rPr>
      </w:pPr>
    </w:p>
    <w:p w14:paraId="18B1FDB0" w14:textId="2E12FD4A" w:rsidR="00B86EBA" w:rsidRPr="006C6EAA" w:rsidRDefault="00174989" w:rsidP="00B86EBA">
      <w:pPr>
        <w:spacing w:after="0" w:line="240" w:lineRule="auto"/>
        <w:jc w:val="both"/>
        <w:rPr>
          <w:szCs w:val="24"/>
        </w:rPr>
      </w:pPr>
      <w:r w:rsidRPr="006C6EAA">
        <w:rPr>
          <w:szCs w:val="24"/>
        </w:rPr>
        <w:t>‘</w:t>
      </w:r>
      <w:r w:rsidR="00695C22" w:rsidRPr="006C6EAA">
        <w:rPr>
          <w:szCs w:val="24"/>
        </w:rPr>
        <w:t xml:space="preserve">Job </w:t>
      </w:r>
      <w:r w:rsidR="00D935F5" w:rsidRPr="006C6EAA">
        <w:rPr>
          <w:szCs w:val="24"/>
        </w:rPr>
        <w:t>Unfitness</w:t>
      </w:r>
      <w:r w:rsidRPr="006C6EAA">
        <w:rPr>
          <w:szCs w:val="24"/>
        </w:rPr>
        <w:t>’</w:t>
      </w:r>
      <w:r w:rsidR="00D935F5" w:rsidRPr="006C6EAA">
        <w:rPr>
          <w:szCs w:val="24"/>
        </w:rPr>
        <w:t xml:space="preserve"> is directly linked to the post held by the person who has been victim of an accident or a disease</w:t>
      </w:r>
      <w:r w:rsidR="006C6EAA">
        <w:rPr>
          <w:szCs w:val="24"/>
        </w:rPr>
        <w:t>.</w:t>
      </w:r>
      <w:r w:rsidR="00471A96" w:rsidRPr="006C6EAA">
        <w:rPr>
          <w:rStyle w:val="FootnoteReference"/>
          <w:szCs w:val="24"/>
        </w:rPr>
        <w:footnoteReference w:id="10"/>
      </w:r>
      <w:r w:rsidR="00D935F5" w:rsidRPr="006C6EAA">
        <w:rPr>
          <w:szCs w:val="24"/>
        </w:rPr>
        <w:t xml:space="preserve"> It corresponds to an incapacity to fulfil a specific work contract. It is assessed by the health care insurance fund. The head of the company has to </w:t>
      </w:r>
      <w:r w:rsidR="00695C22" w:rsidRPr="006C6EAA">
        <w:rPr>
          <w:szCs w:val="24"/>
        </w:rPr>
        <w:t xml:space="preserve">offer a new post </w:t>
      </w:r>
      <w:r w:rsidR="00D935F5" w:rsidRPr="006C6EAA">
        <w:rPr>
          <w:szCs w:val="24"/>
        </w:rPr>
        <w:t xml:space="preserve">to the person who has been declared unfit </w:t>
      </w:r>
      <w:r w:rsidR="00193E20" w:rsidRPr="006C6EAA">
        <w:rPr>
          <w:szCs w:val="24"/>
        </w:rPr>
        <w:t xml:space="preserve">for </w:t>
      </w:r>
      <w:r w:rsidR="00D935F5" w:rsidRPr="006C6EAA">
        <w:rPr>
          <w:szCs w:val="24"/>
        </w:rPr>
        <w:t xml:space="preserve">his/her post. In case no </w:t>
      </w:r>
      <w:r w:rsidR="00695C22" w:rsidRPr="006C6EAA">
        <w:rPr>
          <w:szCs w:val="24"/>
        </w:rPr>
        <w:t>possibility exist</w:t>
      </w:r>
      <w:r w:rsidR="00287F27" w:rsidRPr="006C6EAA">
        <w:rPr>
          <w:szCs w:val="24"/>
        </w:rPr>
        <w:t xml:space="preserve">s </w:t>
      </w:r>
      <w:r w:rsidR="00D935F5" w:rsidRPr="006C6EAA">
        <w:rPr>
          <w:szCs w:val="24"/>
        </w:rPr>
        <w:t xml:space="preserve">within the company, the person can be </w:t>
      </w:r>
      <w:r w:rsidR="00193E20" w:rsidRPr="006C6EAA">
        <w:rPr>
          <w:szCs w:val="24"/>
        </w:rPr>
        <w:t>made redundant.</w:t>
      </w:r>
      <w:r w:rsidR="00D935F5" w:rsidRPr="006C6EAA">
        <w:rPr>
          <w:szCs w:val="24"/>
        </w:rPr>
        <w:t xml:space="preserve"> An occupational health </w:t>
      </w:r>
      <w:r w:rsidR="00695C22" w:rsidRPr="006C6EAA">
        <w:rPr>
          <w:szCs w:val="24"/>
        </w:rPr>
        <w:t>physician</w:t>
      </w:r>
      <w:r w:rsidR="00D935F5" w:rsidRPr="006C6EAA">
        <w:rPr>
          <w:szCs w:val="24"/>
        </w:rPr>
        <w:t xml:space="preserve"> giving an advice of unfitness may note that any professional activity would be harmful</w:t>
      </w:r>
      <w:r w:rsidRPr="006C6EAA">
        <w:rPr>
          <w:szCs w:val="24"/>
        </w:rPr>
        <w:t xml:space="preserve"> to</w:t>
      </w:r>
      <w:r w:rsidR="00D935F5" w:rsidRPr="006C6EAA">
        <w:rPr>
          <w:szCs w:val="24"/>
        </w:rPr>
        <w:t xml:space="preserve"> the person’s health or that the person’s health condition is a stumbling block to any redeployment. However, unfitness does not necessarily imply an invalidity. </w:t>
      </w:r>
      <w:r w:rsidR="00193E20" w:rsidRPr="006C6EAA">
        <w:rPr>
          <w:szCs w:val="24"/>
        </w:rPr>
        <w:t xml:space="preserve">According to </w:t>
      </w:r>
      <w:r w:rsidR="00D935F5" w:rsidRPr="006C6EAA">
        <w:rPr>
          <w:szCs w:val="24"/>
        </w:rPr>
        <w:t xml:space="preserve">his/her health condition, without any link with a post </w:t>
      </w:r>
      <w:r w:rsidR="002E2451" w:rsidRPr="006C6EAA">
        <w:rPr>
          <w:szCs w:val="24"/>
        </w:rPr>
        <w:t>held</w:t>
      </w:r>
      <w:r w:rsidR="00270968" w:rsidRPr="006C6EAA">
        <w:rPr>
          <w:szCs w:val="24"/>
        </w:rPr>
        <w:t xml:space="preserve"> (except for civil servants)</w:t>
      </w:r>
      <w:r w:rsidR="00D935F5" w:rsidRPr="006C6EAA">
        <w:rPr>
          <w:szCs w:val="24"/>
        </w:rPr>
        <w:t>, a person can apply for invalidity, which does not prevent him/her from working.</w:t>
      </w:r>
      <w:r w:rsidRPr="006C6EAA">
        <w:rPr>
          <w:szCs w:val="24"/>
        </w:rPr>
        <w:t xml:space="preserve"> </w:t>
      </w:r>
      <w:r w:rsidR="00D935F5" w:rsidRPr="006C6EAA">
        <w:rPr>
          <w:szCs w:val="24"/>
        </w:rPr>
        <w:t>Invalidity, incapacity and unfitness affect active adults only.</w:t>
      </w:r>
    </w:p>
    <w:p w14:paraId="15E006C6" w14:textId="77777777" w:rsidR="00B86EBA" w:rsidRPr="006C6EAA" w:rsidRDefault="00B86EBA" w:rsidP="00B86EBA">
      <w:pPr>
        <w:spacing w:after="0" w:line="240" w:lineRule="auto"/>
        <w:jc w:val="both"/>
        <w:rPr>
          <w:szCs w:val="24"/>
        </w:rPr>
      </w:pPr>
    </w:p>
    <w:p w14:paraId="7F5DF5E4" w14:textId="624E8E57" w:rsidR="00B86EBA" w:rsidRPr="006C6EAA" w:rsidRDefault="00413ED0" w:rsidP="00B86EBA">
      <w:pPr>
        <w:spacing w:after="0" w:line="240" w:lineRule="auto"/>
        <w:jc w:val="both"/>
        <w:rPr>
          <w:szCs w:val="24"/>
        </w:rPr>
      </w:pPr>
      <w:r w:rsidRPr="006C6EAA">
        <w:rPr>
          <w:color w:val="000000" w:themeColor="text1"/>
          <w:szCs w:val="24"/>
        </w:rPr>
        <w:t>Case study 1 deals with disability. However</w:t>
      </w:r>
      <w:r w:rsidR="007F775F" w:rsidRPr="006C6EAA">
        <w:rPr>
          <w:color w:val="000000" w:themeColor="text1"/>
          <w:szCs w:val="24"/>
        </w:rPr>
        <w:t>,</w:t>
      </w:r>
      <w:r w:rsidRPr="006C6EAA">
        <w:rPr>
          <w:color w:val="000000" w:themeColor="text1"/>
          <w:szCs w:val="24"/>
        </w:rPr>
        <w:t xml:space="preserve"> it is important to notice that </w:t>
      </w:r>
      <w:r w:rsidR="00081257" w:rsidRPr="006C6EAA">
        <w:rPr>
          <w:color w:val="000000" w:themeColor="text1"/>
          <w:szCs w:val="24"/>
        </w:rPr>
        <w:t>MDPHs also use the term of incapacity</w:t>
      </w:r>
      <w:r w:rsidRPr="006C6EAA">
        <w:rPr>
          <w:color w:val="000000" w:themeColor="text1"/>
          <w:szCs w:val="24"/>
        </w:rPr>
        <w:t xml:space="preserve"> in the scope of </w:t>
      </w:r>
      <w:r w:rsidR="007F775F" w:rsidRPr="006C6EAA">
        <w:rPr>
          <w:color w:val="000000" w:themeColor="text1"/>
          <w:szCs w:val="24"/>
        </w:rPr>
        <w:t xml:space="preserve">the assessment of the eligibility for </w:t>
      </w:r>
      <w:r w:rsidR="001831AD" w:rsidRPr="006C6EAA">
        <w:rPr>
          <w:color w:val="000000" w:themeColor="text1"/>
          <w:szCs w:val="24"/>
        </w:rPr>
        <w:t xml:space="preserve">some specific </w:t>
      </w:r>
      <w:r w:rsidR="007F775F" w:rsidRPr="006C6EAA">
        <w:rPr>
          <w:color w:val="000000" w:themeColor="text1"/>
          <w:szCs w:val="24"/>
        </w:rPr>
        <w:t xml:space="preserve">financial allowances that </w:t>
      </w:r>
      <w:r w:rsidR="001831AD" w:rsidRPr="006C6EAA">
        <w:rPr>
          <w:color w:val="000000" w:themeColor="text1"/>
          <w:szCs w:val="24"/>
        </w:rPr>
        <w:t xml:space="preserve">are </w:t>
      </w:r>
      <w:r w:rsidR="007F775F" w:rsidRPr="006C6EAA">
        <w:rPr>
          <w:color w:val="000000" w:themeColor="text1"/>
          <w:szCs w:val="24"/>
        </w:rPr>
        <w:t xml:space="preserve">linked with the assessment </w:t>
      </w:r>
      <w:r w:rsidR="000F5A25" w:rsidRPr="006C6EAA">
        <w:rPr>
          <w:color w:val="000000" w:themeColor="text1"/>
          <w:szCs w:val="24"/>
        </w:rPr>
        <w:t>of</w:t>
      </w:r>
      <w:r w:rsidR="007F775F" w:rsidRPr="006C6EAA">
        <w:rPr>
          <w:color w:val="000000" w:themeColor="text1"/>
          <w:szCs w:val="24"/>
        </w:rPr>
        <w:t xml:space="preserve"> disability</w:t>
      </w:r>
      <w:r w:rsidRPr="006C6EAA">
        <w:rPr>
          <w:color w:val="000000" w:themeColor="text1"/>
          <w:szCs w:val="24"/>
        </w:rPr>
        <w:t xml:space="preserve">. </w:t>
      </w:r>
      <w:r w:rsidR="000F5A25" w:rsidRPr="006C6EAA">
        <w:rPr>
          <w:color w:val="000000" w:themeColor="text1"/>
          <w:szCs w:val="24"/>
        </w:rPr>
        <w:t>This</w:t>
      </w:r>
      <w:r w:rsidR="008436C7" w:rsidRPr="006C6EAA">
        <w:rPr>
          <w:color w:val="000000" w:themeColor="text1"/>
          <w:szCs w:val="24"/>
        </w:rPr>
        <w:t xml:space="preserve"> definition is different f</w:t>
      </w:r>
      <w:r w:rsidR="009C7806" w:rsidRPr="006C6EAA">
        <w:rPr>
          <w:color w:val="000000" w:themeColor="text1"/>
          <w:szCs w:val="24"/>
        </w:rPr>
        <w:t>rom</w:t>
      </w:r>
      <w:r w:rsidR="008436C7" w:rsidRPr="006C6EAA">
        <w:rPr>
          <w:color w:val="000000" w:themeColor="text1"/>
          <w:szCs w:val="24"/>
        </w:rPr>
        <w:t xml:space="preserve"> the one of the </w:t>
      </w:r>
      <w:r w:rsidR="00B265EA" w:rsidRPr="006C6EAA">
        <w:rPr>
          <w:color w:val="000000" w:themeColor="text1"/>
          <w:szCs w:val="24"/>
        </w:rPr>
        <w:t>Social Security</w:t>
      </w:r>
      <w:r w:rsidR="008436C7" w:rsidRPr="006C6EAA">
        <w:rPr>
          <w:color w:val="000000" w:themeColor="text1"/>
          <w:szCs w:val="24"/>
        </w:rPr>
        <w:t xml:space="preserve"> </w:t>
      </w:r>
      <w:proofErr w:type="gramStart"/>
      <w:r w:rsidR="008436C7" w:rsidRPr="006C6EAA">
        <w:rPr>
          <w:color w:val="000000" w:themeColor="text1"/>
          <w:szCs w:val="24"/>
        </w:rPr>
        <w:t>code</w:t>
      </w:r>
      <w:proofErr w:type="gramEnd"/>
      <w:r w:rsidR="00E55D38" w:rsidRPr="006C6EAA">
        <w:rPr>
          <w:color w:val="000000" w:themeColor="text1"/>
          <w:szCs w:val="24"/>
        </w:rPr>
        <w:t>.</w:t>
      </w:r>
      <w:r w:rsidR="00642232" w:rsidRPr="006C6EAA">
        <w:rPr>
          <w:rStyle w:val="FootnoteReference"/>
          <w:color w:val="000000" w:themeColor="text1"/>
          <w:szCs w:val="24"/>
        </w:rPr>
        <w:footnoteReference w:id="11"/>
      </w:r>
      <w:r w:rsidR="00363804" w:rsidRPr="006C6EAA">
        <w:rPr>
          <w:color w:val="000000" w:themeColor="text1"/>
          <w:szCs w:val="24"/>
        </w:rPr>
        <w:t xml:space="preserve"> </w:t>
      </w:r>
      <w:r w:rsidR="003A51D2" w:rsidRPr="006C6EAA">
        <w:rPr>
          <w:color w:val="000000" w:themeColor="text1"/>
          <w:szCs w:val="24"/>
        </w:rPr>
        <w:t>In MDPHs</w:t>
      </w:r>
      <w:r w:rsidR="003B3261" w:rsidRPr="006C6EAA">
        <w:rPr>
          <w:color w:val="000000" w:themeColor="text1"/>
          <w:szCs w:val="24"/>
        </w:rPr>
        <w:t>’</w:t>
      </w:r>
      <w:r w:rsidR="003A51D2" w:rsidRPr="006C6EAA">
        <w:rPr>
          <w:color w:val="000000" w:themeColor="text1"/>
          <w:szCs w:val="24"/>
        </w:rPr>
        <w:t xml:space="preserve"> vocabulary</w:t>
      </w:r>
      <w:r w:rsidR="003B3261" w:rsidRPr="006C6EAA">
        <w:rPr>
          <w:color w:val="000000" w:themeColor="text1"/>
          <w:szCs w:val="24"/>
        </w:rPr>
        <w:t>,</w:t>
      </w:r>
      <w:r w:rsidR="00642232" w:rsidRPr="006C6EAA">
        <w:rPr>
          <w:color w:val="000000" w:themeColor="text1"/>
          <w:szCs w:val="24"/>
        </w:rPr>
        <w:t xml:space="preserve"> incapacity refers to “</w:t>
      </w:r>
      <w:r w:rsidR="003A51D2" w:rsidRPr="006C6EAA">
        <w:rPr>
          <w:color w:val="000000" w:themeColor="text1"/>
          <w:szCs w:val="24"/>
        </w:rPr>
        <w:t xml:space="preserve">every reduction resulting from an incomplete or complete deficiency of the ability to perform an activity in a way or with limitations that can be considered as normal for a human being” </w:t>
      </w:r>
      <w:r w:rsidR="003B3261" w:rsidRPr="006C6EAA">
        <w:rPr>
          <w:szCs w:val="24"/>
        </w:rPr>
        <w:t>lasting for at least one year</w:t>
      </w:r>
      <w:r w:rsidR="003B3261" w:rsidRPr="006C6EAA">
        <w:rPr>
          <w:color w:val="000000" w:themeColor="text1"/>
          <w:szCs w:val="24"/>
        </w:rPr>
        <w:t xml:space="preserve">. </w:t>
      </w:r>
      <w:r w:rsidR="003A51D2" w:rsidRPr="006C6EAA">
        <w:rPr>
          <w:color w:val="000000" w:themeColor="text1"/>
          <w:szCs w:val="24"/>
        </w:rPr>
        <w:t xml:space="preserve">It corresponds to the activity limitation aspect of disability. </w:t>
      </w:r>
      <w:r w:rsidR="00AC7FE1" w:rsidRPr="006C6EAA">
        <w:rPr>
          <w:szCs w:val="24"/>
        </w:rPr>
        <w:t>Financial allowances awarded by MDPHs are res</w:t>
      </w:r>
      <w:r w:rsidR="00642232" w:rsidRPr="006C6EAA">
        <w:rPr>
          <w:szCs w:val="24"/>
        </w:rPr>
        <w:t>tricte</w:t>
      </w:r>
      <w:r w:rsidR="00AC7FE1" w:rsidRPr="006C6EAA">
        <w:rPr>
          <w:szCs w:val="24"/>
        </w:rPr>
        <w:t xml:space="preserve">d to persons whose impairment has had a disabling effect for more than one year. In this case additional criteria to the ones taken into consideration to assess disability are </w:t>
      </w:r>
      <w:proofErr w:type="gramStart"/>
      <w:r w:rsidR="00AC7FE1" w:rsidRPr="006C6EAA">
        <w:rPr>
          <w:szCs w:val="24"/>
        </w:rPr>
        <w:t>taken into account</w:t>
      </w:r>
      <w:proofErr w:type="gramEnd"/>
      <w:r w:rsidR="00AC7FE1" w:rsidRPr="006C6EAA">
        <w:rPr>
          <w:szCs w:val="24"/>
        </w:rPr>
        <w:t>.</w:t>
      </w:r>
    </w:p>
    <w:p w14:paraId="20B2B899" w14:textId="77777777" w:rsidR="00B86EBA" w:rsidRPr="006C6EAA" w:rsidRDefault="00B86EBA" w:rsidP="00B86EBA">
      <w:pPr>
        <w:spacing w:after="0" w:line="240" w:lineRule="auto"/>
        <w:jc w:val="both"/>
        <w:rPr>
          <w:szCs w:val="24"/>
        </w:rPr>
      </w:pPr>
    </w:p>
    <w:p w14:paraId="252201B1" w14:textId="73FD7AD2" w:rsidR="00B86EBA" w:rsidRPr="006C6EAA" w:rsidRDefault="00AC7FE1" w:rsidP="00B86EBA">
      <w:pPr>
        <w:pStyle w:val="FootnoteText"/>
        <w:jc w:val="both"/>
        <w:rPr>
          <w:color w:val="000000" w:themeColor="text1"/>
          <w:sz w:val="24"/>
          <w:szCs w:val="24"/>
        </w:rPr>
      </w:pPr>
      <w:r w:rsidRPr="006C6EAA">
        <w:rPr>
          <w:color w:val="000000" w:themeColor="text1"/>
          <w:sz w:val="24"/>
          <w:szCs w:val="24"/>
        </w:rPr>
        <w:t xml:space="preserve">To assess the eligibility </w:t>
      </w:r>
      <w:r w:rsidR="007F775F" w:rsidRPr="006C6EAA">
        <w:rPr>
          <w:color w:val="000000" w:themeColor="text1"/>
          <w:sz w:val="24"/>
          <w:szCs w:val="24"/>
        </w:rPr>
        <w:t>for</w:t>
      </w:r>
      <w:r w:rsidRPr="006C6EAA">
        <w:rPr>
          <w:color w:val="000000" w:themeColor="text1"/>
          <w:sz w:val="24"/>
          <w:szCs w:val="24"/>
        </w:rPr>
        <w:t xml:space="preserve"> </w:t>
      </w:r>
      <w:r w:rsidR="007F775F" w:rsidRPr="006C6EAA">
        <w:rPr>
          <w:color w:val="000000" w:themeColor="text1"/>
          <w:sz w:val="24"/>
          <w:szCs w:val="24"/>
        </w:rPr>
        <w:t xml:space="preserve">the </w:t>
      </w:r>
      <w:r w:rsidRPr="006C6EAA">
        <w:rPr>
          <w:color w:val="000000" w:themeColor="text1"/>
          <w:sz w:val="24"/>
          <w:szCs w:val="24"/>
        </w:rPr>
        <w:t xml:space="preserve">benefit for disabled adults (Allocation </w:t>
      </w:r>
      <w:proofErr w:type="spellStart"/>
      <w:r w:rsidRPr="006C6EAA">
        <w:rPr>
          <w:color w:val="000000" w:themeColor="text1"/>
          <w:sz w:val="24"/>
          <w:szCs w:val="24"/>
        </w:rPr>
        <w:t>adulte</w:t>
      </w:r>
      <w:proofErr w:type="spellEnd"/>
      <w:r w:rsidRPr="006C6EAA">
        <w:rPr>
          <w:color w:val="000000" w:themeColor="text1"/>
          <w:sz w:val="24"/>
          <w:szCs w:val="24"/>
        </w:rPr>
        <w:t xml:space="preserve"> handicap, AAH), or to the </w:t>
      </w:r>
      <w:r w:rsidR="007D7851" w:rsidRPr="006C6EAA">
        <w:rPr>
          <w:color w:val="000000" w:themeColor="text1"/>
          <w:sz w:val="24"/>
          <w:szCs w:val="24"/>
        </w:rPr>
        <w:t>Education allowance for a disabled child</w:t>
      </w:r>
      <w:r w:rsidRPr="006C6EAA">
        <w:rPr>
          <w:color w:val="000000" w:themeColor="text1"/>
          <w:sz w:val="24"/>
          <w:szCs w:val="24"/>
        </w:rPr>
        <w:t xml:space="preserve"> (AEEH, Allocation </w:t>
      </w:r>
      <w:proofErr w:type="spellStart"/>
      <w:r w:rsidRPr="006C6EAA">
        <w:rPr>
          <w:color w:val="000000" w:themeColor="text1"/>
          <w:sz w:val="24"/>
          <w:szCs w:val="24"/>
        </w:rPr>
        <w:t>éducation</w:t>
      </w:r>
      <w:proofErr w:type="spellEnd"/>
      <w:r w:rsidRPr="006C6EAA">
        <w:rPr>
          <w:color w:val="000000" w:themeColor="text1"/>
          <w:sz w:val="24"/>
          <w:szCs w:val="24"/>
        </w:rPr>
        <w:t xml:space="preserve"> enfant handicap)</w:t>
      </w:r>
      <w:r w:rsidR="00D935F5" w:rsidRPr="006C6EAA">
        <w:rPr>
          <w:color w:val="000000" w:themeColor="text1"/>
          <w:sz w:val="24"/>
          <w:szCs w:val="24"/>
        </w:rPr>
        <w:t xml:space="preserve"> and the related supplement (see case study 3)</w:t>
      </w:r>
      <w:r w:rsidR="003A51D2" w:rsidRPr="006C6EAA">
        <w:rPr>
          <w:color w:val="000000" w:themeColor="text1"/>
          <w:sz w:val="24"/>
          <w:szCs w:val="24"/>
        </w:rPr>
        <w:t>, they calculate an incapacity rate that is different from the one calculated by the health</w:t>
      </w:r>
      <w:r w:rsidR="00F021C4" w:rsidRPr="006C6EAA">
        <w:rPr>
          <w:color w:val="000000" w:themeColor="text1"/>
          <w:sz w:val="24"/>
          <w:szCs w:val="24"/>
        </w:rPr>
        <w:t xml:space="preserve"> care</w:t>
      </w:r>
      <w:r w:rsidR="003A51D2" w:rsidRPr="006C6EAA">
        <w:rPr>
          <w:color w:val="000000" w:themeColor="text1"/>
          <w:sz w:val="24"/>
          <w:szCs w:val="24"/>
        </w:rPr>
        <w:t xml:space="preserve"> insurance fund and that can apply to inactive people like children</w:t>
      </w:r>
      <w:r w:rsidR="00D935F5" w:rsidRPr="006C6EAA">
        <w:rPr>
          <w:color w:val="000000" w:themeColor="text1"/>
          <w:sz w:val="24"/>
          <w:szCs w:val="24"/>
        </w:rPr>
        <w:t>.</w:t>
      </w:r>
      <w:r w:rsidR="00363804" w:rsidRPr="006C6EAA">
        <w:rPr>
          <w:color w:val="000000" w:themeColor="text1"/>
          <w:sz w:val="24"/>
          <w:szCs w:val="24"/>
        </w:rPr>
        <w:t xml:space="preserve"> </w:t>
      </w:r>
      <w:r w:rsidR="00D935F5" w:rsidRPr="006C6EAA">
        <w:rPr>
          <w:color w:val="000000" w:themeColor="text1"/>
          <w:sz w:val="24"/>
          <w:szCs w:val="24"/>
        </w:rPr>
        <w:t>W</w:t>
      </w:r>
      <w:r w:rsidR="003A51D2" w:rsidRPr="006C6EAA">
        <w:rPr>
          <w:color w:val="000000" w:themeColor="text1"/>
          <w:sz w:val="24"/>
          <w:szCs w:val="24"/>
        </w:rPr>
        <w:t xml:space="preserve">hen the point at stake is the calculation of an incapacity rate, not only the severity of the activity limitation is taken into </w:t>
      </w:r>
      <w:r w:rsidR="003A51D2" w:rsidRPr="006C6EAA">
        <w:rPr>
          <w:color w:val="000000" w:themeColor="text1"/>
          <w:sz w:val="24"/>
          <w:szCs w:val="24"/>
        </w:rPr>
        <w:lastRenderedPageBreak/>
        <w:t xml:space="preserve">consideration by MDPHs, but also the consequences </w:t>
      </w:r>
      <w:r w:rsidR="00705D5C" w:rsidRPr="006C6EAA">
        <w:rPr>
          <w:color w:val="000000" w:themeColor="text1"/>
          <w:sz w:val="24"/>
          <w:szCs w:val="24"/>
        </w:rPr>
        <w:t>for</w:t>
      </w:r>
      <w:r w:rsidR="00363804" w:rsidRPr="006C6EAA">
        <w:rPr>
          <w:color w:val="000000" w:themeColor="text1"/>
          <w:sz w:val="24"/>
          <w:szCs w:val="24"/>
        </w:rPr>
        <w:t xml:space="preserve"> </w:t>
      </w:r>
      <w:r w:rsidR="003A51D2" w:rsidRPr="006C6EAA">
        <w:rPr>
          <w:color w:val="000000" w:themeColor="text1"/>
          <w:sz w:val="24"/>
          <w:szCs w:val="24"/>
        </w:rPr>
        <w:t>the person’s social life.</w:t>
      </w:r>
      <w:r w:rsidR="00363804" w:rsidRPr="006C6EAA">
        <w:rPr>
          <w:color w:val="000000" w:themeColor="text1"/>
          <w:sz w:val="24"/>
          <w:szCs w:val="24"/>
        </w:rPr>
        <w:t xml:space="preserve"> </w:t>
      </w:r>
      <w:r w:rsidR="008436C7" w:rsidRPr="006C6EAA">
        <w:rPr>
          <w:color w:val="000000" w:themeColor="text1"/>
          <w:sz w:val="24"/>
          <w:szCs w:val="24"/>
        </w:rPr>
        <w:t xml:space="preserve">A permanent incapacity rate as defined by the </w:t>
      </w:r>
      <w:r w:rsidR="00B265EA" w:rsidRPr="006C6EAA">
        <w:rPr>
          <w:color w:val="000000" w:themeColor="text1"/>
          <w:sz w:val="24"/>
          <w:szCs w:val="24"/>
        </w:rPr>
        <w:t>Social Security</w:t>
      </w:r>
      <w:r w:rsidR="008436C7" w:rsidRPr="006C6EAA">
        <w:rPr>
          <w:color w:val="000000" w:themeColor="text1"/>
          <w:sz w:val="24"/>
          <w:szCs w:val="24"/>
        </w:rPr>
        <w:t xml:space="preserve"> code of at least 10% implies recognition as a disabled person</w:t>
      </w:r>
      <w:r w:rsidR="00E55D38" w:rsidRPr="006C6EAA">
        <w:rPr>
          <w:color w:val="000000" w:themeColor="text1"/>
          <w:sz w:val="24"/>
          <w:szCs w:val="24"/>
        </w:rPr>
        <w:t>.</w:t>
      </w:r>
      <w:r w:rsidR="008436C7" w:rsidRPr="006C6EAA">
        <w:rPr>
          <w:rStyle w:val="FootnoteReference"/>
          <w:color w:val="000000" w:themeColor="text1"/>
          <w:sz w:val="24"/>
          <w:szCs w:val="24"/>
        </w:rPr>
        <w:footnoteReference w:id="12"/>
      </w:r>
      <w:r w:rsidR="008436C7" w:rsidRPr="006C6EAA">
        <w:rPr>
          <w:color w:val="000000" w:themeColor="text1"/>
          <w:sz w:val="24"/>
          <w:szCs w:val="24"/>
        </w:rPr>
        <w:t xml:space="preserve"> </w:t>
      </w:r>
    </w:p>
    <w:p w14:paraId="57EFB58C" w14:textId="22149BD8" w:rsidR="001831AD" w:rsidRPr="006C6EAA" w:rsidRDefault="001831AD" w:rsidP="00B86EBA">
      <w:pPr>
        <w:pStyle w:val="FootnoteText"/>
        <w:jc w:val="both"/>
        <w:rPr>
          <w:color w:val="000000" w:themeColor="text1"/>
          <w:sz w:val="24"/>
          <w:szCs w:val="24"/>
        </w:rPr>
      </w:pPr>
    </w:p>
    <w:p w14:paraId="700960ED" w14:textId="059EC18C" w:rsidR="00B86EBA" w:rsidRDefault="001831AD" w:rsidP="006C6EAA">
      <w:pPr>
        <w:pStyle w:val="FootnoteText"/>
        <w:jc w:val="both"/>
        <w:rPr>
          <w:color w:val="000000" w:themeColor="text1"/>
          <w:sz w:val="24"/>
          <w:szCs w:val="24"/>
        </w:rPr>
      </w:pPr>
      <w:r w:rsidRPr="006C6EAA">
        <w:rPr>
          <w:color w:val="000000" w:themeColor="text1"/>
          <w:sz w:val="24"/>
          <w:szCs w:val="24"/>
        </w:rPr>
        <w:t>As far as the process of assessment for the admission to a status of disabled person itself is concerned:</w:t>
      </w:r>
    </w:p>
    <w:p w14:paraId="3673D7A0" w14:textId="77777777" w:rsidR="006C6EAA" w:rsidRPr="006C6EAA" w:rsidRDefault="006C6EAA" w:rsidP="006C6EAA">
      <w:pPr>
        <w:pStyle w:val="FootnoteText"/>
        <w:jc w:val="both"/>
        <w:rPr>
          <w:color w:val="000000" w:themeColor="text1"/>
          <w:sz w:val="24"/>
          <w:szCs w:val="24"/>
        </w:rPr>
      </w:pPr>
    </w:p>
    <w:p w14:paraId="4C7B4006" w14:textId="7397121C" w:rsidR="00B86EBA" w:rsidRPr="006C6EAA" w:rsidRDefault="00660D1E" w:rsidP="00B86EBA">
      <w:pPr>
        <w:spacing w:after="0" w:line="240" w:lineRule="auto"/>
        <w:jc w:val="both"/>
        <w:rPr>
          <w:szCs w:val="24"/>
        </w:rPr>
      </w:pPr>
      <w:r w:rsidRPr="006C6EAA">
        <w:rPr>
          <w:szCs w:val="24"/>
        </w:rPr>
        <w:t xml:space="preserve">Every person </w:t>
      </w:r>
      <w:r w:rsidR="00247DCC" w:rsidRPr="006C6EAA">
        <w:rPr>
          <w:szCs w:val="24"/>
        </w:rPr>
        <w:t xml:space="preserve">corresponding </w:t>
      </w:r>
      <w:r w:rsidR="0007708A" w:rsidRPr="006C6EAA">
        <w:rPr>
          <w:szCs w:val="24"/>
        </w:rPr>
        <w:t xml:space="preserve">to </w:t>
      </w:r>
      <w:r w:rsidR="00247DCC" w:rsidRPr="006C6EAA">
        <w:rPr>
          <w:szCs w:val="24"/>
        </w:rPr>
        <w:t>th</w:t>
      </w:r>
      <w:r w:rsidR="000909F6" w:rsidRPr="006C6EAA">
        <w:rPr>
          <w:szCs w:val="24"/>
        </w:rPr>
        <w:t>e</w:t>
      </w:r>
      <w:r w:rsidR="00247DCC" w:rsidRPr="006C6EAA">
        <w:rPr>
          <w:szCs w:val="24"/>
        </w:rPr>
        <w:t xml:space="preserve"> definition</w:t>
      </w:r>
      <w:r w:rsidR="000909F6" w:rsidRPr="006C6EAA">
        <w:rPr>
          <w:szCs w:val="24"/>
        </w:rPr>
        <w:t xml:space="preserve"> of disability</w:t>
      </w:r>
      <w:r w:rsidR="00363804" w:rsidRPr="006C6EAA">
        <w:rPr>
          <w:szCs w:val="24"/>
        </w:rPr>
        <w:t xml:space="preserve"> </w:t>
      </w:r>
      <w:r w:rsidRPr="006C6EAA">
        <w:rPr>
          <w:szCs w:val="24"/>
        </w:rPr>
        <w:t xml:space="preserve">can apply for </w:t>
      </w:r>
      <w:r w:rsidR="00CB2B05" w:rsidRPr="006C6EAA">
        <w:rPr>
          <w:szCs w:val="24"/>
        </w:rPr>
        <w:t>support</w:t>
      </w:r>
      <w:r w:rsidR="00E277D1" w:rsidRPr="006C6EAA">
        <w:rPr>
          <w:szCs w:val="24"/>
        </w:rPr>
        <w:t xml:space="preserve"> enabling him/her to access his/her</w:t>
      </w:r>
      <w:r w:rsidR="00503614" w:rsidRPr="006C6EAA">
        <w:rPr>
          <w:szCs w:val="24"/>
        </w:rPr>
        <w:t xml:space="preserve"> </w:t>
      </w:r>
      <w:r w:rsidR="00CB2B05" w:rsidRPr="006C6EAA">
        <w:rPr>
          <w:szCs w:val="24"/>
        </w:rPr>
        <w:t>fundamental</w:t>
      </w:r>
      <w:r w:rsidR="00E277D1" w:rsidRPr="006C6EAA">
        <w:rPr>
          <w:szCs w:val="24"/>
        </w:rPr>
        <w:t xml:space="preserve"> </w:t>
      </w:r>
      <w:r w:rsidR="00564059" w:rsidRPr="006C6EAA">
        <w:rPr>
          <w:szCs w:val="24"/>
        </w:rPr>
        <w:t xml:space="preserve">human </w:t>
      </w:r>
      <w:r w:rsidR="00E277D1" w:rsidRPr="006C6EAA">
        <w:rPr>
          <w:szCs w:val="24"/>
        </w:rPr>
        <w:t>right</w:t>
      </w:r>
      <w:r w:rsidR="00CB2B05" w:rsidRPr="006C6EAA">
        <w:rPr>
          <w:szCs w:val="24"/>
        </w:rPr>
        <w:t>s</w:t>
      </w:r>
      <w:r w:rsidR="00434EF5" w:rsidRPr="006C6EAA">
        <w:rPr>
          <w:szCs w:val="24"/>
        </w:rPr>
        <w:t xml:space="preserve"> as defined by the </w:t>
      </w:r>
      <w:r w:rsidR="00281C40" w:rsidRPr="006C6EAA">
        <w:rPr>
          <w:szCs w:val="24"/>
        </w:rPr>
        <w:t>L</w:t>
      </w:r>
      <w:r w:rsidR="00434EF5" w:rsidRPr="006C6EAA">
        <w:rPr>
          <w:szCs w:val="24"/>
        </w:rPr>
        <w:t xml:space="preserve">aw </w:t>
      </w:r>
      <w:r w:rsidR="00281C40" w:rsidRPr="006C6EAA">
        <w:rPr>
          <w:szCs w:val="24"/>
        </w:rPr>
        <w:t xml:space="preserve">by Act </w:t>
      </w:r>
      <w:r w:rsidR="00434EF5" w:rsidRPr="006C6EAA">
        <w:rPr>
          <w:szCs w:val="24"/>
        </w:rPr>
        <w:t>of 11</w:t>
      </w:r>
      <w:r w:rsidR="007D7851" w:rsidRPr="006C6EAA">
        <w:rPr>
          <w:szCs w:val="24"/>
          <w:vertAlign w:val="superscript"/>
        </w:rPr>
        <w:t>th</w:t>
      </w:r>
      <w:r w:rsidR="00434EF5" w:rsidRPr="006C6EAA">
        <w:rPr>
          <w:szCs w:val="24"/>
        </w:rPr>
        <w:t xml:space="preserve"> of February 2005</w:t>
      </w:r>
      <w:r w:rsidR="006C6EAA">
        <w:rPr>
          <w:szCs w:val="24"/>
        </w:rPr>
        <w:t>.</w:t>
      </w:r>
      <w:r w:rsidR="00043B7A" w:rsidRPr="006C6EAA">
        <w:rPr>
          <w:rStyle w:val="FootnoteReference"/>
          <w:szCs w:val="24"/>
        </w:rPr>
        <w:footnoteReference w:id="13"/>
      </w:r>
      <w:r w:rsidR="00E277D1" w:rsidRPr="006C6EAA">
        <w:rPr>
          <w:szCs w:val="24"/>
        </w:rPr>
        <w:t xml:space="preserve"> </w:t>
      </w:r>
      <w:r w:rsidR="00B260DC" w:rsidRPr="006C6EAA">
        <w:rPr>
          <w:szCs w:val="24"/>
        </w:rPr>
        <w:t xml:space="preserve">Contrary to the invalidity pension and to the work injuries and occupational diseases benefit which aim at compensating for an </w:t>
      </w:r>
      <w:r w:rsidR="00D25D8D" w:rsidRPr="006C6EAA">
        <w:rPr>
          <w:szCs w:val="24"/>
        </w:rPr>
        <w:t>alteration</w:t>
      </w:r>
      <w:r w:rsidR="00B260DC" w:rsidRPr="006C6EAA">
        <w:rPr>
          <w:szCs w:val="24"/>
        </w:rPr>
        <w:t xml:space="preserve"> of a work capacity and its financial consequences, </w:t>
      </w:r>
      <w:r w:rsidR="00D25D8D" w:rsidRPr="006C6EAA">
        <w:rPr>
          <w:szCs w:val="24"/>
        </w:rPr>
        <w:t>the compensation for disability tackles the general consequences of an impairment, whatever its origin, in functional</w:t>
      </w:r>
      <w:r w:rsidR="008A429A" w:rsidRPr="006C6EAA">
        <w:rPr>
          <w:szCs w:val="24"/>
        </w:rPr>
        <w:t xml:space="preserve"> (general activity related)</w:t>
      </w:r>
      <w:r w:rsidR="00D81FF2" w:rsidRPr="006C6EAA">
        <w:rPr>
          <w:szCs w:val="24"/>
        </w:rPr>
        <w:t xml:space="preserve"> and</w:t>
      </w:r>
      <w:r w:rsidR="00D25D8D" w:rsidRPr="006C6EAA">
        <w:rPr>
          <w:szCs w:val="24"/>
        </w:rPr>
        <w:t xml:space="preserve"> in social terms.</w:t>
      </w:r>
      <w:r w:rsidR="00287F27" w:rsidRPr="006C6EAA">
        <w:rPr>
          <w:szCs w:val="24"/>
        </w:rPr>
        <w:t xml:space="preserve"> </w:t>
      </w:r>
      <w:r w:rsidR="00D25D8D" w:rsidRPr="006C6EAA">
        <w:rPr>
          <w:szCs w:val="24"/>
        </w:rPr>
        <w:t xml:space="preserve">It includes </w:t>
      </w:r>
      <w:r w:rsidR="00434EF5" w:rsidRPr="006C6EAA">
        <w:rPr>
          <w:szCs w:val="24"/>
        </w:rPr>
        <w:t xml:space="preserve">human, financial and technical </w:t>
      </w:r>
      <w:r w:rsidR="00EE4062" w:rsidRPr="006C6EAA">
        <w:rPr>
          <w:szCs w:val="24"/>
        </w:rPr>
        <w:t xml:space="preserve">supports </w:t>
      </w:r>
      <w:r w:rsidR="00564059" w:rsidRPr="006C6EAA">
        <w:rPr>
          <w:szCs w:val="24"/>
        </w:rPr>
        <w:t>for</w:t>
      </w:r>
      <w:r w:rsidR="00434EF5" w:rsidRPr="006C6EAA">
        <w:rPr>
          <w:szCs w:val="24"/>
        </w:rPr>
        <w:t xml:space="preserve"> both disabled persons and institutions to implement </w:t>
      </w:r>
      <w:r w:rsidR="003A048B" w:rsidRPr="006C6EAA">
        <w:rPr>
          <w:szCs w:val="24"/>
        </w:rPr>
        <w:t xml:space="preserve">an </w:t>
      </w:r>
      <w:r w:rsidR="00564059" w:rsidRPr="006C6EAA">
        <w:rPr>
          <w:szCs w:val="24"/>
        </w:rPr>
        <w:t>individuals’</w:t>
      </w:r>
      <w:r w:rsidR="00434EF5" w:rsidRPr="006C6EAA">
        <w:rPr>
          <w:szCs w:val="24"/>
        </w:rPr>
        <w:t xml:space="preserve"> rights</w:t>
      </w:r>
      <w:r w:rsidR="003A048B" w:rsidRPr="006C6EAA">
        <w:rPr>
          <w:szCs w:val="24"/>
        </w:rPr>
        <w:t xml:space="preserve"> plan.</w:t>
      </w:r>
    </w:p>
    <w:p w14:paraId="7F98167B" w14:textId="77777777" w:rsidR="00B86EBA" w:rsidRPr="006C6EAA" w:rsidRDefault="00B86EBA" w:rsidP="00B86EBA">
      <w:pPr>
        <w:spacing w:after="0" w:line="240" w:lineRule="auto"/>
        <w:jc w:val="both"/>
        <w:rPr>
          <w:szCs w:val="24"/>
        </w:rPr>
      </w:pPr>
    </w:p>
    <w:p w14:paraId="2F540E7B" w14:textId="77777777" w:rsidR="00B86EBA" w:rsidRPr="006C6EAA" w:rsidRDefault="00D81FF2" w:rsidP="00B86EBA">
      <w:pPr>
        <w:spacing w:after="0" w:line="240" w:lineRule="auto"/>
        <w:jc w:val="both"/>
        <w:rPr>
          <w:rStyle w:val="Strong"/>
          <w:b w:val="0"/>
          <w:szCs w:val="24"/>
        </w:rPr>
      </w:pPr>
      <w:r w:rsidRPr="006C6EAA">
        <w:rPr>
          <w:szCs w:val="24"/>
        </w:rPr>
        <w:t>The assessmen</w:t>
      </w:r>
      <w:r w:rsidR="006038CB" w:rsidRPr="006C6EAA">
        <w:rPr>
          <w:szCs w:val="24"/>
        </w:rPr>
        <w:t xml:space="preserve">t of </w:t>
      </w:r>
      <w:r w:rsidR="00EA7803" w:rsidRPr="006C6EAA">
        <w:rPr>
          <w:szCs w:val="24"/>
        </w:rPr>
        <w:tab/>
      </w:r>
      <w:r w:rsidRPr="006C6EAA">
        <w:rPr>
          <w:szCs w:val="24"/>
        </w:rPr>
        <w:t xml:space="preserve">disability depends on “departmental </w:t>
      </w:r>
      <w:r w:rsidR="00564059" w:rsidRPr="006C6EAA">
        <w:rPr>
          <w:szCs w:val="24"/>
        </w:rPr>
        <w:t>offices</w:t>
      </w:r>
      <w:r w:rsidR="00363804" w:rsidRPr="006C6EAA">
        <w:rPr>
          <w:szCs w:val="24"/>
        </w:rPr>
        <w:t xml:space="preserve"> </w:t>
      </w:r>
      <w:r w:rsidRPr="006C6EAA">
        <w:rPr>
          <w:szCs w:val="24"/>
        </w:rPr>
        <w:t>for disabled persons” (</w:t>
      </w:r>
      <w:proofErr w:type="spellStart"/>
      <w:r w:rsidRPr="006C6EAA">
        <w:rPr>
          <w:szCs w:val="24"/>
        </w:rPr>
        <w:t>Maisons</w:t>
      </w:r>
      <w:proofErr w:type="spellEnd"/>
      <w:r w:rsidR="00363804" w:rsidRPr="006C6EAA">
        <w:rPr>
          <w:szCs w:val="24"/>
        </w:rPr>
        <w:t xml:space="preserve"> </w:t>
      </w:r>
      <w:proofErr w:type="spellStart"/>
      <w:r w:rsidRPr="006C6EAA">
        <w:rPr>
          <w:szCs w:val="24"/>
        </w:rPr>
        <w:t>départementales</w:t>
      </w:r>
      <w:proofErr w:type="spellEnd"/>
      <w:r w:rsidRPr="006C6EAA">
        <w:rPr>
          <w:szCs w:val="24"/>
        </w:rPr>
        <w:t xml:space="preserve"> des </w:t>
      </w:r>
      <w:proofErr w:type="spellStart"/>
      <w:r w:rsidRPr="006C6EAA">
        <w:rPr>
          <w:szCs w:val="24"/>
        </w:rPr>
        <w:t>personnes</w:t>
      </w:r>
      <w:proofErr w:type="spellEnd"/>
      <w:r w:rsidR="00363804" w:rsidRPr="006C6EAA">
        <w:rPr>
          <w:szCs w:val="24"/>
        </w:rPr>
        <w:t xml:space="preserve"> </w:t>
      </w:r>
      <w:proofErr w:type="spellStart"/>
      <w:r w:rsidRPr="006C6EAA">
        <w:rPr>
          <w:szCs w:val="24"/>
        </w:rPr>
        <w:t>handicapées</w:t>
      </w:r>
      <w:proofErr w:type="spellEnd"/>
      <w:r w:rsidRPr="006C6EAA">
        <w:rPr>
          <w:szCs w:val="24"/>
        </w:rPr>
        <w:t>, MDPH)</w:t>
      </w:r>
      <w:r w:rsidR="00EA7803" w:rsidRPr="006C6EAA">
        <w:rPr>
          <w:szCs w:val="24"/>
        </w:rPr>
        <w:t xml:space="preserve">. These </w:t>
      </w:r>
      <w:r w:rsidRPr="006C6EAA">
        <w:rPr>
          <w:szCs w:val="24"/>
        </w:rPr>
        <w:t>are offices working as “</w:t>
      </w:r>
      <w:r w:rsidRPr="006C6EAA">
        <w:rPr>
          <w:bCs/>
          <w:szCs w:val="24"/>
        </w:rPr>
        <w:t xml:space="preserve">points of single </w:t>
      </w:r>
      <w:r w:rsidRPr="006C6EAA">
        <w:rPr>
          <w:szCs w:val="24"/>
        </w:rPr>
        <w:t xml:space="preserve">contact” in charge of the </w:t>
      </w:r>
      <w:r w:rsidR="00A46AEA" w:rsidRPr="006C6EAA">
        <w:rPr>
          <w:szCs w:val="24"/>
        </w:rPr>
        <w:t>admission</w:t>
      </w:r>
      <w:r w:rsidR="00287F27" w:rsidRPr="006C6EAA">
        <w:rPr>
          <w:szCs w:val="24"/>
        </w:rPr>
        <w:t xml:space="preserve"> </w:t>
      </w:r>
      <w:r w:rsidR="001873F2" w:rsidRPr="006C6EAA">
        <w:rPr>
          <w:szCs w:val="24"/>
        </w:rPr>
        <w:t xml:space="preserve">to a general status of disability </w:t>
      </w:r>
      <w:r w:rsidRPr="006C6EAA">
        <w:rPr>
          <w:szCs w:val="24"/>
        </w:rPr>
        <w:t xml:space="preserve">and the </w:t>
      </w:r>
      <w:r w:rsidR="001873F2" w:rsidRPr="006C6EAA">
        <w:rPr>
          <w:szCs w:val="24"/>
        </w:rPr>
        <w:t>support</w:t>
      </w:r>
      <w:r w:rsidRPr="006C6EAA">
        <w:rPr>
          <w:szCs w:val="24"/>
        </w:rPr>
        <w:t xml:space="preserve"> of disabled persons and of their relatives.</w:t>
      </w:r>
      <w:r w:rsidR="00363804" w:rsidRPr="006C6EAA">
        <w:rPr>
          <w:szCs w:val="24"/>
        </w:rPr>
        <w:t xml:space="preserve"> </w:t>
      </w:r>
      <w:r w:rsidRPr="006C6EAA">
        <w:rPr>
          <w:szCs w:val="24"/>
        </w:rPr>
        <w:t xml:space="preserve">There is one MDPH in each French department equivalent to a UK County. They are responsible for </w:t>
      </w:r>
      <w:r w:rsidR="001873F2" w:rsidRPr="006C6EAA">
        <w:rPr>
          <w:szCs w:val="24"/>
        </w:rPr>
        <w:t xml:space="preserve">organising </w:t>
      </w:r>
      <w:r w:rsidR="007620FF" w:rsidRPr="006C6EAA">
        <w:rPr>
          <w:szCs w:val="24"/>
        </w:rPr>
        <w:t>access to the compensation right</w:t>
      </w:r>
      <w:r w:rsidR="001873F2" w:rsidRPr="006C6EAA">
        <w:rPr>
          <w:szCs w:val="24"/>
        </w:rPr>
        <w:t>s</w:t>
      </w:r>
      <w:r w:rsidR="007620FF" w:rsidRPr="006C6EAA">
        <w:rPr>
          <w:szCs w:val="24"/>
        </w:rPr>
        <w:t xml:space="preserve"> </w:t>
      </w:r>
      <w:r w:rsidRPr="006C6EAA">
        <w:rPr>
          <w:szCs w:val="24"/>
        </w:rPr>
        <w:t>of disabled persons</w:t>
      </w:r>
      <w:r w:rsidR="00363804" w:rsidRPr="006C6EAA">
        <w:rPr>
          <w:szCs w:val="24"/>
        </w:rPr>
        <w:t xml:space="preserve"> </w:t>
      </w:r>
      <w:r w:rsidRPr="006C6EAA">
        <w:rPr>
          <w:szCs w:val="24"/>
        </w:rPr>
        <w:t xml:space="preserve">as well as </w:t>
      </w:r>
      <w:r w:rsidRPr="006C6EAA">
        <w:rPr>
          <w:rStyle w:val="Strong"/>
          <w:b w:val="0"/>
          <w:szCs w:val="24"/>
        </w:rPr>
        <w:t xml:space="preserve">of the </w:t>
      </w:r>
      <w:r w:rsidR="001873F2" w:rsidRPr="006C6EAA">
        <w:rPr>
          <w:rStyle w:val="Strong"/>
          <w:b w:val="0"/>
          <w:szCs w:val="24"/>
        </w:rPr>
        <w:t xml:space="preserve">implementation </w:t>
      </w:r>
      <w:r w:rsidRPr="006C6EAA">
        <w:rPr>
          <w:rStyle w:val="Strong"/>
          <w:b w:val="0"/>
          <w:szCs w:val="24"/>
        </w:rPr>
        <w:t xml:space="preserve">of decisions. </w:t>
      </w:r>
    </w:p>
    <w:p w14:paraId="066607CF" w14:textId="26F6D963" w:rsidR="00717243" w:rsidRPr="006C6EAA" w:rsidRDefault="008E35F7" w:rsidP="001A470D">
      <w:pPr>
        <w:rPr>
          <w:szCs w:val="24"/>
        </w:rPr>
      </w:pPr>
      <w:r w:rsidRPr="006C6EAA">
        <w:rPr>
          <w:szCs w:val="24"/>
        </w:rPr>
        <w:br w:type="page"/>
      </w:r>
    </w:p>
    <w:tbl>
      <w:tblPr>
        <w:tblW w:w="9180" w:type="dxa"/>
        <w:tblCellMar>
          <w:left w:w="0" w:type="dxa"/>
          <w:right w:w="0" w:type="dxa"/>
        </w:tblCellMar>
        <w:tblLook w:val="04A0" w:firstRow="1" w:lastRow="0" w:firstColumn="1" w:lastColumn="0" w:noHBand="0" w:noVBand="1"/>
      </w:tblPr>
      <w:tblGrid>
        <w:gridCol w:w="95"/>
        <w:gridCol w:w="2330"/>
        <w:gridCol w:w="1175"/>
        <w:gridCol w:w="91"/>
        <w:gridCol w:w="889"/>
        <w:gridCol w:w="1112"/>
        <w:gridCol w:w="130"/>
        <w:gridCol w:w="1770"/>
        <w:gridCol w:w="1334"/>
        <w:gridCol w:w="127"/>
        <w:gridCol w:w="127"/>
      </w:tblGrid>
      <w:tr w:rsidR="00A8746D" w:rsidRPr="006C6EAA" w14:paraId="57214E92" w14:textId="77777777" w:rsidTr="00C62EBB">
        <w:trPr>
          <w:trHeight w:val="695"/>
        </w:trPr>
        <w:tc>
          <w:tcPr>
            <w:tcW w:w="9180" w:type="dxa"/>
            <w:gridSpan w:val="11"/>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9907D3D" w14:textId="7AD22D31" w:rsidR="00A8746D" w:rsidRPr="006C6EAA" w:rsidRDefault="00A8746D" w:rsidP="00B86EBA">
            <w:pPr>
              <w:spacing w:after="0" w:line="240" w:lineRule="auto"/>
              <w:jc w:val="both"/>
              <w:rPr>
                <w:color w:val="000000"/>
                <w:szCs w:val="24"/>
              </w:rPr>
            </w:pPr>
            <w:r w:rsidRPr="006C6EAA">
              <w:rPr>
                <w:color w:val="000000"/>
                <w:szCs w:val="24"/>
              </w:rPr>
              <w:lastRenderedPageBreak/>
              <w:t>Substantial, lasting or definitive alteration of physical, sensory, mental, cognitive or psychological functions / multiple impairment</w:t>
            </w:r>
            <w:r w:rsidR="00066AEC" w:rsidRPr="006C6EAA">
              <w:rPr>
                <w:color w:val="000000"/>
                <w:szCs w:val="24"/>
              </w:rPr>
              <w:t>s</w:t>
            </w:r>
            <w:r w:rsidRPr="006C6EAA">
              <w:rPr>
                <w:color w:val="000000"/>
                <w:szCs w:val="24"/>
              </w:rPr>
              <w:t xml:space="preserve"> / invalidating health trouble.</w:t>
            </w:r>
          </w:p>
        </w:tc>
      </w:tr>
      <w:tr w:rsidR="00A8746D" w:rsidRPr="006C6EAA" w14:paraId="18C938D5"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26D5"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E9384"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E1C7F" w14:textId="75439A45"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0080" behindDoc="0" locked="0" layoutInCell="1" allowOverlap="1" wp14:anchorId="1429F13D" wp14:editId="4C9B1A0F">
                      <wp:simplePos x="0" y="0"/>
                      <wp:positionH relativeFrom="column">
                        <wp:posOffset>238760</wp:posOffset>
                      </wp:positionH>
                      <wp:positionV relativeFrom="paragraph">
                        <wp:posOffset>6985</wp:posOffset>
                      </wp:positionV>
                      <wp:extent cx="45085" cy="168275"/>
                      <wp:effectExtent l="19050" t="0" r="12065" b="22225"/>
                      <wp:wrapNone/>
                      <wp:docPr id="35" name="Flèche : b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68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BDF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6" type="#_x0000_t67" style="position:absolute;margin-left:18.8pt;margin-top:.55pt;width:3.55pt;height:1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" adj="18706"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2368"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31C81"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964E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06B7A"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7E95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3CB2" w14:textId="4B3C0729"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1104" behindDoc="0" locked="0" layoutInCell="1" allowOverlap="1" wp14:anchorId="28187340" wp14:editId="1257BEB6">
                      <wp:simplePos x="0" y="0"/>
                      <wp:positionH relativeFrom="column">
                        <wp:posOffset>454660</wp:posOffset>
                      </wp:positionH>
                      <wp:positionV relativeFrom="paragraph">
                        <wp:posOffset>11430</wp:posOffset>
                      </wp:positionV>
                      <wp:extent cx="45085" cy="163195"/>
                      <wp:effectExtent l="19050" t="0" r="12065" b="27305"/>
                      <wp:wrapNone/>
                      <wp:docPr id="33" name="Flèche : b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631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CDFF" id="Flèche : bas 6" o:spid="_x0000_s1026" type="#_x0000_t67" style="position:absolute;margin-left:35.8pt;margin-top:.9pt;width:3.55pt;height:12.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" adj="18616"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831D7"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CA8EC" w14:textId="77777777" w:rsidR="00A8746D" w:rsidRPr="006C6EAA" w:rsidRDefault="00A8746D" w:rsidP="00B86EBA">
            <w:pPr>
              <w:spacing w:after="0" w:line="240" w:lineRule="auto"/>
              <w:jc w:val="both"/>
              <w:rPr>
                <w:szCs w:val="24"/>
              </w:rPr>
            </w:pPr>
          </w:p>
        </w:tc>
      </w:tr>
      <w:tr w:rsidR="00A8746D" w:rsidRPr="006C6EAA" w14:paraId="16C9A12A"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607B6"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2C421"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B1F4C" w14:textId="77777777" w:rsidR="00A8746D" w:rsidRPr="006C6EAA" w:rsidRDefault="00A8746D" w:rsidP="00B86EBA">
            <w:pPr>
              <w:spacing w:after="0" w:line="240" w:lineRule="auto"/>
              <w:jc w:val="both"/>
              <w:rPr>
                <w:color w:val="000000"/>
                <w:szCs w:val="24"/>
              </w:rPr>
            </w:pPr>
            <w:r w:rsidRPr="006C6EAA">
              <w:rPr>
                <w:color w:val="000000"/>
                <w:szCs w:val="24"/>
              </w:rPr>
              <w:t>YES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8360"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A868"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16FE8"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ECDC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40F9"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184F8" w14:textId="77777777" w:rsidR="00A8746D" w:rsidRPr="006C6EAA" w:rsidRDefault="00A8746D" w:rsidP="00B86EBA">
            <w:pPr>
              <w:spacing w:after="0" w:line="240" w:lineRule="auto"/>
              <w:jc w:val="both"/>
              <w:rPr>
                <w:color w:val="000000"/>
                <w:szCs w:val="24"/>
              </w:rPr>
            </w:pPr>
            <w:r w:rsidRPr="006C6EAA">
              <w:rPr>
                <w:color w:val="000000"/>
                <w:szCs w:val="24"/>
              </w:rPr>
              <w:t>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70950"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D3F7F" w14:textId="77777777" w:rsidR="00A8746D" w:rsidRPr="006C6EAA" w:rsidRDefault="00A8746D" w:rsidP="00B86EBA">
            <w:pPr>
              <w:spacing w:after="0" w:line="240" w:lineRule="auto"/>
              <w:jc w:val="both"/>
              <w:rPr>
                <w:szCs w:val="24"/>
              </w:rPr>
            </w:pPr>
          </w:p>
        </w:tc>
      </w:tr>
      <w:tr w:rsidR="00A8746D" w:rsidRPr="006C6EAA" w14:paraId="4D5E207E" w14:textId="77777777" w:rsidTr="00C62EBB">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387A4F"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B90F6E"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91A38F" w14:textId="72AFECBB"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2128" behindDoc="0" locked="0" layoutInCell="1" allowOverlap="1" wp14:anchorId="4D0A19AB" wp14:editId="19C69788">
                      <wp:simplePos x="0" y="0"/>
                      <wp:positionH relativeFrom="column">
                        <wp:posOffset>304165</wp:posOffset>
                      </wp:positionH>
                      <wp:positionV relativeFrom="paragraph">
                        <wp:posOffset>14605</wp:posOffset>
                      </wp:positionV>
                      <wp:extent cx="45085" cy="162560"/>
                      <wp:effectExtent l="19050" t="0" r="12065" b="27940"/>
                      <wp:wrapNone/>
                      <wp:docPr id="32" name="Flèche : b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62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5D29" id="Flèche : bas 7" o:spid="_x0000_s1026" type="#_x0000_t67" style="position:absolute;margin-left:23.95pt;margin-top:1.15pt;width:3.55pt;height:12.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" adj="18605" fillcolor="#4f81bd [3204]" strokecolor="#243f60 [1604]" strokeweight="2pt">
                      <v:path arrowok="t"/>
                    </v:shape>
                  </w:pict>
                </mc:Fallback>
              </mc:AlternateConten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3C926C"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C9FB2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9AD5"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019AAB"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97824A"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36E2781" w14:textId="7F5B0E3A"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3152" behindDoc="0" locked="0" layoutInCell="1" allowOverlap="1" wp14:anchorId="17879089" wp14:editId="27298835">
                      <wp:simplePos x="0" y="0"/>
                      <wp:positionH relativeFrom="column">
                        <wp:posOffset>454660</wp:posOffset>
                      </wp:positionH>
                      <wp:positionV relativeFrom="paragraph">
                        <wp:posOffset>8890</wp:posOffset>
                      </wp:positionV>
                      <wp:extent cx="45085" cy="168275"/>
                      <wp:effectExtent l="19050" t="0" r="12065" b="22225"/>
                      <wp:wrapNone/>
                      <wp:docPr id="31"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68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F97C" id="Flèche : bas 8" o:spid="_x0000_s1026" type="#_x0000_t67" style="position:absolute;margin-left:35.8pt;margin-top:.7pt;width:3.55pt;height:1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" adj="18706" fillcolor="#4f81bd [3204]" strokecolor="#243f60 [1604]" strokeweight="2pt">
                      <v:path arrowok="t"/>
                    </v:shape>
                  </w:pict>
                </mc:Fallback>
              </mc:AlternateConten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EE3271" w14:textId="77777777" w:rsidR="00A8746D" w:rsidRPr="006C6EAA" w:rsidRDefault="00A8746D" w:rsidP="00B86EBA">
            <w:pPr>
              <w:spacing w:after="0" w:line="240" w:lineRule="auto"/>
              <w:jc w:val="both"/>
              <w:rPr>
                <w:szCs w:val="24"/>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411E3D4" w14:textId="77777777" w:rsidR="00A8746D" w:rsidRPr="006C6EAA" w:rsidRDefault="00A8746D" w:rsidP="00B86EBA">
            <w:pPr>
              <w:spacing w:after="0" w:line="240" w:lineRule="auto"/>
              <w:jc w:val="both"/>
              <w:rPr>
                <w:szCs w:val="24"/>
              </w:rPr>
            </w:pPr>
          </w:p>
        </w:tc>
      </w:tr>
      <w:tr w:rsidR="00A8746D" w:rsidRPr="006C6EAA" w14:paraId="3416218B" w14:textId="77777777" w:rsidTr="00C62EBB">
        <w:trPr>
          <w:trHeight w:val="585"/>
        </w:trPr>
        <w:tc>
          <w:tcPr>
            <w:tcW w:w="4060" w:type="dxa"/>
            <w:gridSpan w:val="4"/>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14:paraId="2F1171DE" w14:textId="77777777" w:rsidR="00A8746D" w:rsidRPr="006C6EAA" w:rsidRDefault="00A8746D" w:rsidP="00B86EBA">
            <w:pPr>
              <w:spacing w:after="0" w:line="240" w:lineRule="auto"/>
              <w:jc w:val="both"/>
              <w:rPr>
                <w:color w:val="000000"/>
                <w:szCs w:val="24"/>
              </w:rPr>
            </w:pPr>
            <w:r w:rsidRPr="006C6EAA">
              <w:rPr>
                <w:color w:val="000000"/>
                <w:szCs w:val="24"/>
              </w:rPr>
              <w:t>Activity limitation / restriction of participation in society in the person's environment</w:t>
            </w:r>
          </w:p>
        </w:tc>
        <w:tc>
          <w:tcPr>
            <w:tcW w:w="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4A214C" w14:textId="77777777" w:rsidR="00A8746D" w:rsidRPr="006C6EAA" w:rsidRDefault="00A8746D" w:rsidP="00B86EBA">
            <w:pPr>
              <w:spacing w:after="0" w:line="240" w:lineRule="auto"/>
              <w:jc w:val="both"/>
              <w:rPr>
                <w:color w:val="000000"/>
                <w:szCs w:val="24"/>
              </w:rPr>
            </w:pPr>
          </w:p>
        </w:tc>
        <w:tc>
          <w:tcPr>
            <w:tcW w:w="40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75EC3DAB" w14:textId="77777777" w:rsidR="00A8746D" w:rsidRPr="006C6EAA" w:rsidRDefault="00A8746D" w:rsidP="00B86EBA">
            <w:pPr>
              <w:spacing w:after="0" w:line="240" w:lineRule="auto"/>
              <w:jc w:val="both"/>
              <w:rPr>
                <w:szCs w:val="24"/>
              </w:rPr>
            </w:pPr>
          </w:p>
        </w:tc>
        <w:tc>
          <w:tcPr>
            <w:tcW w:w="440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06B9E4" w14:textId="77777777" w:rsidR="00A8746D" w:rsidRPr="006C6EAA" w:rsidRDefault="00A8746D" w:rsidP="00B86EBA">
            <w:pPr>
              <w:spacing w:after="0" w:line="240" w:lineRule="auto"/>
              <w:jc w:val="both"/>
              <w:rPr>
                <w:color w:val="000000"/>
                <w:szCs w:val="24"/>
              </w:rPr>
            </w:pPr>
            <w:r w:rsidRPr="006C6EAA">
              <w:rPr>
                <w:color w:val="000000"/>
                <w:szCs w:val="24"/>
              </w:rPr>
              <w:t>Activity limitation / restriction of participation in society in the person's environment</w:t>
            </w:r>
          </w:p>
        </w:tc>
      </w:tr>
      <w:tr w:rsidR="00A8746D" w:rsidRPr="006C6EAA" w14:paraId="74B38CC3" w14:textId="77777777" w:rsidTr="00C62EBB">
        <w:trPr>
          <w:trHeight w:val="30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0119070" w14:textId="77777777" w:rsidR="00A8746D" w:rsidRPr="006C6EAA" w:rsidRDefault="00A8746D" w:rsidP="00B86EBA">
            <w:pPr>
              <w:spacing w:after="0" w:line="240" w:lineRule="auto"/>
              <w:jc w:val="both"/>
              <w:rPr>
                <w:color w:val="000000"/>
                <w:szCs w:val="24"/>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DEF958" w14:textId="5E946600"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4176" behindDoc="0" locked="0" layoutInCell="1" allowOverlap="1" wp14:anchorId="46C0A253" wp14:editId="004B29EF">
                      <wp:simplePos x="0" y="0"/>
                      <wp:positionH relativeFrom="column">
                        <wp:posOffset>735330</wp:posOffset>
                      </wp:positionH>
                      <wp:positionV relativeFrom="paragraph">
                        <wp:posOffset>-4445</wp:posOffset>
                      </wp:positionV>
                      <wp:extent cx="45085" cy="189865"/>
                      <wp:effectExtent l="19050" t="0" r="12065" b="19685"/>
                      <wp:wrapNone/>
                      <wp:docPr id="30" name="Flèche : b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9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A0E62" id="Flèche : bas 9" o:spid="_x0000_s1026" type="#_x0000_t67" style="position:absolute;margin-left:57.9pt;margin-top:-.35pt;width:3.55pt;height:14.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" adj="19035" fillcolor="#4f81bd [3204]" strokecolor="#243f60 [1604]" strokeweight="2pt">
                      <v:path arrowok="t"/>
                    </v:shape>
                  </w:pict>
                </mc:Fallback>
              </mc:AlternateConten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1108AF3" w14:textId="77777777" w:rsidR="00A8746D" w:rsidRPr="006C6EAA" w:rsidRDefault="00A8746D" w:rsidP="00B86EBA">
            <w:pPr>
              <w:spacing w:after="0" w:line="240" w:lineRule="auto"/>
              <w:jc w:val="both"/>
              <w:rPr>
                <w:szCs w:val="24"/>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2AF47EC" w14:textId="77777777" w:rsidR="00A8746D" w:rsidRPr="006C6EAA" w:rsidRDefault="00A8746D" w:rsidP="00B86EBA">
            <w:pPr>
              <w:spacing w:after="0" w:line="240" w:lineRule="auto"/>
              <w:jc w:val="both"/>
              <w:rPr>
                <w:szCs w:val="24"/>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66F2B0" w14:textId="09160B28"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5200" behindDoc="0" locked="0" layoutInCell="1" allowOverlap="1" wp14:anchorId="672019B9" wp14:editId="79067DD3">
                      <wp:simplePos x="0" y="0"/>
                      <wp:positionH relativeFrom="column">
                        <wp:posOffset>629920</wp:posOffset>
                      </wp:positionH>
                      <wp:positionV relativeFrom="paragraph">
                        <wp:posOffset>-10160</wp:posOffset>
                      </wp:positionV>
                      <wp:extent cx="45085" cy="181610"/>
                      <wp:effectExtent l="19050" t="0" r="12065" b="27940"/>
                      <wp:wrapNone/>
                      <wp:docPr id="29" name="Flèche : b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1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0EEB" id="Flèche : bas 10" o:spid="_x0000_s1026" type="#_x0000_t67" style="position:absolute;margin-left:49.6pt;margin-top:-.8pt;width:3.55pt;height:1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" adj="18919"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92E7E"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6879"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9B57D" w14:textId="2BDAF079"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6224" behindDoc="0" locked="0" layoutInCell="1" allowOverlap="1" wp14:anchorId="5587CAA9" wp14:editId="4614ED28">
                      <wp:simplePos x="0" y="0"/>
                      <wp:positionH relativeFrom="column">
                        <wp:posOffset>459740</wp:posOffset>
                      </wp:positionH>
                      <wp:positionV relativeFrom="paragraph">
                        <wp:posOffset>-10160</wp:posOffset>
                      </wp:positionV>
                      <wp:extent cx="45085" cy="176530"/>
                      <wp:effectExtent l="19050" t="0" r="12065" b="13970"/>
                      <wp:wrapNone/>
                      <wp:docPr id="28" name="Flèche : b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6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D882E" id="Flèche : bas 11" o:spid="_x0000_s1026" type="#_x0000_t67" style="position:absolute;margin-left:36.2pt;margin-top:-.8pt;width:3.55pt;height:1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" adj="18842"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4337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7E2EE"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997DB" w14:textId="77777777" w:rsidR="00A8746D" w:rsidRPr="006C6EAA" w:rsidRDefault="00A8746D" w:rsidP="00B86EBA">
            <w:pPr>
              <w:spacing w:after="0" w:line="240" w:lineRule="auto"/>
              <w:jc w:val="both"/>
              <w:rPr>
                <w:szCs w:val="24"/>
              </w:rPr>
            </w:pPr>
          </w:p>
        </w:tc>
      </w:tr>
      <w:tr w:rsidR="00A8746D" w:rsidRPr="006C6EAA" w14:paraId="5626B345"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C1DBC"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D89BD" w14:textId="77777777" w:rsidR="00A8746D" w:rsidRPr="006C6EAA" w:rsidRDefault="00A8746D" w:rsidP="00B86EBA">
            <w:pPr>
              <w:spacing w:after="0" w:line="240" w:lineRule="auto"/>
              <w:jc w:val="both"/>
              <w:rPr>
                <w:color w:val="000000"/>
                <w:szCs w:val="24"/>
              </w:rPr>
            </w:pPr>
            <w:r w:rsidRPr="006C6EAA">
              <w:rPr>
                <w:color w:val="000000"/>
                <w:szCs w:val="24"/>
              </w:rPr>
              <w:t>YES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A0CB4"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FE3A"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6D0B0"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0ACB4" w14:textId="77777777" w:rsidR="00A8746D" w:rsidRPr="006C6EAA" w:rsidRDefault="00A8746D" w:rsidP="00B86EBA">
            <w:pPr>
              <w:spacing w:after="0" w:line="240" w:lineRule="auto"/>
              <w:jc w:val="both"/>
              <w:rPr>
                <w:color w:val="000000"/>
                <w:szCs w:val="24"/>
              </w:rPr>
            </w:pPr>
            <w:r w:rsidRPr="006C6EAA">
              <w:rPr>
                <w:color w:val="000000"/>
                <w:szCs w:val="24"/>
              </w:rPr>
              <w:t>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E5B25" w14:textId="77777777" w:rsidR="00A8746D" w:rsidRPr="006C6EAA" w:rsidRDefault="00A8746D" w:rsidP="00B86EBA">
            <w:pPr>
              <w:spacing w:after="0" w:line="240" w:lineRule="auto"/>
              <w:jc w:val="both"/>
              <w:rPr>
                <w:color w:val="000000"/>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B67B1" w14:textId="77777777" w:rsidR="00A8746D" w:rsidRPr="006C6EAA" w:rsidRDefault="00A8746D" w:rsidP="00B86EBA">
            <w:pPr>
              <w:spacing w:after="0" w:line="240" w:lineRule="auto"/>
              <w:jc w:val="both"/>
              <w:rPr>
                <w:color w:val="000000"/>
                <w:szCs w:val="24"/>
              </w:rPr>
            </w:pPr>
            <w:r w:rsidRPr="006C6EAA">
              <w:rPr>
                <w:color w:val="000000"/>
                <w:szCs w:val="24"/>
              </w:rPr>
              <w:t>YES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5D58E"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83E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DEB0" w14:textId="77777777" w:rsidR="00A8746D" w:rsidRPr="006C6EAA" w:rsidRDefault="00A8746D" w:rsidP="00B86EBA">
            <w:pPr>
              <w:spacing w:after="0" w:line="240" w:lineRule="auto"/>
              <w:jc w:val="both"/>
              <w:rPr>
                <w:szCs w:val="24"/>
              </w:rPr>
            </w:pPr>
          </w:p>
        </w:tc>
      </w:tr>
      <w:tr w:rsidR="00A8746D" w:rsidRPr="006C6EAA" w14:paraId="17FBAE39" w14:textId="77777777" w:rsidTr="00C62EBB">
        <w:trPr>
          <w:trHeight w:val="30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833C9"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77811" w14:textId="4F37F854"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7248" behindDoc="0" locked="0" layoutInCell="1" allowOverlap="1" wp14:anchorId="5576AA48" wp14:editId="753361B3">
                      <wp:simplePos x="0" y="0"/>
                      <wp:positionH relativeFrom="column">
                        <wp:posOffset>735330</wp:posOffset>
                      </wp:positionH>
                      <wp:positionV relativeFrom="paragraph">
                        <wp:posOffset>635</wp:posOffset>
                      </wp:positionV>
                      <wp:extent cx="45085" cy="179705"/>
                      <wp:effectExtent l="19050" t="0" r="12065" b="10795"/>
                      <wp:wrapNone/>
                      <wp:docPr id="27" name="Flèche : b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E99CE" id="Flèche : bas 12" o:spid="_x0000_s1026" type="#_x0000_t67" style="position:absolute;margin-left:57.9pt;margin-top:.05pt;width:3.55pt;height:14.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" adj="18890"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FA0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657FB"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A05D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CDEF" w14:textId="7C213412"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8272" behindDoc="0" locked="0" layoutInCell="1" allowOverlap="1" wp14:anchorId="446F73C8" wp14:editId="1F758FFA">
                      <wp:simplePos x="0" y="0"/>
                      <wp:positionH relativeFrom="column">
                        <wp:posOffset>533400</wp:posOffset>
                      </wp:positionH>
                      <wp:positionV relativeFrom="paragraph">
                        <wp:posOffset>-6350</wp:posOffset>
                      </wp:positionV>
                      <wp:extent cx="45085" cy="181610"/>
                      <wp:effectExtent l="19050" t="0" r="12065" b="27940"/>
                      <wp:wrapNone/>
                      <wp:docPr id="26" name="Flèche : b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1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C66B2" id="Flèche : bas 13" o:spid="_x0000_s1026" type="#_x0000_t67" style="position:absolute;margin-left:42pt;margin-top:-.5pt;width:3.55pt;height:14.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" adj="18919"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22DB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312E" w14:textId="264E4F72"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39296" behindDoc="0" locked="0" layoutInCell="1" allowOverlap="1" wp14:anchorId="02B9A184" wp14:editId="736C8C46">
                      <wp:simplePos x="0" y="0"/>
                      <wp:positionH relativeFrom="column">
                        <wp:posOffset>448945</wp:posOffset>
                      </wp:positionH>
                      <wp:positionV relativeFrom="paragraph">
                        <wp:posOffset>5715</wp:posOffset>
                      </wp:positionV>
                      <wp:extent cx="45085" cy="173990"/>
                      <wp:effectExtent l="19050" t="0" r="12065" b="16510"/>
                      <wp:wrapNone/>
                      <wp:docPr id="25" name="Flèche : ba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39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66EA" id="Flèche : bas 14" o:spid="_x0000_s1026" type="#_x0000_t67" style="position:absolute;margin-left:35.35pt;margin-top:.45pt;width:3.55pt;height:1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" adj="18801"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B5C92"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B22F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9DE23" w14:textId="77777777" w:rsidR="00A8746D" w:rsidRPr="006C6EAA" w:rsidRDefault="00A8746D" w:rsidP="00B86EBA">
            <w:pPr>
              <w:spacing w:after="0" w:line="240" w:lineRule="auto"/>
              <w:jc w:val="both"/>
              <w:rPr>
                <w:szCs w:val="24"/>
              </w:rPr>
            </w:pPr>
          </w:p>
        </w:tc>
      </w:tr>
      <w:tr w:rsidR="00A8746D" w:rsidRPr="006C6EAA" w14:paraId="5CCAACDC" w14:textId="77777777" w:rsidTr="00A8746D">
        <w:trPr>
          <w:trHeight w:val="585"/>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14:paraId="2D577B74" w14:textId="77777777" w:rsidR="00A8746D" w:rsidRPr="006C6EAA" w:rsidRDefault="00A8746D" w:rsidP="00B86EBA">
            <w:pPr>
              <w:spacing w:after="0" w:line="240" w:lineRule="auto"/>
              <w:jc w:val="both"/>
              <w:rPr>
                <w:color w:val="000000"/>
                <w:szCs w:val="24"/>
              </w:rPr>
            </w:pPr>
            <w:r w:rsidRPr="006C6EAA">
              <w:rPr>
                <w:color w:val="000000"/>
                <w:szCs w:val="24"/>
              </w:rPr>
              <w:t>Link between limitation/restriction and impairment</w:t>
            </w:r>
          </w:p>
        </w:tc>
        <w:tc>
          <w:tcPr>
            <w:tcW w:w="320" w:type="dxa"/>
            <w:tcBorders>
              <w:top w:val="nil"/>
              <w:left w:val="nil"/>
              <w:bottom w:val="nil"/>
              <w:right w:val="nil"/>
            </w:tcBorders>
            <w:shd w:val="clear" w:color="auto" w:fill="auto"/>
            <w:tcMar>
              <w:top w:w="15" w:type="dxa"/>
              <w:left w:w="15" w:type="dxa"/>
              <w:bottom w:w="0" w:type="dxa"/>
              <w:right w:w="15" w:type="dxa"/>
            </w:tcMar>
            <w:vAlign w:val="bottom"/>
            <w:hideMark/>
          </w:tcPr>
          <w:p w14:paraId="1027D434" w14:textId="77777777" w:rsidR="00A8746D" w:rsidRPr="006C6EAA" w:rsidRDefault="00A8746D" w:rsidP="00B86EBA">
            <w:pPr>
              <w:spacing w:after="0" w:line="240" w:lineRule="auto"/>
              <w:jc w:val="both"/>
              <w:rPr>
                <w:color w:val="000000"/>
                <w:szCs w:val="24"/>
              </w:rPr>
            </w:pPr>
          </w:p>
        </w:tc>
        <w:tc>
          <w:tcPr>
            <w:tcW w:w="4280"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304982B" w14:textId="77777777" w:rsidR="00A8746D" w:rsidRPr="006C6EAA" w:rsidRDefault="00A8746D" w:rsidP="00B86EBA">
            <w:pPr>
              <w:spacing w:after="0" w:line="240" w:lineRule="auto"/>
              <w:jc w:val="both"/>
              <w:rPr>
                <w:color w:val="000000"/>
                <w:szCs w:val="24"/>
              </w:rPr>
            </w:pPr>
            <w:r w:rsidRPr="006C6EAA">
              <w:rPr>
                <w:color w:val="000000"/>
                <w:szCs w:val="24"/>
              </w:rPr>
              <w:t>No disability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E9C30" w14:textId="77777777" w:rsidR="00A8746D" w:rsidRPr="006C6EAA" w:rsidRDefault="00A8746D" w:rsidP="00B86EBA">
            <w:pPr>
              <w:spacing w:after="0" w:line="240" w:lineRule="auto"/>
              <w:jc w:val="both"/>
              <w:rPr>
                <w:color w:val="000000"/>
                <w:szCs w:val="24"/>
              </w:rPr>
            </w:pPr>
          </w:p>
        </w:tc>
      </w:tr>
      <w:tr w:rsidR="00A8746D" w:rsidRPr="006C6EAA" w14:paraId="40208AEA"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6627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B5FD2" w14:textId="37F3ECF1"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40320" behindDoc="0" locked="0" layoutInCell="1" allowOverlap="1" wp14:anchorId="267600F9" wp14:editId="4A68F7B6">
                      <wp:simplePos x="0" y="0"/>
                      <wp:positionH relativeFrom="column">
                        <wp:posOffset>724535</wp:posOffset>
                      </wp:positionH>
                      <wp:positionV relativeFrom="paragraph">
                        <wp:posOffset>-4445</wp:posOffset>
                      </wp:positionV>
                      <wp:extent cx="45085" cy="187325"/>
                      <wp:effectExtent l="19050" t="0" r="12065" b="22225"/>
                      <wp:wrapNone/>
                      <wp:docPr id="24" name="Flèche : b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87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2DA6" id="Flèche : bas 15" o:spid="_x0000_s1026" type="#_x0000_t67" style="position:absolute;margin-left:57.05pt;margin-top:-.35pt;width:3.55pt;height:1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" adj="19001"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7BBCE"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C906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71BD"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748B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3B12"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FE9EB"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DC80B"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02883"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EED41" w14:textId="77777777" w:rsidR="00A8746D" w:rsidRPr="006C6EAA" w:rsidRDefault="00A8746D" w:rsidP="00B86EBA">
            <w:pPr>
              <w:spacing w:after="0" w:line="240" w:lineRule="auto"/>
              <w:jc w:val="both"/>
              <w:rPr>
                <w:szCs w:val="24"/>
              </w:rPr>
            </w:pPr>
          </w:p>
        </w:tc>
      </w:tr>
      <w:tr w:rsidR="00A8746D" w:rsidRPr="006C6EAA" w14:paraId="7149F184"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049B"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380BA" w14:textId="77777777" w:rsidR="00A8746D" w:rsidRPr="006C6EAA" w:rsidRDefault="00A8746D" w:rsidP="00B86EBA">
            <w:pPr>
              <w:spacing w:after="0" w:line="240" w:lineRule="auto"/>
              <w:jc w:val="both"/>
              <w:rPr>
                <w:color w:val="000000"/>
                <w:szCs w:val="24"/>
              </w:rPr>
            </w:pPr>
            <w:r w:rsidRPr="006C6EAA">
              <w:rPr>
                <w:color w:val="000000"/>
                <w:szCs w:val="24"/>
              </w:rPr>
              <w:t>YES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E5849"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D8D9C"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7023"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0E01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158BA"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59BE8"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ADFEF"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A6B2"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0D076" w14:textId="77777777" w:rsidR="00A8746D" w:rsidRPr="006C6EAA" w:rsidRDefault="00A8746D" w:rsidP="00B86EBA">
            <w:pPr>
              <w:spacing w:after="0" w:line="240" w:lineRule="auto"/>
              <w:jc w:val="both"/>
              <w:rPr>
                <w:szCs w:val="24"/>
              </w:rPr>
            </w:pPr>
          </w:p>
        </w:tc>
      </w:tr>
      <w:tr w:rsidR="00A8746D" w:rsidRPr="006C6EAA" w14:paraId="314284BF"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34D1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03F3F" w14:textId="75891F59" w:rsidR="00A8746D" w:rsidRPr="006C6EAA" w:rsidRDefault="00732161" w:rsidP="00B86EBA">
            <w:pPr>
              <w:spacing w:after="0" w:line="240" w:lineRule="auto"/>
              <w:jc w:val="both"/>
              <w:rPr>
                <w:szCs w:val="24"/>
              </w:rPr>
            </w:pPr>
            <w:r w:rsidRPr="006C6EAA">
              <w:rPr>
                <w:noProof/>
                <w:color w:val="000000"/>
                <w:szCs w:val="24"/>
                <w:lang w:eastAsia="en-GB"/>
              </w:rPr>
              <mc:AlternateContent>
                <mc:Choice Requires="wps">
                  <w:drawing>
                    <wp:anchor distT="0" distB="0" distL="114300" distR="114300" simplePos="0" relativeHeight="251641344" behindDoc="0" locked="0" layoutInCell="1" allowOverlap="1" wp14:anchorId="181016E5" wp14:editId="0F7423AB">
                      <wp:simplePos x="0" y="0"/>
                      <wp:positionH relativeFrom="column">
                        <wp:posOffset>723265</wp:posOffset>
                      </wp:positionH>
                      <wp:positionV relativeFrom="paragraph">
                        <wp:posOffset>12065</wp:posOffset>
                      </wp:positionV>
                      <wp:extent cx="45085" cy="173990"/>
                      <wp:effectExtent l="19050" t="0" r="12065" b="16510"/>
                      <wp:wrapNone/>
                      <wp:docPr id="23" name="Flèche : b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39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562C" id="Flèche : bas 16" o:spid="_x0000_s1026" type="#_x0000_t67" style="position:absolute;margin-left:56.95pt;margin-top:.95pt;width:3.55pt;height:13.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" adj="18801" fillcolor="#4f81bd [3204]" strokecolor="#243f60 [1604]" strokeweight="2pt">
                      <v:path arrowok="t"/>
                    </v:shape>
                  </w:pict>
                </mc:Fallback>
              </mc:AlternateConten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724F6"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1B96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60B6"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7C883"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40B60"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54E25"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CD56"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4BA9"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87020" w14:textId="77777777" w:rsidR="00A8746D" w:rsidRPr="006C6EAA" w:rsidRDefault="00A8746D" w:rsidP="00B86EBA">
            <w:pPr>
              <w:spacing w:after="0" w:line="240" w:lineRule="auto"/>
              <w:jc w:val="both"/>
              <w:rPr>
                <w:szCs w:val="24"/>
              </w:rPr>
            </w:pPr>
          </w:p>
        </w:tc>
      </w:tr>
      <w:tr w:rsidR="00A8746D" w:rsidRPr="006C6EAA" w14:paraId="297BBD59" w14:textId="77777777" w:rsidTr="00A8746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B5672" w14:textId="77777777" w:rsidR="00A8746D" w:rsidRPr="006C6EAA" w:rsidRDefault="00A8746D" w:rsidP="00B86EBA">
            <w:pPr>
              <w:spacing w:after="0" w:line="240" w:lineRule="auto"/>
              <w:jc w:val="both"/>
              <w:rPr>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0430E" w14:textId="77777777" w:rsidR="00A8746D" w:rsidRPr="006C6EAA" w:rsidRDefault="00A8746D" w:rsidP="00B86EBA">
            <w:pPr>
              <w:spacing w:after="0" w:line="240" w:lineRule="auto"/>
              <w:jc w:val="both"/>
              <w:rPr>
                <w:color w:val="000000"/>
                <w:szCs w:val="24"/>
              </w:rPr>
            </w:pPr>
            <w:r w:rsidRPr="006C6EAA">
              <w:rPr>
                <w:color w:val="000000"/>
                <w:szCs w:val="24"/>
              </w:rPr>
              <w:t>Disability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62A7" w14:textId="77777777" w:rsidR="00A8746D" w:rsidRPr="006C6EAA" w:rsidRDefault="00A8746D" w:rsidP="00B86EBA">
            <w:pPr>
              <w:spacing w:after="0" w:line="240" w:lineRule="auto"/>
              <w:jc w:val="both"/>
              <w:rPr>
                <w:color w:val="000000"/>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A7017"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B10DF"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33838"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083E7"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FA4E"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F3D74"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5710B" w14:textId="77777777" w:rsidR="00A8746D" w:rsidRPr="006C6EAA" w:rsidRDefault="00A8746D" w:rsidP="00B86EBA">
            <w:pPr>
              <w:spacing w:after="0" w:line="240" w:lineRule="auto"/>
              <w:jc w:val="both"/>
              <w:rPr>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E8E09" w14:textId="77777777" w:rsidR="00A8746D" w:rsidRPr="006C6EAA" w:rsidRDefault="00A8746D" w:rsidP="00B86EBA">
            <w:pPr>
              <w:spacing w:after="0" w:line="240" w:lineRule="auto"/>
              <w:jc w:val="both"/>
              <w:rPr>
                <w:szCs w:val="24"/>
              </w:rPr>
            </w:pPr>
          </w:p>
        </w:tc>
      </w:tr>
    </w:tbl>
    <w:p w14:paraId="36E7F659" w14:textId="27FE0BCF" w:rsidR="00B86EBA" w:rsidRPr="006C6EAA" w:rsidRDefault="00B86EBA" w:rsidP="00B86EBA">
      <w:pPr>
        <w:spacing w:after="0" w:line="240" w:lineRule="auto"/>
        <w:jc w:val="both"/>
        <w:rPr>
          <w:noProof/>
          <w:szCs w:val="24"/>
        </w:rPr>
      </w:pPr>
    </w:p>
    <w:p w14:paraId="46BC5887" w14:textId="7914FFFB" w:rsidR="00B86EBA" w:rsidRPr="006C6EAA" w:rsidRDefault="00D81FF2" w:rsidP="009F660A">
      <w:pPr>
        <w:jc w:val="center"/>
        <w:rPr>
          <w:szCs w:val="24"/>
          <w:u w:val="single"/>
        </w:rPr>
      </w:pPr>
      <w:r w:rsidRPr="006C6EAA">
        <w:rPr>
          <w:szCs w:val="24"/>
          <w:u w:val="single"/>
        </w:rPr>
        <w:t xml:space="preserve">Process of assessment for disability and for right </w:t>
      </w:r>
      <w:r w:rsidR="00AC16FF" w:rsidRPr="006C6EAA">
        <w:rPr>
          <w:szCs w:val="24"/>
          <w:u w:val="single"/>
        </w:rPr>
        <w:t xml:space="preserve">to </w:t>
      </w:r>
      <w:r w:rsidRPr="006C6EAA">
        <w:rPr>
          <w:szCs w:val="24"/>
          <w:u w:val="single"/>
        </w:rPr>
        <w:t>com</w:t>
      </w:r>
      <w:r w:rsidR="007620FF" w:rsidRPr="006C6EAA">
        <w:rPr>
          <w:szCs w:val="24"/>
          <w:u w:val="single"/>
        </w:rPr>
        <w:t>p</w:t>
      </w:r>
      <w:r w:rsidRPr="006C6EAA">
        <w:rPr>
          <w:szCs w:val="24"/>
          <w:u w:val="single"/>
        </w:rPr>
        <w:t>ensation</w:t>
      </w:r>
    </w:p>
    <w:p w14:paraId="0FB924F7" w14:textId="6C2B2567" w:rsidR="00B86EBA" w:rsidRPr="006C6EAA" w:rsidRDefault="00B86EBA" w:rsidP="00B86EBA">
      <w:pPr>
        <w:spacing w:after="0" w:line="240" w:lineRule="auto"/>
        <w:jc w:val="both"/>
        <w:rPr>
          <w:szCs w:val="24"/>
          <w:u w:val="single"/>
        </w:rPr>
      </w:pPr>
    </w:p>
    <w:p w14:paraId="429D16B3" w14:textId="35AD3A8B" w:rsidR="00B86EBA" w:rsidRPr="006C6EAA" w:rsidRDefault="00903271" w:rsidP="00B86EBA">
      <w:pPr>
        <w:spacing w:after="0" w:line="240" w:lineRule="auto"/>
        <w:jc w:val="both"/>
        <w:rPr>
          <w:szCs w:val="24"/>
        </w:rPr>
      </w:pPr>
      <w:r w:rsidRPr="006C6EAA">
        <w:rPr>
          <w:szCs w:val="24"/>
        </w:rPr>
        <w:t>Firs</w:t>
      </w:r>
      <w:r w:rsidR="00312C4E" w:rsidRPr="006C6EAA">
        <w:rPr>
          <w:szCs w:val="24"/>
        </w:rPr>
        <w:t>t</w:t>
      </w:r>
      <w:r w:rsidR="00363804" w:rsidRPr="006C6EAA">
        <w:rPr>
          <w:szCs w:val="24"/>
        </w:rPr>
        <w:t xml:space="preserve"> </w:t>
      </w:r>
      <w:r w:rsidR="00F92251" w:rsidRPr="006C6EAA">
        <w:rPr>
          <w:szCs w:val="24"/>
        </w:rPr>
        <w:t>the person applies for compensation</w:t>
      </w:r>
      <w:r w:rsidR="007841FE" w:rsidRPr="006C6EAA">
        <w:rPr>
          <w:szCs w:val="24"/>
        </w:rPr>
        <w:t xml:space="preserve"> or to the admission to the status of disabled worker</w:t>
      </w:r>
      <w:r w:rsidR="00363804" w:rsidRPr="006C6EAA">
        <w:rPr>
          <w:szCs w:val="24"/>
        </w:rPr>
        <w:t xml:space="preserve"> </w:t>
      </w:r>
      <w:r w:rsidR="00D57600" w:rsidRPr="006C6EAA">
        <w:rPr>
          <w:szCs w:val="24"/>
        </w:rPr>
        <w:t>using</w:t>
      </w:r>
      <w:r w:rsidR="00F92251" w:rsidRPr="006C6EAA">
        <w:rPr>
          <w:szCs w:val="24"/>
        </w:rPr>
        <w:t xml:space="preserve"> an application form</w:t>
      </w:r>
      <w:r w:rsidR="006F0D97" w:rsidRPr="006C6EAA">
        <w:rPr>
          <w:szCs w:val="24"/>
        </w:rPr>
        <w:t>,</w:t>
      </w:r>
      <w:r w:rsidR="00F92251" w:rsidRPr="006C6EAA">
        <w:rPr>
          <w:szCs w:val="24"/>
        </w:rPr>
        <w:t xml:space="preserve"> which can be used to apply for </w:t>
      </w:r>
      <w:r w:rsidR="006F0D97" w:rsidRPr="006C6EAA">
        <w:rPr>
          <w:szCs w:val="24"/>
        </w:rPr>
        <w:t>any</w:t>
      </w:r>
      <w:r w:rsidR="00363804" w:rsidRPr="006C6EAA">
        <w:rPr>
          <w:szCs w:val="24"/>
        </w:rPr>
        <w:t xml:space="preserve"> </w:t>
      </w:r>
      <w:r w:rsidR="00F92251" w:rsidRPr="006C6EAA">
        <w:rPr>
          <w:szCs w:val="24"/>
        </w:rPr>
        <w:t>support and</w:t>
      </w:r>
      <w:r w:rsidR="004A7F18" w:rsidRPr="006C6EAA">
        <w:rPr>
          <w:szCs w:val="24"/>
        </w:rPr>
        <w:t>/or</w:t>
      </w:r>
      <w:r w:rsidR="00F92251" w:rsidRPr="006C6EAA">
        <w:rPr>
          <w:szCs w:val="24"/>
        </w:rPr>
        <w:t xml:space="preserve"> benefit intended to disabled people</w:t>
      </w:r>
      <w:r w:rsidR="004052F7" w:rsidRPr="006C6EAA">
        <w:rPr>
          <w:szCs w:val="24"/>
        </w:rPr>
        <w:t>.</w:t>
      </w:r>
      <w:r w:rsidR="00520E6D" w:rsidRPr="006C6EAA">
        <w:rPr>
          <w:rStyle w:val="FootnoteReference"/>
          <w:szCs w:val="24"/>
        </w:rPr>
        <w:footnoteReference w:id="14"/>
      </w:r>
      <w:r w:rsidR="004052F7" w:rsidRPr="006C6EAA">
        <w:rPr>
          <w:szCs w:val="24"/>
        </w:rPr>
        <w:t xml:space="preserve"> </w:t>
      </w:r>
      <w:r w:rsidR="00520E6D" w:rsidRPr="006C6EAA">
        <w:rPr>
          <w:rStyle w:val="FootnoteReference"/>
          <w:szCs w:val="24"/>
        </w:rPr>
        <w:footnoteReference w:id="15"/>
      </w:r>
      <w:r w:rsidR="00520E6D" w:rsidRPr="006C6EAA">
        <w:rPr>
          <w:szCs w:val="24"/>
        </w:rPr>
        <w:t xml:space="preserve"> He/she has to </w:t>
      </w:r>
      <w:r w:rsidR="00247DCC" w:rsidRPr="006C6EAA">
        <w:rPr>
          <w:szCs w:val="24"/>
        </w:rPr>
        <w:t xml:space="preserve">provide </w:t>
      </w:r>
      <w:r w:rsidR="00520E6D" w:rsidRPr="006C6EAA">
        <w:rPr>
          <w:szCs w:val="24"/>
        </w:rPr>
        <w:t>a medical certificate</w:t>
      </w:r>
      <w:r w:rsidR="0007708A" w:rsidRPr="006C6EAA">
        <w:rPr>
          <w:szCs w:val="24"/>
        </w:rPr>
        <w:t xml:space="preserve"> filled </w:t>
      </w:r>
      <w:r w:rsidR="00193E20" w:rsidRPr="006C6EAA">
        <w:rPr>
          <w:szCs w:val="24"/>
        </w:rPr>
        <w:t xml:space="preserve">in </w:t>
      </w:r>
      <w:r w:rsidR="0007708A" w:rsidRPr="006C6EAA">
        <w:rPr>
          <w:szCs w:val="24"/>
        </w:rPr>
        <w:t>by a physician</w:t>
      </w:r>
      <w:r w:rsidR="00520E6D" w:rsidRPr="006C6EAA">
        <w:rPr>
          <w:rStyle w:val="FootnoteReference"/>
          <w:szCs w:val="24"/>
        </w:rPr>
        <w:footnoteReference w:id="16"/>
      </w:r>
      <w:r w:rsidR="004052F7" w:rsidRPr="006C6EAA">
        <w:rPr>
          <w:szCs w:val="24"/>
        </w:rPr>
        <w:t xml:space="preserve"> </w:t>
      </w:r>
      <w:r w:rsidR="00247DCC" w:rsidRPr="006C6EAA">
        <w:rPr>
          <w:szCs w:val="24"/>
        </w:rPr>
        <w:t>informing about his/her health condition</w:t>
      </w:r>
      <w:r w:rsidR="0007708A" w:rsidRPr="006C6EAA">
        <w:rPr>
          <w:szCs w:val="24"/>
        </w:rPr>
        <w:t xml:space="preserve">, its </w:t>
      </w:r>
      <w:r w:rsidR="007E7683" w:rsidRPr="006C6EAA">
        <w:rPr>
          <w:szCs w:val="24"/>
        </w:rPr>
        <w:t>functi</w:t>
      </w:r>
      <w:r w:rsidR="004052F7" w:rsidRPr="006C6EAA">
        <w:rPr>
          <w:szCs w:val="24"/>
        </w:rPr>
        <w:t xml:space="preserve">onal consequences and about the </w:t>
      </w:r>
      <w:r w:rsidR="007E7683" w:rsidRPr="006C6EAA">
        <w:rPr>
          <w:szCs w:val="24"/>
        </w:rPr>
        <w:t>therapies</w:t>
      </w:r>
      <w:r w:rsidR="00A375FA" w:rsidRPr="006C6EAA">
        <w:rPr>
          <w:szCs w:val="24"/>
        </w:rPr>
        <w:t xml:space="preserve"> set up</w:t>
      </w:r>
      <w:r w:rsidR="007E7683" w:rsidRPr="006C6EAA">
        <w:rPr>
          <w:szCs w:val="24"/>
        </w:rPr>
        <w:t>.</w:t>
      </w:r>
      <w:r w:rsidR="00363804" w:rsidRPr="006C6EAA">
        <w:rPr>
          <w:szCs w:val="24"/>
        </w:rPr>
        <w:t xml:space="preserve"> </w:t>
      </w:r>
      <w:r w:rsidR="00A375FA" w:rsidRPr="006C6EAA">
        <w:rPr>
          <w:szCs w:val="24"/>
        </w:rPr>
        <w:t>The medical certificate</w:t>
      </w:r>
      <w:r w:rsidR="00933681" w:rsidRPr="006C6EAA">
        <w:rPr>
          <w:szCs w:val="24"/>
        </w:rPr>
        <w:t xml:space="preserve"> takes the form of a questionnaire</w:t>
      </w:r>
      <w:r w:rsidR="00467382" w:rsidRPr="006C6EAA">
        <w:rPr>
          <w:rStyle w:val="FootnoteReference"/>
          <w:szCs w:val="24"/>
        </w:rPr>
        <w:footnoteReference w:id="17"/>
      </w:r>
      <w:r w:rsidR="0031605C" w:rsidRPr="006C6EAA">
        <w:rPr>
          <w:szCs w:val="24"/>
        </w:rPr>
        <w:t xml:space="preserve"> </w:t>
      </w:r>
      <w:r w:rsidR="0007708A" w:rsidRPr="006C6EAA">
        <w:rPr>
          <w:szCs w:val="24"/>
        </w:rPr>
        <w:t>which includes</w:t>
      </w:r>
      <w:r w:rsidR="00A667A9" w:rsidRPr="006C6EAA">
        <w:rPr>
          <w:szCs w:val="24"/>
        </w:rPr>
        <w:t>:</w:t>
      </w:r>
    </w:p>
    <w:p w14:paraId="39A5D4F5" w14:textId="0D3683E5" w:rsidR="00B86EBA" w:rsidRPr="006C6EAA" w:rsidRDefault="00B86EBA" w:rsidP="00B86EBA">
      <w:pPr>
        <w:spacing w:after="0" w:line="240" w:lineRule="auto"/>
        <w:jc w:val="both"/>
        <w:rPr>
          <w:szCs w:val="24"/>
        </w:rPr>
      </w:pPr>
    </w:p>
    <w:p w14:paraId="0E2716FA" w14:textId="77777777" w:rsidR="00B86EBA" w:rsidRPr="006C6EAA" w:rsidRDefault="004126BA" w:rsidP="00E122F0">
      <w:pPr>
        <w:pStyle w:val="ListParagraph"/>
        <w:numPr>
          <w:ilvl w:val="0"/>
          <w:numId w:val="9"/>
        </w:numPr>
        <w:spacing w:after="0" w:line="240" w:lineRule="auto"/>
        <w:ind w:left="567" w:hanging="567"/>
        <w:jc w:val="both"/>
        <w:rPr>
          <w:szCs w:val="24"/>
        </w:rPr>
      </w:pPr>
      <w:r w:rsidRPr="006C6EAA">
        <w:rPr>
          <w:szCs w:val="24"/>
        </w:rPr>
        <w:t xml:space="preserve">the pathology the persons </w:t>
      </w:r>
      <w:r w:rsidR="00BA0D5C" w:rsidRPr="006C6EAA">
        <w:rPr>
          <w:szCs w:val="24"/>
        </w:rPr>
        <w:t>suffers from</w:t>
      </w:r>
      <w:r w:rsidR="00634C2F" w:rsidRPr="006C6EAA">
        <w:rPr>
          <w:szCs w:val="24"/>
        </w:rPr>
        <w:t>;</w:t>
      </w:r>
    </w:p>
    <w:p w14:paraId="0CA93E8E" w14:textId="77777777" w:rsidR="00B86EBA" w:rsidRPr="006C6EAA" w:rsidRDefault="004126BA" w:rsidP="00E122F0">
      <w:pPr>
        <w:pStyle w:val="ListParagraph"/>
        <w:numPr>
          <w:ilvl w:val="0"/>
          <w:numId w:val="9"/>
        </w:numPr>
        <w:spacing w:after="0" w:line="240" w:lineRule="auto"/>
        <w:ind w:left="567" w:hanging="567"/>
        <w:jc w:val="both"/>
        <w:rPr>
          <w:szCs w:val="24"/>
        </w:rPr>
      </w:pPr>
      <w:r w:rsidRPr="006C6EAA">
        <w:rPr>
          <w:szCs w:val="24"/>
        </w:rPr>
        <w:t xml:space="preserve">its history (origins and circumstances in which it occurred, description </w:t>
      </w:r>
      <w:r w:rsidR="007B332D" w:rsidRPr="006C6EAA">
        <w:rPr>
          <w:szCs w:val="24"/>
        </w:rPr>
        <w:t xml:space="preserve">and frequency </w:t>
      </w:r>
      <w:r w:rsidRPr="006C6EAA">
        <w:rPr>
          <w:szCs w:val="24"/>
        </w:rPr>
        <w:t xml:space="preserve">of </w:t>
      </w:r>
      <w:r w:rsidR="007B332D" w:rsidRPr="006C6EAA">
        <w:rPr>
          <w:szCs w:val="24"/>
        </w:rPr>
        <w:t xml:space="preserve">invalidating </w:t>
      </w:r>
      <w:r w:rsidRPr="006C6EAA">
        <w:rPr>
          <w:szCs w:val="24"/>
        </w:rPr>
        <w:t>clinical</w:t>
      </w:r>
      <w:r w:rsidR="007B332D" w:rsidRPr="006C6EAA">
        <w:rPr>
          <w:szCs w:val="24"/>
        </w:rPr>
        <w:t xml:space="preserve"> signs, </w:t>
      </w:r>
      <w:r w:rsidR="009A1088" w:rsidRPr="006C6EAA">
        <w:rPr>
          <w:szCs w:val="24"/>
        </w:rPr>
        <w:t>foreseeable changes in health condition</w:t>
      </w:r>
      <w:r w:rsidR="00634C2F" w:rsidRPr="006C6EAA">
        <w:rPr>
          <w:szCs w:val="24"/>
        </w:rPr>
        <w:t>;</w:t>
      </w:r>
    </w:p>
    <w:p w14:paraId="53D176DF" w14:textId="17EB8F0A" w:rsidR="00B86EBA" w:rsidRPr="006C6EAA" w:rsidRDefault="0007708A" w:rsidP="00E122F0">
      <w:pPr>
        <w:pStyle w:val="ListParagraph"/>
        <w:numPr>
          <w:ilvl w:val="0"/>
          <w:numId w:val="9"/>
        </w:numPr>
        <w:spacing w:after="0" w:line="240" w:lineRule="auto"/>
        <w:ind w:left="567" w:hanging="567"/>
        <w:jc w:val="both"/>
        <w:rPr>
          <w:szCs w:val="24"/>
        </w:rPr>
      </w:pPr>
      <w:r w:rsidRPr="006C6EAA">
        <w:rPr>
          <w:szCs w:val="24"/>
        </w:rPr>
        <w:t xml:space="preserve">its </w:t>
      </w:r>
      <w:r w:rsidR="007B332D" w:rsidRPr="006C6EAA">
        <w:rPr>
          <w:szCs w:val="24"/>
        </w:rPr>
        <w:t>consequences on the person’s daily life</w:t>
      </w:r>
      <w:r w:rsidR="004A464C" w:rsidRPr="006C6EAA">
        <w:rPr>
          <w:szCs w:val="24"/>
        </w:rPr>
        <w:t>.</w:t>
      </w:r>
    </w:p>
    <w:p w14:paraId="1C325C10" w14:textId="77777777" w:rsidR="000D1283" w:rsidRPr="006C6EAA" w:rsidRDefault="000D1283" w:rsidP="00B86EBA">
      <w:pPr>
        <w:spacing w:after="0" w:line="240" w:lineRule="auto"/>
        <w:jc w:val="both"/>
        <w:rPr>
          <w:szCs w:val="24"/>
        </w:rPr>
      </w:pPr>
    </w:p>
    <w:p w14:paraId="25CA2613" w14:textId="27CBB953" w:rsidR="00B86EBA" w:rsidRPr="006C6EAA" w:rsidRDefault="007B332D" w:rsidP="00B86EBA">
      <w:pPr>
        <w:spacing w:after="0" w:line="240" w:lineRule="auto"/>
        <w:jc w:val="both"/>
        <w:rPr>
          <w:szCs w:val="24"/>
        </w:rPr>
      </w:pPr>
      <w:r w:rsidRPr="006C6EAA">
        <w:rPr>
          <w:szCs w:val="24"/>
        </w:rPr>
        <w:t>The</w:t>
      </w:r>
      <w:r w:rsidR="0007708A" w:rsidRPr="006C6EAA">
        <w:rPr>
          <w:szCs w:val="24"/>
        </w:rPr>
        <w:t xml:space="preserve"> latter</w:t>
      </w:r>
      <w:r w:rsidRPr="006C6EAA">
        <w:rPr>
          <w:szCs w:val="24"/>
        </w:rPr>
        <w:t xml:space="preserve"> consequences are evaluated </w:t>
      </w:r>
      <w:r w:rsidR="00193E20" w:rsidRPr="006C6EAA">
        <w:rPr>
          <w:szCs w:val="24"/>
        </w:rPr>
        <w:t>through</w:t>
      </w:r>
      <w:r w:rsidRPr="006C6EAA">
        <w:rPr>
          <w:szCs w:val="24"/>
        </w:rPr>
        <w:t xml:space="preserve"> an </w:t>
      </w:r>
      <w:r w:rsidR="00C62EBB" w:rsidRPr="006C6EAA">
        <w:rPr>
          <w:szCs w:val="24"/>
        </w:rPr>
        <w:t>assessment</w:t>
      </w:r>
      <w:r w:rsidRPr="006C6EAA">
        <w:rPr>
          <w:szCs w:val="24"/>
        </w:rPr>
        <w:t xml:space="preserve"> grid</w:t>
      </w:r>
      <w:r w:rsidR="00212385" w:rsidRPr="006C6EAA">
        <w:rPr>
          <w:szCs w:val="24"/>
        </w:rPr>
        <w:t xml:space="preserve"> </w:t>
      </w:r>
      <w:r w:rsidR="00193E20" w:rsidRPr="006C6EAA">
        <w:t>included within</w:t>
      </w:r>
      <w:r w:rsidR="00212385" w:rsidRPr="006C6EAA">
        <w:rPr>
          <w:szCs w:val="24"/>
        </w:rPr>
        <w:t xml:space="preserve"> the questionnaire</w:t>
      </w:r>
      <w:r w:rsidRPr="006C6EAA">
        <w:rPr>
          <w:szCs w:val="24"/>
        </w:rPr>
        <w:t xml:space="preserve">; the doctor can </w:t>
      </w:r>
      <w:r w:rsidR="00193E20" w:rsidRPr="006C6EAA">
        <w:rPr>
          <w:szCs w:val="24"/>
        </w:rPr>
        <w:t xml:space="preserve">provide </w:t>
      </w:r>
      <w:r w:rsidRPr="006C6EAA">
        <w:rPr>
          <w:szCs w:val="24"/>
        </w:rPr>
        <w:t>additional information</w:t>
      </w:r>
      <w:r w:rsidR="00933681" w:rsidRPr="006C6EAA">
        <w:rPr>
          <w:szCs w:val="24"/>
        </w:rPr>
        <w:t>.</w:t>
      </w:r>
      <w:r w:rsidR="007E7683" w:rsidRPr="006C6EAA">
        <w:rPr>
          <w:szCs w:val="24"/>
        </w:rPr>
        <w:t xml:space="preserve"> In specific circumstances (language, hearing or visual impairment),</w:t>
      </w:r>
      <w:r w:rsidR="00363804" w:rsidRPr="006C6EAA">
        <w:rPr>
          <w:szCs w:val="24"/>
        </w:rPr>
        <w:t xml:space="preserve"> </w:t>
      </w:r>
      <w:r w:rsidR="00BB6D7C" w:rsidRPr="006C6EAA">
        <w:rPr>
          <w:szCs w:val="24"/>
        </w:rPr>
        <w:t xml:space="preserve">additional </w:t>
      </w:r>
      <w:r w:rsidR="007E7683" w:rsidRPr="006C6EAA">
        <w:rPr>
          <w:szCs w:val="24"/>
        </w:rPr>
        <w:t xml:space="preserve">specific certificates concerning medical data are </w:t>
      </w:r>
      <w:r w:rsidR="00BB6D7C" w:rsidRPr="006C6EAA">
        <w:rPr>
          <w:szCs w:val="24"/>
        </w:rPr>
        <w:t>required</w:t>
      </w:r>
      <w:r w:rsidR="007E7683" w:rsidRPr="006C6EAA">
        <w:rPr>
          <w:szCs w:val="24"/>
        </w:rPr>
        <w:t xml:space="preserve">. </w:t>
      </w:r>
    </w:p>
    <w:p w14:paraId="5723714E" w14:textId="4D9178C6" w:rsidR="00B86EBA" w:rsidRPr="006C6EAA" w:rsidRDefault="00F92251" w:rsidP="00B86EBA">
      <w:pPr>
        <w:spacing w:after="0" w:line="240" w:lineRule="auto"/>
        <w:jc w:val="both"/>
        <w:rPr>
          <w:rFonts w:eastAsia="Times New Roman"/>
          <w:szCs w:val="24"/>
          <w:lang w:eastAsia="fr-FR"/>
        </w:rPr>
      </w:pPr>
      <w:r w:rsidRPr="006C6EAA">
        <w:rPr>
          <w:szCs w:val="24"/>
        </w:rPr>
        <w:lastRenderedPageBreak/>
        <w:t>Whatever the support</w:t>
      </w:r>
      <w:r w:rsidR="007F0264" w:rsidRPr="006C6EAA">
        <w:rPr>
          <w:szCs w:val="24"/>
        </w:rPr>
        <w:t>, service</w:t>
      </w:r>
      <w:r w:rsidRPr="006C6EAA">
        <w:rPr>
          <w:szCs w:val="24"/>
        </w:rPr>
        <w:t xml:space="preserve"> or benefit</w:t>
      </w:r>
      <w:r w:rsidR="00A375FA" w:rsidRPr="006C6EAA">
        <w:rPr>
          <w:szCs w:val="24"/>
        </w:rPr>
        <w:t>/allowance</w:t>
      </w:r>
      <w:r w:rsidRPr="006C6EAA">
        <w:rPr>
          <w:szCs w:val="24"/>
        </w:rPr>
        <w:t xml:space="preserve"> the person applies for</w:t>
      </w:r>
      <w:r w:rsidR="007841FE" w:rsidRPr="006C6EAA">
        <w:rPr>
          <w:szCs w:val="24"/>
        </w:rPr>
        <w:t>,</w:t>
      </w:r>
      <w:r w:rsidR="00F54FEE" w:rsidRPr="006C6EAA">
        <w:rPr>
          <w:szCs w:val="24"/>
        </w:rPr>
        <w:t xml:space="preserve"> or if he/she applies for an admission to a general status</w:t>
      </w:r>
      <w:r w:rsidR="00363804" w:rsidRPr="006C6EAA">
        <w:rPr>
          <w:szCs w:val="24"/>
        </w:rPr>
        <w:t xml:space="preserve"> </w:t>
      </w:r>
      <w:r w:rsidR="00F54FEE" w:rsidRPr="006C6EAA">
        <w:rPr>
          <w:szCs w:val="24"/>
        </w:rPr>
        <w:t xml:space="preserve">of disabled </w:t>
      </w:r>
      <w:r w:rsidR="0058255D" w:rsidRPr="006C6EAA">
        <w:rPr>
          <w:szCs w:val="24"/>
        </w:rPr>
        <w:t>worker</w:t>
      </w:r>
      <w:r w:rsidR="00F54FEE" w:rsidRPr="006C6EAA">
        <w:rPr>
          <w:szCs w:val="24"/>
        </w:rPr>
        <w:t xml:space="preserve">, </w:t>
      </w:r>
      <w:r w:rsidRPr="006C6EAA">
        <w:rPr>
          <w:szCs w:val="24"/>
        </w:rPr>
        <w:t>he/she is invited to describe his/her expectations in terms of communication, health, schooling, training, employment, housin</w:t>
      </w:r>
      <w:r w:rsidR="00460429" w:rsidRPr="006C6EAA">
        <w:rPr>
          <w:szCs w:val="24"/>
        </w:rPr>
        <w:t xml:space="preserve">g, daily life, emotional life, family life, hobbies </w:t>
      </w:r>
      <w:r w:rsidR="0031605C" w:rsidRPr="006C6EAA">
        <w:rPr>
          <w:szCs w:val="24"/>
        </w:rPr>
        <w:t xml:space="preserve">etc </w:t>
      </w:r>
      <w:r w:rsidRPr="006C6EAA">
        <w:rPr>
          <w:szCs w:val="24"/>
        </w:rPr>
        <w:t>in a “</w:t>
      </w:r>
      <w:r w:rsidR="00695C22" w:rsidRPr="006C6EAA">
        <w:rPr>
          <w:szCs w:val="24"/>
        </w:rPr>
        <w:t>life</w:t>
      </w:r>
      <w:r w:rsidR="00287F27" w:rsidRPr="006C6EAA">
        <w:rPr>
          <w:szCs w:val="24"/>
        </w:rPr>
        <w:t xml:space="preserve"> </w:t>
      </w:r>
      <w:r w:rsidR="00B235FE" w:rsidRPr="006C6EAA">
        <w:rPr>
          <w:szCs w:val="24"/>
        </w:rPr>
        <w:t>project</w:t>
      </w:r>
      <w:r w:rsidRPr="006C6EAA">
        <w:rPr>
          <w:szCs w:val="24"/>
        </w:rPr>
        <w:t>”.</w:t>
      </w:r>
      <w:r w:rsidR="00363804" w:rsidRPr="006C6EAA">
        <w:rPr>
          <w:szCs w:val="24"/>
        </w:rPr>
        <w:t xml:space="preserve"> </w:t>
      </w:r>
      <w:r w:rsidR="00F12CB2" w:rsidRPr="006C6EAA">
        <w:rPr>
          <w:rFonts w:eastAsia="Times New Roman"/>
          <w:szCs w:val="24"/>
          <w:lang w:eastAsia="fr-FR"/>
        </w:rPr>
        <w:t xml:space="preserve">The family of the applicant is also invited to describe his/her situation as well as his/her needs. </w:t>
      </w:r>
    </w:p>
    <w:p w14:paraId="22B79886" w14:textId="1C496856" w:rsidR="00B86EBA" w:rsidRPr="006C6EAA" w:rsidRDefault="00B86EBA" w:rsidP="00B86EBA">
      <w:pPr>
        <w:spacing w:after="0" w:line="240" w:lineRule="auto"/>
        <w:jc w:val="both"/>
        <w:rPr>
          <w:rFonts w:eastAsia="Times New Roman"/>
          <w:szCs w:val="24"/>
          <w:lang w:eastAsia="fr-FR"/>
        </w:rPr>
      </w:pPr>
    </w:p>
    <w:p w14:paraId="7DD9B293" w14:textId="06D725BC" w:rsidR="001873F2" w:rsidRPr="006C6EAA" w:rsidRDefault="008667E2" w:rsidP="006C6EAA">
      <w:pPr>
        <w:jc w:val="both"/>
        <w:rPr>
          <w:szCs w:val="24"/>
        </w:rPr>
      </w:pPr>
      <w:r w:rsidRPr="006C6EAA">
        <w:rPr>
          <w:szCs w:val="24"/>
        </w:rPr>
        <w:t xml:space="preserve">A multidisciplinary team is responsible for the evaluation of the applicant’s compensation needs in respect of his/her </w:t>
      </w:r>
      <w:r w:rsidR="00695C22" w:rsidRPr="006C6EAA">
        <w:rPr>
          <w:szCs w:val="24"/>
        </w:rPr>
        <w:t xml:space="preserve">life </w:t>
      </w:r>
      <w:r w:rsidR="00DB1A60" w:rsidRPr="006C6EAA">
        <w:rPr>
          <w:szCs w:val="24"/>
        </w:rPr>
        <w:t>plans</w:t>
      </w:r>
      <w:r w:rsidRPr="006C6EAA">
        <w:rPr>
          <w:szCs w:val="24"/>
        </w:rPr>
        <w:t xml:space="preserve"> and for the process </w:t>
      </w:r>
      <w:r w:rsidR="001873F2" w:rsidRPr="006C6EAA">
        <w:rPr>
          <w:szCs w:val="24"/>
        </w:rPr>
        <w:t>of a “</w:t>
      </w:r>
      <w:r w:rsidR="00F12CB2" w:rsidRPr="006C6EAA">
        <w:rPr>
          <w:szCs w:val="24"/>
        </w:rPr>
        <w:t>personalised compensation plan</w:t>
      </w:r>
      <w:r w:rsidR="001873F2" w:rsidRPr="006C6EAA">
        <w:rPr>
          <w:szCs w:val="24"/>
        </w:rPr>
        <w:t>”</w:t>
      </w:r>
      <w:r w:rsidR="00F12CB2" w:rsidRPr="006C6EAA">
        <w:rPr>
          <w:szCs w:val="24"/>
        </w:rPr>
        <w:t xml:space="preserve"> (plan </w:t>
      </w:r>
      <w:proofErr w:type="spellStart"/>
      <w:r w:rsidR="00F12CB2" w:rsidRPr="006C6EAA">
        <w:rPr>
          <w:szCs w:val="24"/>
        </w:rPr>
        <w:t>personnalisé</w:t>
      </w:r>
      <w:proofErr w:type="spellEnd"/>
      <w:r w:rsidR="00F12CB2" w:rsidRPr="006C6EAA">
        <w:rPr>
          <w:szCs w:val="24"/>
        </w:rPr>
        <w:t xml:space="preserve"> de compensation, PPC</w:t>
      </w:r>
      <w:r w:rsidR="00070BE4" w:rsidRPr="006C6EAA">
        <w:rPr>
          <w:szCs w:val="24"/>
        </w:rPr>
        <w:t>)</w:t>
      </w:r>
      <w:r w:rsidR="001873F2" w:rsidRPr="006C6EAA">
        <w:rPr>
          <w:szCs w:val="24"/>
        </w:rPr>
        <w:t>.</w:t>
      </w:r>
    </w:p>
    <w:tbl>
      <w:tblPr>
        <w:tblW w:w="10281" w:type="dxa"/>
        <w:tblInd w:w="-5" w:type="dxa"/>
        <w:tblCellMar>
          <w:left w:w="70" w:type="dxa"/>
          <w:right w:w="70" w:type="dxa"/>
        </w:tblCellMar>
        <w:tblLook w:val="04A0" w:firstRow="1" w:lastRow="0" w:firstColumn="1" w:lastColumn="0" w:noHBand="0" w:noVBand="1"/>
      </w:tblPr>
      <w:tblGrid>
        <w:gridCol w:w="279"/>
        <w:gridCol w:w="1850"/>
        <w:gridCol w:w="1840"/>
        <w:gridCol w:w="1141"/>
        <w:gridCol w:w="353"/>
        <w:gridCol w:w="128"/>
        <w:gridCol w:w="207"/>
        <w:gridCol w:w="360"/>
        <w:gridCol w:w="489"/>
        <w:gridCol w:w="2108"/>
        <w:gridCol w:w="118"/>
        <w:gridCol w:w="921"/>
        <w:gridCol w:w="487"/>
      </w:tblGrid>
      <w:tr w:rsidR="006C161B" w:rsidRPr="006C6EAA" w14:paraId="5D1E9EE5" w14:textId="77777777" w:rsidTr="00A35F79">
        <w:trPr>
          <w:trHeight w:val="291"/>
        </w:trPr>
        <w:tc>
          <w:tcPr>
            <w:tcW w:w="279" w:type="dxa"/>
            <w:tcBorders>
              <w:top w:val="single" w:sz="4" w:space="0" w:color="auto"/>
              <w:left w:val="single" w:sz="4" w:space="0" w:color="auto"/>
              <w:bottom w:val="nil"/>
              <w:right w:val="nil"/>
            </w:tcBorders>
            <w:shd w:val="clear" w:color="auto" w:fill="auto"/>
            <w:noWrap/>
            <w:vAlign w:val="bottom"/>
            <w:hideMark/>
          </w:tcPr>
          <w:p w14:paraId="7079DC53"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1850" w:type="dxa"/>
            <w:tcBorders>
              <w:top w:val="single" w:sz="4" w:space="0" w:color="auto"/>
              <w:left w:val="nil"/>
              <w:bottom w:val="nil"/>
              <w:right w:val="nil"/>
            </w:tcBorders>
            <w:shd w:val="clear" w:color="auto" w:fill="auto"/>
            <w:noWrap/>
            <w:vAlign w:val="bottom"/>
            <w:hideMark/>
          </w:tcPr>
          <w:p w14:paraId="0E065E88"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1840" w:type="dxa"/>
            <w:tcBorders>
              <w:top w:val="single" w:sz="4" w:space="0" w:color="auto"/>
              <w:left w:val="nil"/>
              <w:bottom w:val="nil"/>
              <w:right w:val="nil"/>
            </w:tcBorders>
            <w:shd w:val="clear" w:color="auto" w:fill="auto"/>
            <w:noWrap/>
            <w:vAlign w:val="bottom"/>
            <w:hideMark/>
          </w:tcPr>
          <w:p w14:paraId="25653CFB"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1141" w:type="dxa"/>
            <w:tcBorders>
              <w:top w:val="single" w:sz="4" w:space="0" w:color="auto"/>
              <w:left w:val="nil"/>
              <w:bottom w:val="nil"/>
              <w:right w:val="nil"/>
            </w:tcBorders>
            <w:shd w:val="clear" w:color="auto" w:fill="auto"/>
            <w:noWrap/>
            <w:vAlign w:val="bottom"/>
            <w:hideMark/>
          </w:tcPr>
          <w:p w14:paraId="37E13E27"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481" w:type="dxa"/>
            <w:gridSpan w:val="2"/>
            <w:tcBorders>
              <w:top w:val="single" w:sz="4" w:space="0" w:color="auto"/>
              <w:left w:val="nil"/>
              <w:bottom w:val="nil"/>
              <w:right w:val="nil"/>
            </w:tcBorders>
            <w:shd w:val="clear" w:color="auto" w:fill="auto"/>
            <w:noWrap/>
            <w:vAlign w:val="bottom"/>
            <w:hideMark/>
          </w:tcPr>
          <w:p w14:paraId="571A3742"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207" w:type="dxa"/>
            <w:tcBorders>
              <w:top w:val="single" w:sz="4" w:space="0" w:color="auto"/>
              <w:left w:val="nil"/>
              <w:bottom w:val="nil"/>
              <w:right w:val="nil"/>
            </w:tcBorders>
            <w:shd w:val="clear" w:color="auto" w:fill="auto"/>
            <w:noWrap/>
            <w:vAlign w:val="bottom"/>
            <w:hideMark/>
          </w:tcPr>
          <w:p w14:paraId="23C6B7B2"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849" w:type="dxa"/>
            <w:gridSpan w:val="2"/>
            <w:tcBorders>
              <w:top w:val="single" w:sz="4" w:space="0" w:color="auto"/>
              <w:left w:val="nil"/>
              <w:bottom w:val="nil"/>
              <w:right w:val="nil"/>
            </w:tcBorders>
            <w:shd w:val="clear" w:color="auto" w:fill="auto"/>
            <w:noWrap/>
            <w:vAlign w:val="bottom"/>
            <w:hideMark/>
          </w:tcPr>
          <w:p w14:paraId="1981DD8A"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2108" w:type="dxa"/>
            <w:tcBorders>
              <w:top w:val="single" w:sz="4" w:space="0" w:color="auto"/>
              <w:left w:val="nil"/>
              <w:bottom w:val="nil"/>
              <w:right w:val="nil"/>
            </w:tcBorders>
            <w:shd w:val="clear" w:color="auto" w:fill="auto"/>
            <w:noWrap/>
            <w:vAlign w:val="bottom"/>
            <w:hideMark/>
          </w:tcPr>
          <w:p w14:paraId="261CC19D"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1039" w:type="dxa"/>
            <w:gridSpan w:val="2"/>
            <w:tcBorders>
              <w:top w:val="single" w:sz="4" w:space="0" w:color="auto"/>
              <w:left w:val="nil"/>
              <w:bottom w:val="nil"/>
              <w:right w:val="nil"/>
            </w:tcBorders>
            <w:shd w:val="clear" w:color="auto" w:fill="auto"/>
            <w:noWrap/>
            <w:vAlign w:val="bottom"/>
            <w:hideMark/>
          </w:tcPr>
          <w:p w14:paraId="383C6CA4"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487" w:type="dxa"/>
            <w:tcBorders>
              <w:top w:val="single" w:sz="4" w:space="0" w:color="auto"/>
              <w:left w:val="nil"/>
              <w:bottom w:val="nil"/>
              <w:right w:val="single" w:sz="4" w:space="0" w:color="auto"/>
            </w:tcBorders>
            <w:shd w:val="clear" w:color="auto" w:fill="auto"/>
            <w:noWrap/>
            <w:vAlign w:val="bottom"/>
            <w:hideMark/>
          </w:tcPr>
          <w:p w14:paraId="0120A9CC"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r>
      <w:tr w:rsidR="006C161B" w:rsidRPr="006C6EAA" w14:paraId="59EAC121"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7AC2A256"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DABF2C" w14:textId="412939F1" w:rsidR="001C6A14" w:rsidRPr="006C6EAA" w:rsidRDefault="001C6A14" w:rsidP="00B86EBA">
            <w:pPr>
              <w:spacing w:after="0" w:line="240" w:lineRule="auto"/>
              <w:jc w:val="both"/>
              <w:rPr>
                <w:rFonts w:eastAsia="Times New Roman"/>
                <w:color w:val="000000"/>
                <w:szCs w:val="24"/>
                <w:lang w:val="fr-FR" w:eastAsia="fr-FR"/>
              </w:rPr>
            </w:pPr>
            <w:proofErr w:type="spellStart"/>
            <w:r w:rsidRPr="006C6EAA">
              <w:rPr>
                <w:rFonts w:eastAsia="Times New Roman"/>
                <w:color w:val="000000"/>
                <w:szCs w:val="24"/>
                <w:lang w:val="fr-FR" w:eastAsia="fr-FR"/>
              </w:rPr>
              <w:t>Needs</w:t>
            </w:r>
            <w:proofErr w:type="spellEnd"/>
            <w:r w:rsidR="00301CC3" w:rsidRPr="006C6EAA">
              <w:rPr>
                <w:rFonts w:eastAsia="Times New Roman"/>
                <w:color w:val="000000"/>
                <w:szCs w:val="24"/>
                <w:lang w:val="fr-FR" w:eastAsia="fr-FR"/>
              </w:rPr>
              <w:t xml:space="preserve"> </w:t>
            </w:r>
            <w:proofErr w:type="spellStart"/>
            <w:r w:rsidRPr="006C6EAA">
              <w:rPr>
                <w:rFonts w:eastAsia="Times New Roman"/>
                <w:color w:val="000000"/>
                <w:szCs w:val="24"/>
                <w:lang w:val="fr-FR" w:eastAsia="fr-FR"/>
              </w:rPr>
              <w:t>evaluation</w:t>
            </w:r>
            <w:proofErr w:type="spellEnd"/>
          </w:p>
        </w:tc>
        <w:tc>
          <w:tcPr>
            <w:tcW w:w="1141" w:type="dxa"/>
            <w:tcBorders>
              <w:top w:val="nil"/>
              <w:left w:val="nil"/>
              <w:bottom w:val="nil"/>
              <w:right w:val="nil"/>
            </w:tcBorders>
            <w:shd w:val="clear" w:color="auto" w:fill="auto"/>
            <w:noWrap/>
            <w:vAlign w:val="bottom"/>
            <w:hideMark/>
          </w:tcPr>
          <w:p w14:paraId="3DE4AD43" w14:textId="77777777" w:rsidR="001C6A14" w:rsidRPr="006C6EAA" w:rsidRDefault="001C6A14" w:rsidP="00B86EBA">
            <w:pPr>
              <w:spacing w:after="0" w:line="240" w:lineRule="auto"/>
              <w:jc w:val="both"/>
              <w:rPr>
                <w:rFonts w:eastAsia="Times New Roman"/>
                <w:color w:val="000000"/>
                <w:szCs w:val="24"/>
                <w:lang w:val="fr-FR" w:eastAsia="fr-FR"/>
              </w:rPr>
            </w:pPr>
          </w:p>
        </w:tc>
        <w:tc>
          <w:tcPr>
            <w:tcW w:w="688" w:type="dxa"/>
            <w:gridSpan w:val="3"/>
            <w:tcBorders>
              <w:top w:val="nil"/>
              <w:left w:val="nil"/>
              <w:bottom w:val="nil"/>
              <w:right w:val="nil"/>
            </w:tcBorders>
            <w:shd w:val="clear" w:color="auto" w:fill="auto"/>
            <w:noWrap/>
            <w:vAlign w:val="bottom"/>
            <w:hideMark/>
          </w:tcPr>
          <w:p w14:paraId="08D7B89D" w14:textId="77777777" w:rsidR="001C6A14" w:rsidRPr="006C6EAA" w:rsidRDefault="001C6A14" w:rsidP="00B86EBA">
            <w:pPr>
              <w:spacing w:after="0" w:line="240" w:lineRule="auto"/>
              <w:jc w:val="both"/>
              <w:rPr>
                <w:rFonts w:eastAsia="Times New Roman"/>
                <w:szCs w:val="24"/>
                <w:lang w:val="fr-FR" w:eastAsia="fr-FR"/>
              </w:rPr>
            </w:pPr>
          </w:p>
        </w:tc>
        <w:tc>
          <w:tcPr>
            <w:tcW w:w="39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20745" w14:textId="77777777" w:rsidR="001C6A14" w:rsidRPr="006C6EAA" w:rsidRDefault="001C6A14" w:rsidP="00B86EBA">
            <w:pPr>
              <w:spacing w:after="0" w:line="240" w:lineRule="auto"/>
              <w:jc w:val="both"/>
              <w:rPr>
                <w:rFonts w:eastAsia="Times New Roman"/>
                <w:color w:val="000000"/>
                <w:szCs w:val="24"/>
                <w:lang w:val="fr-FR" w:eastAsia="fr-FR"/>
              </w:rPr>
            </w:pPr>
            <w:proofErr w:type="spellStart"/>
            <w:r w:rsidRPr="006C6EAA">
              <w:rPr>
                <w:rFonts w:eastAsia="Times New Roman"/>
                <w:color w:val="000000"/>
                <w:szCs w:val="24"/>
                <w:lang w:val="fr-FR" w:eastAsia="fr-FR"/>
              </w:rPr>
              <w:t>Answers</w:t>
            </w:r>
            <w:proofErr w:type="spellEnd"/>
          </w:p>
        </w:tc>
        <w:tc>
          <w:tcPr>
            <w:tcW w:w="487" w:type="dxa"/>
            <w:tcBorders>
              <w:top w:val="nil"/>
              <w:left w:val="nil"/>
              <w:bottom w:val="nil"/>
              <w:right w:val="single" w:sz="4" w:space="0" w:color="auto"/>
            </w:tcBorders>
            <w:shd w:val="clear" w:color="auto" w:fill="auto"/>
            <w:noWrap/>
            <w:vAlign w:val="bottom"/>
            <w:hideMark/>
          </w:tcPr>
          <w:p w14:paraId="526DD0A9"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126E25AE" w14:textId="77777777" w:rsidTr="00A35F79">
        <w:trPr>
          <w:trHeight w:val="116"/>
        </w:trPr>
        <w:tc>
          <w:tcPr>
            <w:tcW w:w="279" w:type="dxa"/>
            <w:tcBorders>
              <w:top w:val="nil"/>
              <w:left w:val="single" w:sz="4" w:space="0" w:color="auto"/>
              <w:bottom w:val="nil"/>
              <w:right w:val="nil"/>
            </w:tcBorders>
            <w:shd w:val="clear" w:color="auto" w:fill="auto"/>
            <w:noWrap/>
            <w:vAlign w:val="bottom"/>
            <w:hideMark/>
          </w:tcPr>
          <w:p w14:paraId="1DFFF1BF"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7EE9EF4B" w14:textId="77777777" w:rsidR="001C6A14" w:rsidRPr="006C6EAA" w:rsidRDefault="001C6A14" w:rsidP="00B86EBA">
            <w:pPr>
              <w:spacing w:after="0" w:line="240" w:lineRule="auto"/>
              <w:jc w:val="both"/>
              <w:rPr>
                <w:rFonts w:eastAsia="Times New Roman"/>
                <w:color w:val="000000"/>
                <w:szCs w:val="24"/>
                <w:lang w:val="fr-FR" w:eastAsia="fr-FR"/>
              </w:rPr>
            </w:pPr>
          </w:p>
        </w:tc>
        <w:tc>
          <w:tcPr>
            <w:tcW w:w="1840" w:type="dxa"/>
            <w:tcBorders>
              <w:top w:val="nil"/>
              <w:left w:val="nil"/>
              <w:bottom w:val="nil"/>
              <w:right w:val="nil"/>
            </w:tcBorders>
            <w:shd w:val="clear" w:color="auto" w:fill="auto"/>
            <w:noWrap/>
            <w:vAlign w:val="bottom"/>
            <w:hideMark/>
          </w:tcPr>
          <w:p w14:paraId="6F8E1850"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nil"/>
              <w:bottom w:val="nil"/>
              <w:right w:val="nil"/>
            </w:tcBorders>
            <w:shd w:val="clear" w:color="auto" w:fill="auto"/>
            <w:noWrap/>
            <w:vAlign w:val="bottom"/>
            <w:hideMark/>
          </w:tcPr>
          <w:p w14:paraId="3947AFDF" w14:textId="77777777" w:rsidR="001C6A14" w:rsidRPr="006C6EAA" w:rsidRDefault="001C6A14" w:rsidP="00B86EBA">
            <w:pPr>
              <w:spacing w:after="0" w:line="240" w:lineRule="auto"/>
              <w:jc w:val="both"/>
              <w:rPr>
                <w:rFonts w:eastAsia="Times New Roman"/>
                <w:szCs w:val="24"/>
                <w:lang w:val="fr-FR" w:eastAsia="fr-FR"/>
              </w:rPr>
            </w:pPr>
          </w:p>
        </w:tc>
        <w:tc>
          <w:tcPr>
            <w:tcW w:w="481" w:type="dxa"/>
            <w:gridSpan w:val="2"/>
            <w:tcBorders>
              <w:top w:val="nil"/>
              <w:left w:val="nil"/>
              <w:bottom w:val="nil"/>
              <w:right w:val="nil"/>
            </w:tcBorders>
            <w:shd w:val="clear" w:color="auto" w:fill="auto"/>
            <w:noWrap/>
            <w:vAlign w:val="bottom"/>
            <w:hideMark/>
          </w:tcPr>
          <w:p w14:paraId="0E32CCC4" w14:textId="7A1EF79A" w:rsidR="001C6A14" w:rsidRPr="006C6EAA" w:rsidRDefault="00732161" w:rsidP="00B86EBA">
            <w:pPr>
              <w:spacing w:after="0" w:line="240" w:lineRule="auto"/>
              <w:jc w:val="both"/>
              <w:rPr>
                <w:rFonts w:eastAsia="Times New Roman"/>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92032" behindDoc="0" locked="0" layoutInCell="1" allowOverlap="1" wp14:anchorId="3C4B0FC8" wp14:editId="741F9188">
                      <wp:simplePos x="0" y="0"/>
                      <wp:positionH relativeFrom="column">
                        <wp:posOffset>-85725</wp:posOffset>
                      </wp:positionH>
                      <wp:positionV relativeFrom="paragraph">
                        <wp:posOffset>160020</wp:posOffset>
                      </wp:positionV>
                      <wp:extent cx="429895" cy="276225"/>
                      <wp:effectExtent l="19050" t="19050" r="8255" b="28575"/>
                      <wp:wrapNone/>
                      <wp:docPr id="56" name="Flèche : droite à entail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276225"/>
                              </a:xfrm>
                              <a:prstGeom prst="notchedRightArrow">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9640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56" o:spid="_x0000_s1026" type="#_x0000_t94" style="position:absolute;margin-left:-6.75pt;margin-top:12.6pt;width:33.8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" adj="14661" filled="f" strokecolor="#c4bc96 [2414]" strokeweight="2pt">
                      <v:path arrowok="t"/>
                    </v:shape>
                  </w:pict>
                </mc:Fallback>
              </mc:AlternateContent>
            </w:r>
          </w:p>
        </w:tc>
        <w:tc>
          <w:tcPr>
            <w:tcW w:w="207" w:type="dxa"/>
            <w:tcBorders>
              <w:top w:val="nil"/>
              <w:left w:val="nil"/>
              <w:bottom w:val="nil"/>
              <w:right w:val="nil"/>
            </w:tcBorders>
            <w:shd w:val="clear" w:color="auto" w:fill="auto"/>
            <w:noWrap/>
            <w:vAlign w:val="bottom"/>
            <w:hideMark/>
          </w:tcPr>
          <w:p w14:paraId="4DE62B02" w14:textId="77777777" w:rsidR="001C6A14" w:rsidRPr="006C6EAA" w:rsidRDefault="001C6A14" w:rsidP="00B86EBA">
            <w:pPr>
              <w:spacing w:after="0" w:line="240" w:lineRule="auto"/>
              <w:jc w:val="both"/>
              <w:rPr>
                <w:rFonts w:eastAsia="Times New Roman"/>
                <w:szCs w:val="24"/>
                <w:lang w:val="fr-FR" w:eastAsia="fr-FR"/>
              </w:rPr>
            </w:pPr>
          </w:p>
        </w:tc>
        <w:tc>
          <w:tcPr>
            <w:tcW w:w="849" w:type="dxa"/>
            <w:gridSpan w:val="2"/>
            <w:tcBorders>
              <w:top w:val="nil"/>
              <w:left w:val="nil"/>
              <w:bottom w:val="nil"/>
              <w:right w:val="nil"/>
            </w:tcBorders>
            <w:shd w:val="clear" w:color="auto" w:fill="auto"/>
            <w:noWrap/>
            <w:vAlign w:val="bottom"/>
            <w:hideMark/>
          </w:tcPr>
          <w:p w14:paraId="120CC139" w14:textId="77777777" w:rsidR="001C6A14" w:rsidRPr="006C6EAA" w:rsidRDefault="001C6A14" w:rsidP="00B86EBA">
            <w:pPr>
              <w:spacing w:after="0" w:line="240" w:lineRule="auto"/>
              <w:jc w:val="both"/>
              <w:rPr>
                <w:rFonts w:eastAsia="Times New Roman"/>
                <w:szCs w:val="24"/>
                <w:lang w:val="fr-FR" w:eastAsia="fr-FR"/>
              </w:rPr>
            </w:pPr>
          </w:p>
        </w:tc>
        <w:tc>
          <w:tcPr>
            <w:tcW w:w="2108" w:type="dxa"/>
            <w:tcBorders>
              <w:top w:val="nil"/>
              <w:left w:val="nil"/>
              <w:bottom w:val="nil"/>
              <w:right w:val="nil"/>
            </w:tcBorders>
            <w:shd w:val="clear" w:color="auto" w:fill="auto"/>
            <w:noWrap/>
            <w:vAlign w:val="bottom"/>
            <w:hideMark/>
          </w:tcPr>
          <w:p w14:paraId="0E5D64DA"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2FF2BB10" w14:textId="77777777" w:rsidR="001C6A14" w:rsidRPr="006C6EAA" w:rsidRDefault="001C6A14" w:rsidP="00B86EBA">
            <w:pPr>
              <w:spacing w:after="0" w:line="240" w:lineRule="auto"/>
              <w:jc w:val="both"/>
              <w:rPr>
                <w:rFonts w:eastAsia="Times New Roman"/>
                <w:szCs w:val="24"/>
                <w:lang w:val="fr-FR" w:eastAsia="fr-FR"/>
              </w:rPr>
            </w:pPr>
          </w:p>
        </w:tc>
        <w:tc>
          <w:tcPr>
            <w:tcW w:w="487" w:type="dxa"/>
            <w:tcBorders>
              <w:top w:val="nil"/>
              <w:left w:val="nil"/>
              <w:bottom w:val="nil"/>
              <w:right w:val="single" w:sz="4" w:space="0" w:color="auto"/>
            </w:tcBorders>
            <w:shd w:val="clear" w:color="auto" w:fill="auto"/>
            <w:noWrap/>
            <w:vAlign w:val="bottom"/>
            <w:hideMark/>
          </w:tcPr>
          <w:p w14:paraId="0DFF33AD"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27906287"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26A82FAC"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1D399A73" w14:textId="1FF588C1"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24448" behindDoc="0" locked="0" layoutInCell="1" allowOverlap="1" wp14:anchorId="26A9352A" wp14:editId="137C3B24">
                      <wp:simplePos x="0" y="0"/>
                      <wp:positionH relativeFrom="column">
                        <wp:posOffset>-133985</wp:posOffset>
                      </wp:positionH>
                      <wp:positionV relativeFrom="paragraph">
                        <wp:posOffset>280670</wp:posOffset>
                      </wp:positionV>
                      <wp:extent cx="809625" cy="587375"/>
                      <wp:effectExtent l="1905" t="0" r="0" b="0"/>
                      <wp:wrapNone/>
                      <wp:docPr id="22"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873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0FE271" w14:textId="77777777" w:rsidR="00860B1C" w:rsidRDefault="00860B1C" w:rsidP="00C62EBB">
                                  <w:pPr>
                                    <w:spacing w:after="0"/>
                                    <w:jc w:val="center"/>
                                    <w:rPr>
                                      <w:rFonts w:ascii="Calibri" w:hAnsi="Calibri"/>
                                      <w:sz w:val="20"/>
                                      <w:szCs w:val="20"/>
                                    </w:rPr>
                                  </w:pPr>
                                  <w:r>
                                    <w:rPr>
                                      <w:rFonts w:ascii="Calibri" w:hAnsi="Calibri"/>
                                      <w:sz w:val="20"/>
                                      <w:szCs w:val="20"/>
                                    </w:rPr>
                                    <w:t>Socio-economical aspects</w:t>
                                  </w:r>
                                </w:p>
                                <w:p w14:paraId="231C6FA3" w14:textId="0E6ED57B" w:rsidR="00860B1C" w:rsidRDefault="00860B1C" w:rsidP="00C62EBB">
                                  <w:pPr>
                                    <w:spacing w:after="0"/>
                                    <w:jc w:val="center"/>
                                    <w:rPr>
                                      <w:rFonts w:ascii="Calibri" w:hAnsi="Calibri"/>
                                      <w:sz w:val="20"/>
                                      <w:szCs w:val="20"/>
                                    </w:rPr>
                                  </w:pPr>
                                </w:p>
                                <w:p w14:paraId="51CF75D2" w14:textId="77777777" w:rsidR="00860B1C" w:rsidRPr="00C62EBB" w:rsidRDefault="00860B1C" w:rsidP="00C62EBB">
                                  <w:pPr>
                                    <w:spacing w:after="0"/>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9352A" id="_x0000_t202" coordsize="21600,21600" o:spt="202" path="m,l,21600r21600,l21600,xe">
                      <v:stroke joinstyle="miter"/>
                      <v:path gradientshapeok="t" o:connecttype="rect"/>
                    </v:shapetype>
                    <v:shape id="Zone de texte 27" o:spid="_x0000_s1026" type="#_x0000_t202" style="position:absolute;left:0;text-align:left;margin-left:-10.55pt;margin-top:22.1pt;width:63.75pt;height:4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" fillcolor="white [3201]" stroked="f" strokeweight=".5pt">
                      <v:textbox>
                        <w:txbxContent>
                          <w:p w14:paraId="3A0FE271" w14:textId="77777777" w:rsidR="00860B1C" w:rsidRDefault="00860B1C" w:rsidP="00C62EBB">
                            <w:pPr>
                              <w:spacing w:after="0"/>
                              <w:jc w:val="center"/>
                              <w:rPr>
                                <w:rFonts w:ascii="Calibri" w:hAnsi="Calibri"/>
                                <w:sz w:val="20"/>
                                <w:szCs w:val="20"/>
                              </w:rPr>
                            </w:pPr>
                            <w:r>
                              <w:rPr>
                                <w:rFonts w:ascii="Calibri" w:hAnsi="Calibri"/>
                                <w:sz w:val="20"/>
                                <w:szCs w:val="20"/>
                              </w:rPr>
                              <w:t>Socio-economical aspects</w:t>
                            </w:r>
                          </w:p>
                          <w:p w14:paraId="231C6FA3" w14:textId="0E6ED57B" w:rsidR="00860B1C" w:rsidRDefault="00860B1C" w:rsidP="00C62EBB">
                            <w:pPr>
                              <w:spacing w:after="0"/>
                              <w:jc w:val="center"/>
                              <w:rPr>
                                <w:rFonts w:ascii="Calibri" w:hAnsi="Calibri"/>
                                <w:sz w:val="20"/>
                                <w:szCs w:val="20"/>
                              </w:rPr>
                            </w:pPr>
                          </w:p>
                          <w:p w14:paraId="51CF75D2" w14:textId="77777777" w:rsidR="00860B1C" w:rsidRPr="00C62EBB" w:rsidRDefault="00860B1C" w:rsidP="00C62EBB">
                            <w:pPr>
                              <w:spacing w:after="0"/>
                              <w:jc w:val="center"/>
                              <w:rPr>
                                <w:rFonts w:ascii="Calibri" w:hAnsi="Calibri"/>
                                <w:sz w:val="20"/>
                                <w:szCs w:val="20"/>
                              </w:rPr>
                            </w:pPr>
                          </w:p>
                        </w:txbxContent>
                      </v:textbox>
                    </v:shape>
                  </w:pict>
                </mc:Fallback>
              </mc:AlternateContent>
            </w:r>
          </w:p>
        </w:tc>
        <w:tc>
          <w:tcPr>
            <w:tcW w:w="1840" w:type="dxa"/>
            <w:tcBorders>
              <w:top w:val="nil"/>
              <w:left w:val="nil"/>
              <w:bottom w:val="nil"/>
              <w:right w:val="nil"/>
            </w:tcBorders>
            <w:shd w:val="clear" w:color="auto" w:fill="auto"/>
            <w:noWrap/>
            <w:vAlign w:val="bottom"/>
            <w:hideMark/>
          </w:tcPr>
          <w:p w14:paraId="45E6F3C3"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nil"/>
              <w:bottom w:val="nil"/>
              <w:right w:val="nil"/>
            </w:tcBorders>
            <w:shd w:val="clear" w:color="auto" w:fill="auto"/>
            <w:noWrap/>
            <w:vAlign w:val="bottom"/>
            <w:hideMark/>
          </w:tcPr>
          <w:p w14:paraId="48224C57" w14:textId="77777777" w:rsidR="001C6A14" w:rsidRPr="006C6EAA" w:rsidRDefault="001C6A14" w:rsidP="00B86EBA">
            <w:pPr>
              <w:spacing w:after="0" w:line="240" w:lineRule="auto"/>
              <w:jc w:val="both"/>
              <w:rPr>
                <w:rFonts w:eastAsia="Times New Roman"/>
                <w:szCs w:val="24"/>
                <w:lang w:val="fr-FR" w:eastAsia="fr-FR"/>
              </w:rPr>
            </w:pPr>
          </w:p>
        </w:tc>
        <w:tc>
          <w:tcPr>
            <w:tcW w:w="481" w:type="dxa"/>
            <w:gridSpan w:val="2"/>
            <w:tcBorders>
              <w:top w:val="nil"/>
              <w:left w:val="nil"/>
              <w:right w:val="nil"/>
            </w:tcBorders>
            <w:shd w:val="clear" w:color="auto" w:fill="auto"/>
            <w:noWrap/>
            <w:vAlign w:val="bottom"/>
            <w:hideMark/>
          </w:tcPr>
          <w:p w14:paraId="66D790E7" w14:textId="77777777" w:rsidR="001C6A14" w:rsidRPr="006C6EAA" w:rsidRDefault="001C6A14" w:rsidP="00B86EBA">
            <w:pPr>
              <w:spacing w:after="0" w:line="240" w:lineRule="auto"/>
              <w:jc w:val="both"/>
              <w:rPr>
                <w:rFonts w:eastAsia="Times New Roman"/>
                <w:szCs w:val="24"/>
                <w:lang w:val="fr-FR" w:eastAsia="fr-FR"/>
              </w:rPr>
            </w:pPr>
          </w:p>
        </w:tc>
        <w:tc>
          <w:tcPr>
            <w:tcW w:w="207" w:type="dxa"/>
            <w:tcBorders>
              <w:top w:val="nil"/>
              <w:left w:val="nil"/>
              <w:right w:val="nil"/>
            </w:tcBorders>
            <w:shd w:val="clear" w:color="auto" w:fill="auto"/>
            <w:noWrap/>
            <w:vAlign w:val="bottom"/>
            <w:hideMark/>
          </w:tcPr>
          <w:p w14:paraId="76DECBF3" w14:textId="77777777" w:rsidR="001C6A14" w:rsidRPr="006C6EAA" w:rsidRDefault="001C6A14" w:rsidP="00B86EBA">
            <w:pPr>
              <w:spacing w:after="0" w:line="240" w:lineRule="auto"/>
              <w:jc w:val="both"/>
              <w:rPr>
                <w:rFonts w:eastAsia="Times New Roman"/>
                <w:szCs w:val="24"/>
                <w:lang w:val="fr-FR" w:eastAsia="fr-FR"/>
              </w:rPr>
            </w:pPr>
          </w:p>
        </w:tc>
        <w:tc>
          <w:tcPr>
            <w:tcW w:w="295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4327E8" w14:textId="77777777" w:rsidR="001C6A14" w:rsidRPr="006C6EAA" w:rsidRDefault="00D707B9"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course/career/medico-social care choice</w:t>
            </w:r>
          </w:p>
        </w:tc>
        <w:tc>
          <w:tcPr>
            <w:tcW w:w="1039" w:type="dxa"/>
            <w:gridSpan w:val="2"/>
            <w:tcBorders>
              <w:top w:val="nil"/>
              <w:left w:val="nil"/>
              <w:bottom w:val="nil"/>
              <w:right w:val="nil"/>
            </w:tcBorders>
            <w:shd w:val="clear" w:color="auto" w:fill="auto"/>
            <w:noWrap/>
            <w:vAlign w:val="bottom"/>
            <w:hideMark/>
          </w:tcPr>
          <w:p w14:paraId="175EC839" w14:textId="77777777" w:rsidR="001C6A14" w:rsidRPr="006C6EAA" w:rsidRDefault="001C6A14" w:rsidP="00B86EBA">
            <w:pPr>
              <w:spacing w:after="0" w:line="240" w:lineRule="auto"/>
              <w:jc w:val="both"/>
              <w:rPr>
                <w:rFonts w:eastAsia="Times New Roman"/>
                <w:color w:val="000000"/>
                <w:szCs w:val="24"/>
                <w:lang w:eastAsia="fr-FR"/>
              </w:rPr>
            </w:pPr>
          </w:p>
        </w:tc>
        <w:tc>
          <w:tcPr>
            <w:tcW w:w="487" w:type="dxa"/>
            <w:tcBorders>
              <w:top w:val="nil"/>
              <w:left w:val="nil"/>
              <w:bottom w:val="nil"/>
              <w:right w:val="single" w:sz="4" w:space="0" w:color="auto"/>
            </w:tcBorders>
            <w:shd w:val="clear" w:color="auto" w:fill="auto"/>
            <w:noWrap/>
            <w:vAlign w:val="bottom"/>
            <w:hideMark/>
          </w:tcPr>
          <w:p w14:paraId="2A33FD7D"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r>
      <w:tr w:rsidR="006C161B" w:rsidRPr="006C6EAA" w14:paraId="791BCB35"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69209EC5" w14:textId="7E1AFD18" w:rsidR="001C6A14" w:rsidRPr="006C6EAA" w:rsidRDefault="00732161" w:rsidP="00B86EBA">
            <w:pPr>
              <w:spacing w:after="0" w:line="240" w:lineRule="auto"/>
              <w:jc w:val="both"/>
              <w:rPr>
                <w:rFonts w:eastAsia="Times New Roman"/>
                <w:color w:val="000000"/>
                <w:szCs w:val="24"/>
                <w:lang w:eastAsia="fr-FR"/>
              </w:rPr>
            </w:pPr>
            <w:r w:rsidRPr="006C6EAA">
              <w:rPr>
                <w:rFonts w:eastAsia="Times New Roman"/>
                <w:noProof/>
                <w:color w:val="000000"/>
                <w:szCs w:val="24"/>
                <w:lang w:eastAsia="en-GB"/>
              </w:rPr>
              <mc:AlternateContent>
                <mc:Choice Requires="wps">
                  <w:drawing>
                    <wp:anchor distT="0" distB="0" distL="114300" distR="114300" simplePos="0" relativeHeight="251645952" behindDoc="0" locked="0" layoutInCell="1" allowOverlap="1" wp14:anchorId="44694700" wp14:editId="777FD4FE">
                      <wp:simplePos x="0" y="0"/>
                      <wp:positionH relativeFrom="column">
                        <wp:posOffset>0</wp:posOffset>
                      </wp:positionH>
                      <wp:positionV relativeFrom="paragraph">
                        <wp:posOffset>-33655</wp:posOffset>
                      </wp:positionV>
                      <wp:extent cx="876300" cy="593725"/>
                      <wp:effectExtent l="0" t="0" r="0" b="0"/>
                      <wp:wrapNone/>
                      <wp:docPr id="34" name="El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593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9FE09" id="Ellipse 34" o:spid="_x0000_s1026" style="position:absolute;margin-left:0;margin-top:-2.65pt;width:69pt;height:4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" filled="f" strokecolor="#243f60 [1604]" strokeweight="2pt">
                      <v:path arrowok="t"/>
                    </v:oval>
                  </w:pict>
                </mc:Fallback>
              </mc:AlternateContent>
            </w:r>
            <w:r w:rsidR="001C6A14" w:rsidRPr="006C6EAA">
              <w:rPr>
                <w:rFonts w:eastAsia="Times New Roman"/>
                <w:color w:val="000000"/>
                <w:szCs w:val="24"/>
                <w:lang w:eastAsia="fr-FR"/>
              </w:rPr>
              <w:t> </w:t>
            </w:r>
          </w:p>
        </w:tc>
        <w:tc>
          <w:tcPr>
            <w:tcW w:w="1850" w:type="dxa"/>
            <w:tcBorders>
              <w:top w:val="nil"/>
              <w:left w:val="nil"/>
              <w:bottom w:val="nil"/>
              <w:right w:val="nil"/>
            </w:tcBorders>
            <w:shd w:val="clear" w:color="auto" w:fill="auto"/>
            <w:noWrap/>
            <w:vAlign w:val="bottom"/>
            <w:hideMark/>
          </w:tcPr>
          <w:p w14:paraId="2377E195" w14:textId="77777777" w:rsidR="001C6A14" w:rsidRPr="006C6EAA" w:rsidRDefault="001C6A14" w:rsidP="00B86EBA">
            <w:pPr>
              <w:spacing w:after="0" w:line="240" w:lineRule="auto"/>
              <w:jc w:val="both"/>
              <w:rPr>
                <w:rFonts w:eastAsia="Times New Roman"/>
                <w:color w:val="000000"/>
                <w:szCs w:val="24"/>
                <w:lang w:eastAsia="fr-FR"/>
              </w:rPr>
            </w:pPr>
          </w:p>
        </w:tc>
        <w:tc>
          <w:tcPr>
            <w:tcW w:w="1840" w:type="dxa"/>
            <w:tcBorders>
              <w:top w:val="nil"/>
              <w:left w:val="nil"/>
              <w:bottom w:val="nil"/>
              <w:right w:val="nil"/>
            </w:tcBorders>
            <w:shd w:val="clear" w:color="auto" w:fill="auto"/>
            <w:noWrap/>
            <w:vAlign w:val="bottom"/>
            <w:hideMark/>
          </w:tcPr>
          <w:p w14:paraId="4915C7D4" w14:textId="1375EC40" w:rsidR="001C6A14" w:rsidRPr="006C6EAA" w:rsidRDefault="00732161" w:rsidP="00B86EBA">
            <w:pPr>
              <w:spacing w:after="0" w:line="240" w:lineRule="auto"/>
              <w:jc w:val="both"/>
              <w:rPr>
                <w:rFonts w:eastAsia="Times New Roman"/>
                <w:szCs w:val="24"/>
                <w:lang w:eastAsia="fr-FR"/>
              </w:rPr>
            </w:pPr>
            <w:r w:rsidRPr="006C6EAA">
              <w:rPr>
                <w:rFonts w:eastAsia="Times New Roman"/>
                <w:noProof/>
                <w:color w:val="000000"/>
                <w:szCs w:val="24"/>
                <w:lang w:eastAsia="en-GB"/>
              </w:rPr>
              <mc:AlternateContent>
                <mc:Choice Requires="wps">
                  <w:drawing>
                    <wp:anchor distT="0" distB="0" distL="114300" distR="114300" simplePos="0" relativeHeight="251633664" behindDoc="0" locked="0" layoutInCell="1" allowOverlap="1" wp14:anchorId="15D5B46D" wp14:editId="15C3CC00">
                      <wp:simplePos x="0" y="0"/>
                      <wp:positionH relativeFrom="column">
                        <wp:posOffset>322580</wp:posOffset>
                      </wp:positionH>
                      <wp:positionV relativeFrom="paragraph">
                        <wp:posOffset>31750</wp:posOffset>
                      </wp:positionV>
                      <wp:extent cx="638175" cy="342900"/>
                      <wp:effectExtent l="4445" t="0" r="0" b="2540"/>
                      <wp:wrapNone/>
                      <wp:docPr id="16"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429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46FB76" w14:textId="77777777" w:rsidR="00860B1C" w:rsidRDefault="00860B1C" w:rsidP="00B549FF">
                                  <w:pPr>
                                    <w:rPr>
                                      <w:rFonts w:ascii="Calibri" w:hAnsi="Calibri"/>
                                      <w:sz w:val="20"/>
                                      <w:szCs w:val="20"/>
                                    </w:rPr>
                                  </w:pPr>
                                  <w:r>
                                    <w:rPr>
                                      <w:rFonts w:ascii="Calibri" w:hAnsi="Calibri"/>
                                      <w:sz w:val="20"/>
                                      <w:szCs w:val="20"/>
                                    </w:rPr>
                                    <w:t>Housing</w:t>
                                  </w:r>
                                </w:p>
                                <w:p w14:paraId="5E4D7512" w14:textId="2329B5C3" w:rsidR="00860B1C" w:rsidRDefault="00860B1C" w:rsidP="00B549FF">
                                  <w:pPr>
                                    <w:rPr>
                                      <w:rFonts w:ascii="Calibri" w:hAnsi="Calibri"/>
                                      <w:sz w:val="20"/>
                                      <w:szCs w:val="20"/>
                                    </w:rPr>
                                  </w:pPr>
                                </w:p>
                                <w:p w14:paraId="1EE7CE7C" w14:textId="77777777" w:rsidR="00860B1C" w:rsidRPr="00C62EBB" w:rsidRDefault="00860B1C" w:rsidP="00B549F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5B46D" id="Zone de texte 30" o:spid="_x0000_s1027" type="#_x0000_t202" style="position:absolute;left:0;text-align:left;margin-left:25.4pt;margin-top:2.5pt;width:50.2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" fillcolor="white [3201]" stroked="f" strokeweight=".5pt">
                      <v:textbox>
                        <w:txbxContent>
                          <w:p w14:paraId="2946FB76" w14:textId="77777777" w:rsidR="00860B1C" w:rsidRDefault="00860B1C" w:rsidP="00B549FF">
                            <w:pPr>
                              <w:rPr>
                                <w:rFonts w:ascii="Calibri" w:hAnsi="Calibri"/>
                                <w:sz w:val="20"/>
                                <w:szCs w:val="20"/>
                              </w:rPr>
                            </w:pPr>
                            <w:r>
                              <w:rPr>
                                <w:rFonts w:ascii="Calibri" w:hAnsi="Calibri"/>
                                <w:sz w:val="20"/>
                                <w:szCs w:val="20"/>
                              </w:rPr>
                              <w:t>Housing</w:t>
                            </w:r>
                          </w:p>
                          <w:p w14:paraId="5E4D7512" w14:textId="2329B5C3" w:rsidR="00860B1C" w:rsidRDefault="00860B1C" w:rsidP="00B549FF">
                            <w:pPr>
                              <w:rPr>
                                <w:rFonts w:ascii="Calibri" w:hAnsi="Calibri"/>
                                <w:sz w:val="20"/>
                                <w:szCs w:val="20"/>
                              </w:rPr>
                            </w:pPr>
                          </w:p>
                          <w:p w14:paraId="1EE7CE7C" w14:textId="77777777" w:rsidR="00860B1C" w:rsidRPr="00C62EBB" w:rsidRDefault="00860B1C" w:rsidP="00B549FF">
                            <w:pPr>
                              <w:rPr>
                                <w:rFonts w:ascii="Calibri" w:hAnsi="Calibri"/>
                                <w:sz w:val="20"/>
                                <w:szCs w:val="20"/>
                              </w:rPr>
                            </w:pPr>
                          </w:p>
                        </w:txbxContent>
                      </v:textbox>
                    </v:shape>
                  </w:pict>
                </mc:Fallback>
              </mc:AlternateContent>
            </w:r>
          </w:p>
        </w:tc>
        <w:tc>
          <w:tcPr>
            <w:tcW w:w="1141" w:type="dxa"/>
            <w:tcBorders>
              <w:top w:val="nil"/>
              <w:left w:val="nil"/>
              <w:bottom w:val="single" w:sz="4" w:space="0" w:color="auto"/>
              <w:right w:val="nil"/>
            </w:tcBorders>
            <w:shd w:val="clear" w:color="auto" w:fill="auto"/>
            <w:noWrap/>
            <w:vAlign w:val="bottom"/>
            <w:hideMark/>
          </w:tcPr>
          <w:p w14:paraId="639FDA6B" w14:textId="77777777" w:rsidR="001C6A14" w:rsidRPr="006C6EAA" w:rsidRDefault="001C6A14" w:rsidP="00B86EBA">
            <w:pPr>
              <w:spacing w:after="0" w:line="240" w:lineRule="auto"/>
              <w:jc w:val="both"/>
              <w:rPr>
                <w:rFonts w:eastAsia="Times New Roman"/>
                <w:szCs w:val="24"/>
                <w:lang w:eastAsia="fr-FR"/>
              </w:rPr>
            </w:pPr>
          </w:p>
        </w:tc>
        <w:tc>
          <w:tcPr>
            <w:tcW w:w="481" w:type="dxa"/>
            <w:gridSpan w:val="2"/>
            <w:tcBorders>
              <w:top w:val="nil"/>
              <w:left w:val="nil"/>
              <w:bottom w:val="single" w:sz="4" w:space="0" w:color="auto"/>
              <w:right w:val="nil"/>
            </w:tcBorders>
            <w:shd w:val="clear" w:color="auto" w:fill="auto"/>
            <w:noWrap/>
            <w:vAlign w:val="bottom"/>
            <w:hideMark/>
          </w:tcPr>
          <w:p w14:paraId="068B22E0" w14:textId="77777777" w:rsidR="001C6A14" w:rsidRPr="006C6EAA" w:rsidRDefault="001C6A14" w:rsidP="00B86EBA">
            <w:pPr>
              <w:spacing w:after="0" w:line="240" w:lineRule="auto"/>
              <w:jc w:val="both"/>
              <w:rPr>
                <w:rFonts w:eastAsia="Times New Roman"/>
                <w:szCs w:val="24"/>
                <w:lang w:eastAsia="fr-FR"/>
              </w:rPr>
            </w:pPr>
          </w:p>
        </w:tc>
        <w:tc>
          <w:tcPr>
            <w:tcW w:w="207" w:type="dxa"/>
            <w:tcBorders>
              <w:top w:val="nil"/>
              <w:left w:val="nil"/>
              <w:bottom w:val="single" w:sz="4" w:space="0" w:color="auto"/>
              <w:right w:val="nil"/>
            </w:tcBorders>
            <w:shd w:val="clear" w:color="auto" w:fill="auto"/>
            <w:noWrap/>
            <w:vAlign w:val="bottom"/>
            <w:hideMark/>
          </w:tcPr>
          <w:p w14:paraId="22C5A359" w14:textId="77777777" w:rsidR="001C6A14" w:rsidRPr="006C6EAA" w:rsidRDefault="001C6A14" w:rsidP="00B86EBA">
            <w:pPr>
              <w:spacing w:after="0" w:line="240" w:lineRule="auto"/>
              <w:jc w:val="both"/>
              <w:rPr>
                <w:rFonts w:eastAsia="Times New Roman"/>
                <w:szCs w:val="24"/>
                <w:lang w:eastAsia="fr-FR"/>
              </w:rPr>
            </w:pPr>
          </w:p>
        </w:tc>
        <w:tc>
          <w:tcPr>
            <w:tcW w:w="849" w:type="dxa"/>
            <w:gridSpan w:val="2"/>
            <w:tcBorders>
              <w:top w:val="nil"/>
              <w:left w:val="nil"/>
              <w:bottom w:val="nil"/>
              <w:right w:val="nil"/>
            </w:tcBorders>
            <w:shd w:val="clear" w:color="auto" w:fill="auto"/>
            <w:noWrap/>
            <w:vAlign w:val="bottom"/>
            <w:hideMark/>
          </w:tcPr>
          <w:p w14:paraId="13185B1C" w14:textId="77777777" w:rsidR="001C6A14" w:rsidRPr="006C6EAA" w:rsidRDefault="001C6A14" w:rsidP="00B86EBA">
            <w:pPr>
              <w:spacing w:after="0" w:line="240" w:lineRule="auto"/>
              <w:jc w:val="both"/>
              <w:rPr>
                <w:rFonts w:eastAsia="Times New Roman"/>
                <w:szCs w:val="24"/>
                <w:lang w:eastAsia="fr-FR"/>
              </w:rPr>
            </w:pPr>
          </w:p>
        </w:tc>
        <w:tc>
          <w:tcPr>
            <w:tcW w:w="2108" w:type="dxa"/>
            <w:tcBorders>
              <w:top w:val="nil"/>
              <w:left w:val="nil"/>
              <w:bottom w:val="nil"/>
              <w:right w:val="nil"/>
            </w:tcBorders>
            <w:shd w:val="clear" w:color="auto" w:fill="auto"/>
            <w:noWrap/>
            <w:vAlign w:val="bottom"/>
            <w:hideMark/>
          </w:tcPr>
          <w:p w14:paraId="286C097B" w14:textId="267626C3" w:rsidR="001C6A14" w:rsidRPr="006C6EAA" w:rsidRDefault="001C6A14" w:rsidP="00B86EBA">
            <w:pPr>
              <w:spacing w:after="0" w:line="240" w:lineRule="auto"/>
              <w:jc w:val="both"/>
              <w:rPr>
                <w:rFonts w:eastAsia="Times New Roman"/>
                <w:szCs w:val="24"/>
                <w:lang w:eastAsia="fr-FR"/>
              </w:rPr>
            </w:pPr>
          </w:p>
        </w:tc>
        <w:tc>
          <w:tcPr>
            <w:tcW w:w="1039" w:type="dxa"/>
            <w:gridSpan w:val="2"/>
            <w:tcBorders>
              <w:top w:val="nil"/>
              <w:left w:val="nil"/>
              <w:bottom w:val="nil"/>
              <w:right w:val="nil"/>
            </w:tcBorders>
            <w:shd w:val="clear" w:color="auto" w:fill="auto"/>
            <w:noWrap/>
            <w:vAlign w:val="bottom"/>
            <w:hideMark/>
          </w:tcPr>
          <w:p w14:paraId="53B47206" w14:textId="77777777" w:rsidR="001C6A14" w:rsidRPr="006C6EAA" w:rsidRDefault="001C6A14" w:rsidP="00B86EBA">
            <w:pPr>
              <w:spacing w:after="0" w:line="240" w:lineRule="auto"/>
              <w:jc w:val="both"/>
              <w:rPr>
                <w:rFonts w:eastAsia="Times New Roman"/>
                <w:szCs w:val="24"/>
                <w:lang w:eastAsia="fr-FR"/>
              </w:rPr>
            </w:pPr>
          </w:p>
        </w:tc>
        <w:tc>
          <w:tcPr>
            <w:tcW w:w="487" w:type="dxa"/>
            <w:tcBorders>
              <w:top w:val="nil"/>
              <w:left w:val="nil"/>
              <w:bottom w:val="nil"/>
              <w:right w:val="single" w:sz="4" w:space="0" w:color="auto"/>
            </w:tcBorders>
            <w:shd w:val="clear" w:color="auto" w:fill="auto"/>
            <w:noWrap/>
            <w:vAlign w:val="bottom"/>
            <w:hideMark/>
          </w:tcPr>
          <w:p w14:paraId="4C872ED0"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r>
      <w:tr w:rsidR="006C161B" w:rsidRPr="006C6EAA" w14:paraId="59C7B0A8"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3A4FB4CD" w14:textId="77777777"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1850" w:type="dxa"/>
            <w:tcBorders>
              <w:top w:val="nil"/>
              <w:left w:val="nil"/>
              <w:bottom w:val="nil"/>
              <w:right w:val="nil"/>
            </w:tcBorders>
            <w:shd w:val="clear" w:color="auto" w:fill="auto"/>
            <w:noWrap/>
            <w:vAlign w:val="bottom"/>
            <w:hideMark/>
          </w:tcPr>
          <w:p w14:paraId="1ED802C1" w14:textId="77777777" w:rsidR="001C6A14" w:rsidRPr="006C6EAA" w:rsidRDefault="001C6A14" w:rsidP="00B86EBA">
            <w:pPr>
              <w:spacing w:after="0" w:line="240" w:lineRule="auto"/>
              <w:jc w:val="both"/>
              <w:rPr>
                <w:rFonts w:eastAsia="Times New Roman"/>
                <w:color w:val="000000"/>
                <w:szCs w:val="24"/>
                <w:lang w:eastAsia="fr-FR"/>
              </w:rPr>
            </w:pPr>
          </w:p>
        </w:tc>
        <w:tc>
          <w:tcPr>
            <w:tcW w:w="1840" w:type="dxa"/>
            <w:tcBorders>
              <w:top w:val="nil"/>
              <w:left w:val="nil"/>
              <w:bottom w:val="nil"/>
              <w:right w:val="nil"/>
            </w:tcBorders>
            <w:shd w:val="clear" w:color="auto" w:fill="auto"/>
            <w:noWrap/>
            <w:vAlign w:val="bottom"/>
            <w:hideMark/>
          </w:tcPr>
          <w:p w14:paraId="5FEE5744" w14:textId="64B3C338" w:rsidR="001C6A14" w:rsidRPr="006C6EAA" w:rsidRDefault="00732161" w:rsidP="00B86EBA">
            <w:pPr>
              <w:spacing w:after="0" w:line="240" w:lineRule="auto"/>
              <w:jc w:val="both"/>
              <w:rPr>
                <w:rFonts w:eastAsia="Times New Roman"/>
                <w:szCs w:val="24"/>
                <w:lang w:eastAsia="fr-FR"/>
              </w:rPr>
            </w:pPr>
            <w:r w:rsidRPr="006C6EAA">
              <w:rPr>
                <w:rFonts w:eastAsia="Times New Roman"/>
                <w:noProof/>
                <w:color w:val="000000"/>
                <w:szCs w:val="24"/>
                <w:lang w:eastAsia="en-GB"/>
              </w:rPr>
              <mc:AlternateContent>
                <mc:Choice Requires="wps">
                  <w:drawing>
                    <wp:anchor distT="0" distB="0" distL="114300" distR="114300" simplePos="0" relativeHeight="251679744" behindDoc="0" locked="0" layoutInCell="1" allowOverlap="1" wp14:anchorId="7DE4BDF0" wp14:editId="34776D95">
                      <wp:simplePos x="0" y="0"/>
                      <wp:positionH relativeFrom="column">
                        <wp:posOffset>75565</wp:posOffset>
                      </wp:positionH>
                      <wp:positionV relativeFrom="paragraph">
                        <wp:posOffset>98425</wp:posOffset>
                      </wp:positionV>
                      <wp:extent cx="290830" cy="137160"/>
                      <wp:effectExtent l="0" t="76200" r="0" b="34290"/>
                      <wp:wrapNone/>
                      <wp:docPr id="52" name="Flèche : gauch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8918">
                                <a:off x="0" y="0"/>
                                <a:ext cx="290830" cy="1371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D7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52" o:spid="_x0000_s1026" type="#_x0000_t66" style="position:absolute;margin-left:5.95pt;margin-top:7.75pt;width:22.9pt;height:10.8pt;rotation:-293937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" adj="5093" fillcolor="#4f81bd [3204]" strokecolor="#243f60 [1604]" strokeweight="2pt">
                      <v:path arrowok="t"/>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61312" behindDoc="0" locked="0" layoutInCell="1" allowOverlap="1" wp14:anchorId="4B5795F9" wp14:editId="3910D341">
                      <wp:simplePos x="0" y="0"/>
                      <wp:positionH relativeFrom="column">
                        <wp:posOffset>297180</wp:posOffset>
                      </wp:positionH>
                      <wp:positionV relativeFrom="paragraph">
                        <wp:posOffset>-177165</wp:posOffset>
                      </wp:positionV>
                      <wp:extent cx="628650" cy="314325"/>
                      <wp:effectExtent l="0" t="0" r="0" b="9525"/>
                      <wp:wrapNone/>
                      <wp:docPr id="42"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8654B" id="Ellipse 42" o:spid="_x0000_s1026" style="position:absolute;margin-left:23.4pt;margin-top:-13.95pt;width:49.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" filled="f" strokecolor="#243f60 [1604]" strokeweight="2pt">
                      <v:path arrowok="t"/>
                    </v:oval>
                  </w:pict>
                </mc:Fallback>
              </mc:AlternateContent>
            </w:r>
          </w:p>
        </w:tc>
        <w:tc>
          <w:tcPr>
            <w:tcW w:w="1141" w:type="dxa"/>
            <w:tcBorders>
              <w:top w:val="single" w:sz="4" w:space="0" w:color="auto"/>
              <w:left w:val="single" w:sz="4" w:space="0" w:color="auto"/>
              <w:bottom w:val="nil"/>
              <w:right w:val="nil"/>
            </w:tcBorders>
            <w:shd w:val="clear" w:color="auto" w:fill="auto"/>
            <w:noWrap/>
            <w:vAlign w:val="bottom"/>
            <w:hideMark/>
          </w:tcPr>
          <w:p w14:paraId="5596AB89" w14:textId="2988EF6E" w:rsidR="001C6A14" w:rsidRPr="006C6EAA" w:rsidRDefault="00732161" w:rsidP="00B86EBA">
            <w:pPr>
              <w:spacing w:after="0" w:line="240" w:lineRule="auto"/>
              <w:jc w:val="both"/>
              <w:rPr>
                <w:rFonts w:eastAsia="Times New Roman"/>
                <w:color w:val="000000"/>
                <w:szCs w:val="24"/>
                <w:lang w:eastAsia="fr-FR"/>
              </w:rPr>
            </w:pPr>
            <w:r w:rsidRPr="006C6EAA">
              <w:rPr>
                <w:rFonts w:eastAsia="Times New Roman"/>
                <w:noProof/>
                <w:color w:val="000000"/>
                <w:szCs w:val="24"/>
                <w:lang w:eastAsia="en-GB"/>
              </w:rPr>
              <mc:AlternateContent>
                <mc:Choice Requires="wps">
                  <w:drawing>
                    <wp:anchor distT="0" distB="0" distL="114300" distR="114300" simplePos="0" relativeHeight="251709440" behindDoc="0" locked="0" layoutInCell="1" allowOverlap="1" wp14:anchorId="7A215FF9" wp14:editId="03429137">
                      <wp:simplePos x="0" y="0"/>
                      <wp:positionH relativeFrom="column">
                        <wp:posOffset>168275</wp:posOffset>
                      </wp:positionH>
                      <wp:positionV relativeFrom="paragraph">
                        <wp:posOffset>29210</wp:posOffset>
                      </wp:positionV>
                      <wp:extent cx="1053465" cy="295275"/>
                      <wp:effectExtent l="0" t="0" r="0" b="9525"/>
                      <wp:wrapNone/>
                      <wp:docPr id="14"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952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1AA9D5" w14:textId="77777777" w:rsidR="00860B1C" w:rsidRPr="00E55D38" w:rsidRDefault="00860B1C">
                                  <w:pPr>
                                    <w:rPr>
                                      <w:sz w:val="20"/>
                                      <w:szCs w:val="20"/>
                                    </w:rPr>
                                  </w:pPr>
                                  <w:r w:rsidRPr="00E55D38">
                                    <w:rPr>
                                      <w:sz w:val="20"/>
                                      <w:szCs w:val="20"/>
                                    </w:rPr>
                                    <w:t>Incapacity rate</w:t>
                                  </w:r>
                                </w:p>
                                <w:p w14:paraId="44C947C1" w14:textId="2DF214DD" w:rsidR="00860B1C" w:rsidRDefault="00860B1C">
                                  <w:pPr>
                                    <w:rPr>
                                      <w:rFonts w:ascii="Calibri" w:hAnsi="Calibri"/>
                                      <w:sz w:val="20"/>
                                      <w:szCs w:val="20"/>
                                    </w:rPr>
                                  </w:pPr>
                                </w:p>
                                <w:p w14:paraId="3DE932AE" w14:textId="77777777" w:rsidR="00860B1C" w:rsidRPr="00C62EBB" w:rsidRDefault="00860B1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5FF9" id="Zone de texte 65" o:spid="_x0000_s1028" type="#_x0000_t202" style="position:absolute;left:0;text-align:left;margin-left:13.25pt;margin-top:2.3pt;width:82.9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" fillcolor="white [3201]" stroked="f" strokeweight=".5pt">
                      <v:textbox>
                        <w:txbxContent>
                          <w:p w14:paraId="241AA9D5" w14:textId="77777777" w:rsidR="00860B1C" w:rsidRPr="00E55D38" w:rsidRDefault="00860B1C">
                            <w:pPr>
                              <w:rPr>
                                <w:sz w:val="20"/>
                                <w:szCs w:val="20"/>
                              </w:rPr>
                            </w:pPr>
                            <w:r w:rsidRPr="00E55D38">
                              <w:rPr>
                                <w:sz w:val="20"/>
                                <w:szCs w:val="20"/>
                              </w:rPr>
                              <w:t>Incapacity rate</w:t>
                            </w:r>
                          </w:p>
                          <w:p w14:paraId="44C947C1" w14:textId="2DF214DD" w:rsidR="00860B1C" w:rsidRDefault="00860B1C">
                            <w:pPr>
                              <w:rPr>
                                <w:rFonts w:ascii="Calibri" w:hAnsi="Calibri"/>
                                <w:sz w:val="20"/>
                                <w:szCs w:val="20"/>
                              </w:rPr>
                            </w:pPr>
                          </w:p>
                          <w:p w14:paraId="3DE932AE" w14:textId="77777777" w:rsidR="00860B1C" w:rsidRPr="00C62EBB" w:rsidRDefault="00860B1C">
                            <w:pPr>
                              <w:rPr>
                                <w:rFonts w:ascii="Calibri" w:hAnsi="Calibri"/>
                                <w:sz w:val="20"/>
                                <w:szCs w:val="20"/>
                              </w:rPr>
                            </w:pPr>
                          </w:p>
                        </w:txbxContent>
                      </v:textbox>
                    </v:shape>
                  </w:pict>
                </mc:Fallback>
              </mc:AlternateContent>
            </w:r>
            <w:r w:rsidR="001C6A14" w:rsidRPr="006C6EAA">
              <w:rPr>
                <w:rFonts w:eastAsia="Times New Roman"/>
                <w:color w:val="000000"/>
                <w:szCs w:val="24"/>
                <w:lang w:eastAsia="fr-FR"/>
              </w:rPr>
              <w:t> </w:t>
            </w:r>
          </w:p>
        </w:tc>
        <w:tc>
          <w:tcPr>
            <w:tcW w:w="481" w:type="dxa"/>
            <w:gridSpan w:val="2"/>
            <w:tcBorders>
              <w:top w:val="single" w:sz="4" w:space="0" w:color="auto"/>
              <w:left w:val="nil"/>
              <w:bottom w:val="nil"/>
              <w:right w:val="nil"/>
            </w:tcBorders>
            <w:shd w:val="clear" w:color="auto" w:fill="auto"/>
            <w:noWrap/>
            <w:vAlign w:val="bottom"/>
            <w:hideMark/>
          </w:tcPr>
          <w:p w14:paraId="103F8CD3" w14:textId="2B6834DF" w:rsidR="001C6A14" w:rsidRPr="006C6EAA" w:rsidRDefault="001C6A14" w:rsidP="00B86EBA">
            <w:pPr>
              <w:spacing w:after="0" w:line="240" w:lineRule="auto"/>
              <w:jc w:val="both"/>
              <w:rPr>
                <w:rFonts w:eastAsia="Times New Roman"/>
                <w:color w:val="000000"/>
                <w:szCs w:val="24"/>
                <w:lang w:eastAsia="fr-FR"/>
              </w:rPr>
            </w:pPr>
            <w:r w:rsidRPr="006C6EAA">
              <w:rPr>
                <w:rFonts w:eastAsia="Times New Roman"/>
                <w:color w:val="000000"/>
                <w:szCs w:val="24"/>
                <w:lang w:eastAsia="fr-FR"/>
              </w:rPr>
              <w:t> </w:t>
            </w:r>
          </w:p>
        </w:tc>
        <w:tc>
          <w:tcPr>
            <w:tcW w:w="207" w:type="dxa"/>
            <w:tcBorders>
              <w:top w:val="single" w:sz="4" w:space="0" w:color="auto"/>
              <w:left w:val="nil"/>
              <w:bottom w:val="nil"/>
              <w:right w:val="single" w:sz="4" w:space="0" w:color="auto"/>
            </w:tcBorders>
            <w:shd w:val="clear" w:color="auto" w:fill="auto"/>
            <w:noWrap/>
            <w:vAlign w:val="bottom"/>
            <w:hideMark/>
          </w:tcPr>
          <w:p w14:paraId="710A3D43" w14:textId="0DEE76EC" w:rsidR="001C6A14" w:rsidRPr="006C6EAA" w:rsidRDefault="00732161" w:rsidP="00B86EBA">
            <w:pPr>
              <w:spacing w:after="0" w:line="240" w:lineRule="auto"/>
              <w:jc w:val="both"/>
              <w:rPr>
                <w:rFonts w:eastAsia="Times New Roman"/>
                <w:color w:val="000000"/>
                <w:szCs w:val="24"/>
                <w:lang w:eastAsia="fr-FR"/>
              </w:rPr>
            </w:pPr>
            <w:r w:rsidRPr="006C6EAA">
              <w:rPr>
                <w:rFonts w:eastAsia="Times New Roman"/>
                <w:noProof/>
                <w:color w:val="000000"/>
                <w:szCs w:val="24"/>
                <w:lang w:eastAsia="en-GB"/>
              </w:rPr>
              <mc:AlternateContent>
                <mc:Choice Requires="wps">
                  <w:drawing>
                    <wp:anchor distT="0" distB="0" distL="114300" distR="114300" simplePos="0" relativeHeight="251695104" behindDoc="1" locked="0" layoutInCell="1" allowOverlap="1" wp14:anchorId="5C2DF184" wp14:editId="356F67D0">
                      <wp:simplePos x="0" y="0"/>
                      <wp:positionH relativeFrom="column">
                        <wp:posOffset>-854710</wp:posOffset>
                      </wp:positionH>
                      <wp:positionV relativeFrom="paragraph">
                        <wp:posOffset>113665</wp:posOffset>
                      </wp:positionV>
                      <wp:extent cx="1014730" cy="264160"/>
                      <wp:effectExtent l="2540" t="3810" r="1905" b="0"/>
                      <wp:wrapNone/>
                      <wp:docPr id="13"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641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872802" w14:textId="77777777" w:rsidR="00860B1C" w:rsidRDefault="00860B1C">
                                  <w:pPr>
                                    <w:rPr>
                                      <w:rFonts w:ascii="Calibri" w:hAnsi="Calibri"/>
                                      <w:sz w:val="20"/>
                                      <w:szCs w:val="20"/>
                                    </w:rPr>
                                  </w:pPr>
                                  <w:r w:rsidRPr="00C62EBB">
                                    <w:rPr>
                                      <w:rFonts w:ascii="Calibri" w:eastAsia="Times New Roman" w:hAnsi="Calibri"/>
                                      <w:color w:val="000000"/>
                                      <w:sz w:val="20"/>
                                      <w:szCs w:val="20"/>
                                      <w:lang w:val="fr-FR" w:eastAsia="fr-FR"/>
                                    </w:rPr>
                                    <w:t>Incapacit</w:t>
                                  </w:r>
                                  <w:r>
                                    <w:rPr>
                                      <w:rFonts w:ascii="Calibri" w:hAnsi="Calibri"/>
                                      <w:sz w:val="20"/>
                                      <w:szCs w:val="20"/>
                                    </w:rPr>
                                    <w:t>y rate</w:t>
                                  </w:r>
                                </w:p>
                                <w:p w14:paraId="406EB98E" w14:textId="2D1684E8" w:rsidR="00860B1C" w:rsidRDefault="00860B1C">
                                  <w:pPr>
                                    <w:rPr>
                                      <w:rFonts w:ascii="Calibri" w:hAnsi="Calibri"/>
                                      <w:sz w:val="20"/>
                                      <w:szCs w:val="20"/>
                                    </w:rPr>
                                  </w:pPr>
                                </w:p>
                                <w:p w14:paraId="364A0990" w14:textId="77777777" w:rsidR="00860B1C" w:rsidRPr="00C62EBB" w:rsidRDefault="00860B1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DF184" id="Zone de texte 57" o:spid="_x0000_s1029" type="#_x0000_t202" style="position:absolute;left:0;text-align:left;margin-left:-67.3pt;margin-top:8.95pt;width:79.9pt;height:2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" fillcolor="white [3201]" stroked="f" strokeweight=".5pt">
                      <v:textbox>
                        <w:txbxContent>
                          <w:p w14:paraId="05872802" w14:textId="77777777" w:rsidR="00860B1C" w:rsidRDefault="00860B1C">
                            <w:pPr>
                              <w:rPr>
                                <w:rFonts w:ascii="Calibri" w:hAnsi="Calibri"/>
                                <w:sz w:val="20"/>
                                <w:szCs w:val="20"/>
                              </w:rPr>
                            </w:pPr>
                            <w:r w:rsidRPr="00C62EBB">
                              <w:rPr>
                                <w:rFonts w:ascii="Calibri" w:eastAsia="Times New Roman" w:hAnsi="Calibri"/>
                                <w:color w:val="000000"/>
                                <w:sz w:val="20"/>
                                <w:szCs w:val="20"/>
                                <w:lang w:val="fr-FR" w:eastAsia="fr-FR"/>
                              </w:rPr>
                              <w:t>Incapacit</w:t>
                            </w:r>
                            <w:r>
                              <w:rPr>
                                <w:rFonts w:ascii="Calibri" w:hAnsi="Calibri"/>
                                <w:sz w:val="20"/>
                                <w:szCs w:val="20"/>
                              </w:rPr>
                              <w:t>y rate</w:t>
                            </w:r>
                          </w:p>
                          <w:p w14:paraId="406EB98E" w14:textId="2D1684E8" w:rsidR="00860B1C" w:rsidRDefault="00860B1C">
                            <w:pPr>
                              <w:rPr>
                                <w:rFonts w:ascii="Calibri" w:hAnsi="Calibri"/>
                                <w:sz w:val="20"/>
                                <w:szCs w:val="20"/>
                              </w:rPr>
                            </w:pPr>
                          </w:p>
                          <w:p w14:paraId="364A0990" w14:textId="77777777" w:rsidR="00860B1C" w:rsidRPr="00C62EBB" w:rsidRDefault="00860B1C">
                            <w:pPr>
                              <w:rPr>
                                <w:rFonts w:ascii="Calibri" w:hAnsi="Calibri"/>
                                <w:sz w:val="20"/>
                                <w:szCs w:val="20"/>
                              </w:rPr>
                            </w:pPr>
                          </w:p>
                        </w:txbxContent>
                      </v:textbox>
                    </v:shape>
                  </w:pict>
                </mc:Fallback>
              </mc:AlternateContent>
            </w:r>
            <w:r w:rsidR="001C6A14" w:rsidRPr="006C6EAA">
              <w:rPr>
                <w:rFonts w:eastAsia="Times New Roman"/>
                <w:color w:val="000000"/>
                <w:szCs w:val="24"/>
                <w:lang w:eastAsia="fr-FR"/>
              </w:rPr>
              <w:t> </w:t>
            </w:r>
          </w:p>
        </w:tc>
        <w:tc>
          <w:tcPr>
            <w:tcW w:w="849" w:type="dxa"/>
            <w:gridSpan w:val="2"/>
            <w:tcBorders>
              <w:top w:val="nil"/>
              <w:left w:val="nil"/>
              <w:bottom w:val="nil"/>
              <w:right w:val="nil"/>
            </w:tcBorders>
            <w:shd w:val="clear" w:color="auto" w:fill="auto"/>
            <w:noWrap/>
            <w:vAlign w:val="bottom"/>
            <w:hideMark/>
          </w:tcPr>
          <w:p w14:paraId="30DD1F8A" w14:textId="77777777" w:rsidR="001C6A14" w:rsidRPr="006C6EAA" w:rsidRDefault="001C6A14" w:rsidP="00B86EBA">
            <w:pPr>
              <w:spacing w:after="0" w:line="240" w:lineRule="auto"/>
              <w:jc w:val="both"/>
              <w:rPr>
                <w:rFonts w:eastAsia="Times New Roman"/>
                <w:color w:val="000000"/>
                <w:szCs w:val="24"/>
                <w:lang w:eastAsia="fr-FR"/>
              </w:rPr>
            </w:pPr>
          </w:p>
        </w:tc>
        <w:tc>
          <w:tcPr>
            <w:tcW w:w="2108" w:type="dxa"/>
            <w:tcBorders>
              <w:top w:val="nil"/>
              <w:left w:val="nil"/>
              <w:bottom w:val="nil"/>
              <w:right w:val="nil"/>
            </w:tcBorders>
            <w:shd w:val="clear" w:color="auto" w:fill="auto"/>
            <w:noWrap/>
            <w:vAlign w:val="bottom"/>
            <w:hideMark/>
          </w:tcPr>
          <w:p w14:paraId="2E0FAFB3" w14:textId="77777777" w:rsidR="001C6A14" w:rsidRPr="006C6EAA" w:rsidRDefault="001C6A14" w:rsidP="00B86EBA">
            <w:pPr>
              <w:spacing w:after="0" w:line="240" w:lineRule="auto"/>
              <w:jc w:val="both"/>
              <w:rPr>
                <w:rFonts w:eastAsia="Times New Roman"/>
                <w:szCs w:val="24"/>
                <w:lang w:eastAsia="fr-FR"/>
              </w:rPr>
            </w:pPr>
          </w:p>
        </w:tc>
        <w:tc>
          <w:tcPr>
            <w:tcW w:w="10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D43335" w14:textId="65043FB9"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AAH</w:t>
            </w:r>
            <w:r w:rsidR="00EC7998" w:rsidRPr="006C6EAA">
              <w:rPr>
                <w:rStyle w:val="FootnoteReference"/>
                <w:rFonts w:eastAsia="Times New Roman"/>
                <w:color w:val="000000"/>
                <w:szCs w:val="24"/>
                <w:lang w:val="fr-FR" w:eastAsia="fr-FR"/>
              </w:rPr>
              <w:footnoteReference w:id="18"/>
            </w:r>
            <w:r w:rsidRPr="006C6EAA">
              <w:rPr>
                <w:rFonts w:eastAsia="Times New Roman"/>
                <w:color w:val="000000"/>
                <w:szCs w:val="24"/>
                <w:lang w:val="fr-FR" w:eastAsia="fr-FR"/>
              </w:rPr>
              <w:t>, AEEH</w:t>
            </w:r>
            <w:r w:rsidR="00EC7998" w:rsidRPr="006C6EAA">
              <w:rPr>
                <w:rStyle w:val="FootnoteReference"/>
                <w:rFonts w:eastAsia="Times New Roman"/>
                <w:color w:val="000000"/>
                <w:szCs w:val="24"/>
                <w:lang w:val="fr-FR" w:eastAsia="fr-FR"/>
              </w:rPr>
              <w:footnoteReference w:id="19"/>
            </w:r>
            <w:r w:rsidRPr="006C6EAA">
              <w:rPr>
                <w:rFonts w:eastAsia="Times New Roman"/>
                <w:color w:val="000000"/>
                <w:szCs w:val="24"/>
                <w:lang w:val="fr-FR" w:eastAsia="fr-FR"/>
              </w:rPr>
              <w:t>, C</w:t>
            </w:r>
            <w:r w:rsidR="00BB2501" w:rsidRPr="006C6EAA">
              <w:rPr>
                <w:rFonts w:eastAsia="Times New Roman"/>
                <w:color w:val="000000"/>
                <w:szCs w:val="24"/>
                <w:lang w:val="fr-FR" w:eastAsia="fr-FR"/>
              </w:rPr>
              <w:t>M</w:t>
            </w:r>
            <w:r w:rsidRPr="006C6EAA">
              <w:rPr>
                <w:rFonts w:eastAsia="Times New Roman"/>
                <w:color w:val="000000"/>
                <w:szCs w:val="24"/>
                <w:lang w:val="fr-FR" w:eastAsia="fr-FR"/>
              </w:rPr>
              <w:t>I</w:t>
            </w:r>
            <w:r w:rsidR="00EC7998" w:rsidRPr="006C6EAA">
              <w:rPr>
                <w:rStyle w:val="FootnoteReference"/>
                <w:rFonts w:eastAsia="Times New Roman"/>
                <w:color w:val="000000"/>
                <w:szCs w:val="24"/>
                <w:lang w:val="fr-FR" w:eastAsia="fr-FR"/>
              </w:rPr>
              <w:footnoteReference w:id="20"/>
            </w:r>
          </w:p>
        </w:tc>
        <w:tc>
          <w:tcPr>
            <w:tcW w:w="487" w:type="dxa"/>
            <w:tcBorders>
              <w:top w:val="nil"/>
              <w:left w:val="nil"/>
              <w:bottom w:val="nil"/>
              <w:right w:val="single" w:sz="4" w:space="0" w:color="auto"/>
            </w:tcBorders>
            <w:shd w:val="clear" w:color="auto" w:fill="auto"/>
            <w:vAlign w:val="bottom"/>
            <w:hideMark/>
          </w:tcPr>
          <w:p w14:paraId="29BD2F2E"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7632E1A6"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5CD0F8AB"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57E09794" w14:textId="4E02BEAF"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16256" behindDoc="0" locked="0" layoutInCell="1" allowOverlap="1" wp14:anchorId="69974BDD" wp14:editId="685989A7">
                      <wp:simplePos x="0" y="0"/>
                      <wp:positionH relativeFrom="column">
                        <wp:posOffset>675005</wp:posOffset>
                      </wp:positionH>
                      <wp:positionV relativeFrom="paragraph">
                        <wp:posOffset>19685</wp:posOffset>
                      </wp:positionV>
                      <wp:extent cx="933450" cy="428625"/>
                      <wp:effectExtent l="1270" t="0" r="0" b="3810"/>
                      <wp:wrapNone/>
                      <wp:docPr id="12"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8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C5AE84" w14:textId="77777777" w:rsidR="00860B1C" w:rsidRDefault="00860B1C">
                                  <w:pPr>
                                    <w:rPr>
                                      <w:rFonts w:ascii="Calibri" w:hAnsi="Calibri"/>
                                      <w:sz w:val="20"/>
                                      <w:szCs w:val="20"/>
                                    </w:rPr>
                                  </w:pPr>
                                  <w:r w:rsidRPr="00C62EBB">
                                    <w:rPr>
                                      <w:rFonts w:ascii="Calibri" w:hAnsi="Calibri"/>
                                      <w:sz w:val="20"/>
                                      <w:szCs w:val="20"/>
                                    </w:rPr>
                                    <w:t>Activities, functi</w:t>
                                  </w:r>
                                  <w:r>
                                    <w:rPr>
                                      <w:rFonts w:ascii="Calibri" w:hAnsi="Calibri"/>
                                      <w:sz w:val="20"/>
                                      <w:szCs w:val="20"/>
                                    </w:rPr>
                                    <w:t>ons</w:t>
                                  </w:r>
                                  <w:r w:rsidRPr="00D360FB">
                                    <w:rPr>
                                      <w:rFonts w:ascii="Calibri" w:hAnsi="Calibri"/>
                                      <w:noProof/>
                                      <w:sz w:val="20"/>
                                      <w:szCs w:val="20"/>
                                      <w:lang w:eastAsia="en-GB"/>
                                    </w:rPr>
                                    <w:drawing>
                                      <wp:inline distT="0" distB="0" distL="0" distR="0" wp14:anchorId="39A59566" wp14:editId="20613C67">
                                        <wp:extent cx="534670" cy="398159"/>
                                        <wp:effectExtent l="0" t="0" r="0" b="1905"/>
                                        <wp:docPr id="21"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670" cy="398159"/>
                                                </a:xfrm>
                                                <a:prstGeom prst="rect">
                                                  <a:avLst/>
                                                </a:prstGeom>
                                                <a:noFill/>
                                                <a:ln>
                                                  <a:noFill/>
                                                </a:ln>
                                              </pic:spPr>
                                            </pic:pic>
                                          </a:graphicData>
                                        </a:graphic>
                                      </wp:inline>
                                    </w:drawing>
                                  </w:r>
                                </w:p>
                                <w:p w14:paraId="63F8E4C0" w14:textId="73C4BBB1" w:rsidR="00860B1C" w:rsidRDefault="00860B1C">
                                  <w:pPr>
                                    <w:rPr>
                                      <w:rFonts w:ascii="Calibri" w:hAnsi="Calibri"/>
                                      <w:sz w:val="20"/>
                                      <w:szCs w:val="20"/>
                                    </w:rPr>
                                  </w:pPr>
                                </w:p>
                                <w:p w14:paraId="515DB6AC" w14:textId="77777777" w:rsidR="00860B1C" w:rsidRPr="00C62EBB" w:rsidRDefault="00860B1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74BDD" id="Zone de texte 25" o:spid="_x0000_s1030" type="#_x0000_t202" style="position:absolute;left:0;text-align:left;margin-left:53.15pt;margin-top:1.55pt;width:73.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" fillcolor="white [3201]" stroked="f" strokeweight=".5pt">
                      <v:textbox>
                        <w:txbxContent>
                          <w:p w14:paraId="0DC5AE84" w14:textId="77777777" w:rsidR="00860B1C" w:rsidRDefault="00860B1C">
                            <w:pPr>
                              <w:rPr>
                                <w:rFonts w:ascii="Calibri" w:hAnsi="Calibri"/>
                                <w:sz w:val="20"/>
                                <w:szCs w:val="20"/>
                              </w:rPr>
                            </w:pPr>
                            <w:r w:rsidRPr="00C62EBB">
                              <w:rPr>
                                <w:rFonts w:ascii="Calibri" w:hAnsi="Calibri"/>
                                <w:sz w:val="20"/>
                                <w:szCs w:val="20"/>
                              </w:rPr>
                              <w:t>Activities, functi</w:t>
                            </w:r>
                            <w:r>
                              <w:rPr>
                                <w:rFonts w:ascii="Calibri" w:hAnsi="Calibri"/>
                                <w:sz w:val="20"/>
                                <w:szCs w:val="20"/>
                              </w:rPr>
                              <w:t>ons</w:t>
                            </w:r>
                            <w:r w:rsidRPr="00D360FB">
                              <w:rPr>
                                <w:rFonts w:ascii="Calibri" w:hAnsi="Calibri"/>
                                <w:noProof/>
                                <w:sz w:val="20"/>
                                <w:szCs w:val="20"/>
                                <w:lang w:eastAsia="en-GB"/>
                              </w:rPr>
                              <w:drawing>
                                <wp:inline distT="0" distB="0" distL="0" distR="0" wp14:anchorId="39A59566" wp14:editId="20613C67">
                                  <wp:extent cx="534670" cy="398159"/>
                                  <wp:effectExtent l="0" t="0" r="0" b="1905"/>
                                  <wp:docPr id="21"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670" cy="398159"/>
                                          </a:xfrm>
                                          <a:prstGeom prst="rect">
                                            <a:avLst/>
                                          </a:prstGeom>
                                          <a:noFill/>
                                          <a:ln>
                                            <a:noFill/>
                                          </a:ln>
                                        </pic:spPr>
                                      </pic:pic>
                                    </a:graphicData>
                                  </a:graphic>
                                </wp:inline>
                              </w:drawing>
                            </w:r>
                          </w:p>
                          <w:p w14:paraId="63F8E4C0" w14:textId="73C4BBB1" w:rsidR="00860B1C" w:rsidRDefault="00860B1C">
                            <w:pPr>
                              <w:rPr>
                                <w:rFonts w:ascii="Calibri" w:hAnsi="Calibri"/>
                                <w:sz w:val="20"/>
                                <w:szCs w:val="20"/>
                              </w:rPr>
                            </w:pPr>
                          </w:p>
                          <w:p w14:paraId="515DB6AC" w14:textId="77777777" w:rsidR="00860B1C" w:rsidRPr="00C62EBB" w:rsidRDefault="00860B1C">
                            <w:pPr>
                              <w:rPr>
                                <w:rFonts w:ascii="Calibri" w:hAnsi="Calibri"/>
                                <w:sz w:val="20"/>
                                <w:szCs w:val="20"/>
                              </w:rPr>
                            </w:pPr>
                          </w:p>
                        </w:txbxContent>
                      </v:textbox>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70528" behindDoc="0" locked="0" layoutInCell="1" allowOverlap="1" wp14:anchorId="6C46413D" wp14:editId="297BD0EA">
                      <wp:simplePos x="0" y="0"/>
                      <wp:positionH relativeFrom="column">
                        <wp:posOffset>662305</wp:posOffset>
                      </wp:positionH>
                      <wp:positionV relativeFrom="paragraph">
                        <wp:posOffset>-6985</wp:posOffset>
                      </wp:positionV>
                      <wp:extent cx="78740" cy="63500"/>
                      <wp:effectExtent l="38100" t="38100" r="0" b="12700"/>
                      <wp:wrapNone/>
                      <wp:docPr id="47" name="Flèche : droit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3219">
                                <a:off x="0" y="0"/>
                                <a:ext cx="7874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8F8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7" o:spid="_x0000_s1026" type="#_x0000_t13" style="position:absolute;margin-left:52.15pt;margin-top:-.55pt;width:6.2pt;height:5pt;rotation:22098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" adj="12890" fillcolor="#4f81bd [3204]" strokecolor="#243f60 [1604]" strokeweight="2pt">
                      <v:path arrowok="t"/>
                    </v:shape>
                  </w:pict>
                </mc:Fallback>
              </mc:AlternateContent>
            </w:r>
          </w:p>
        </w:tc>
        <w:tc>
          <w:tcPr>
            <w:tcW w:w="1840" w:type="dxa"/>
            <w:tcBorders>
              <w:top w:val="nil"/>
              <w:left w:val="nil"/>
              <w:bottom w:val="nil"/>
              <w:right w:val="nil"/>
            </w:tcBorders>
            <w:shd w:val="clear" w:color="auto" w:fill="auto"/>
            <w:noWrap/>
            <w:vAlign w:val="bottom"/>
            <w:hideMark/>
          </w:tcPr>
          <w:p w14:paraId="5E23F257" w14:textId="4BE4A44C" w:rsidR="001C6A14" w:rsidRPr="006C6EAA" w:rsidRDefault="00732161" w:rsidP="00B86EBA">
            <w:pPr>
              <w:spacing w:after="0" w:line="240" w:lineRule="auto"/>
              <w:jc w:val="both"/>
              <w:rPr>
                <w:rFonts w:eastAsia="Times New Roman"/>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64384" behindDoc="0" locked="0" layoutInCell="1" allowOverlap="1" wp14:anchorId="5E41A6D6" wp14:editId="25F53AFC">
                      <wp:simplePos x="0" y="0"/>
                      <wp:positionH relativeFrom="column">
                        <wp:posOffset>-549910</wp:posOffset>
                      </wp:positionH>
                      <wp:positionV relativeFrom="paragraph">
                        <wp:posOffset>-33020</wp:posOffset>
                      </wp:positionV>
                      <wp:extent cx="733425" cy="514350"/>
                      <wp:effectExtent l="0" t="0" r="9525" b="0"/>
                      <wp:wrapNone/>
                      <wp:docPr id="44" name="Ellips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227D3" id="Ellipse 44" o:spid="_x0000_s1026" style="position:absolute;margin-left:-43.3pt;margin-top:-2.6pt;width:57.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" filled="f" strokecolor="#243f60 [1604]" strokeweight="2pt">
                      <v:path arrowok="t"/>
                    </v:oval>
                  </w:pict>
                </mc:Fallback>
              </mc:AlternateContent>
            </w:r>
          </w:p>
        </w:tc>
        <w:tc>
          <w:tcPr>
            <w:tcW w:w="1141" w:type="dxa"/>
            <w:tcBorders>
              <w:top w:val="nil"/>
              <w:left w:val="single" w:sz="4" w:space="0" w:color="auto"/>
              <w:bottom w:val="nil"/>
              <w:right w:val="nil"/>
            </w:tcBorders>
            <w:shd w:val="clear" w:color="auto" w:fill="auto"/>
            <w:noWrap/>
            <w:vAlign w:val="bottom"/>
            <w:hideMark/>
          </w:tcPr>
          <w:p w14:paraId="2414CAD3" w14:textId="57C1161E" w:rsidR="001C6A14" w:rsidRPr="006C6EAA" w:rsidRDefault="00E55D38"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04992" behindDoc="0" locked="0" layoutInCell="1" allowOverlap="1" wp14:anchorId="6D6BD096" wp14:editId="6925F651">
                      <wp:simplePos x="0" y="0"/>
                      <wp:positionH relativeFrom="column">
                        <wp:posOffset>-23495</wp:posOffset>
                      </wp:positionH>
                      <wp:positionV relativeFrom="paragraph">
                        <wp:posOffset>-350520</wp:posOffset>
                      </wp:positionV>
                      <wp:extent cx="1553845" cy="689610"/>
                      <wp:effectExtent l="19050" t="19050" r="27305" b="15240"/>
                      <wp:wrapNone/>
                      <wp:docPr id="17" name="Flèche : droite à entail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845" cy="689610"/>
                              </a:xfrm>
                              <a:prstGeom prst="notch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337B" id="Flèche : droite à entaille 17" o:spid="_x0000_s1026" type="#_x0000_t94" style="position:absolute;margin-left:-1.85pt;margin-top:-27.6pt;width:122.35pt;height:54.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" adj="16807" filled="f" strokecolor="#243f60 [1604]" strokeweight="2pt">
                      <v:path arrowok="t"/>
                    </v:shape>
                  </w:pict>
                </mc:Fallback>
              </mc:AlternateContent>
            </w:r>
            <w:r w:rsidR="001C6A14"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4CB5C49D"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74448B35"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049D57BC"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233B74EE"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vMerge/>
            <w:tcBorders>
              <w:top w:val="single" w:sz="4" w:space="0" w:color="auto"/>
              <w:left w:val="single" w:sz="4" w:space="0" w:color="auto"/>
              <w:bottom w:val="single" w:sz="4" w:space="0" w:color="000000"/>
              <w:right w:val="single" w:sz="4" w:space="0" w:color="auto"/>
            </w:tcBorders>
            <w:vAlign w:val="center"/>
            <w:hideMark/>
          </w:tcPr>
          <w:p w14:paraId="3B0199B1" w14:textId="77777777" w:rsidR="001C6A14" w:rsidRPr="006C6EAA" w:rsidRDefault="001C6A14" w:rsidP="00B86EBA">
            <w:pPr>
              <w:spacing w:after="0" w:line="240" w:lineRule="auto"/>
              <w:jc w:val="both"/>
              <w:rPr>
                <w:rFonts w:eastAsia="Times New Roman"/>
                <w:color w:val="000000"/>
                <w:szCs w:val="24"/>
                <w:lang w:val="fr-FR" w:eastAsia="fr-FR"/>
              </w:rPr>
            </w:pPr>
          </w:p>
        </w:tc>
        <w:tc>
          <w:tcPr>
            <w:tcW w:w="487" w:type="dxa"/>
            <w:tcBorders>
              <w:top w:val="nil"/>
              <w:left w:val="nil"/>
              <w:bottom w:val="nil"/>
              <w:right w:val="single" w:sz="4" w:space="0" w:color="auto"/>
            </w:tcBorders>
            <w:shd w:val="clear" w:color="auto" w:fill="auto"/>
            <w:vAlign w:val="bottom"/>
            <w:hideMark/>
          </w:tcPr>
          <w:p w14:paraId="4771DCDD"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7C2C39AA"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19079591" w14:textId="3AFE1057"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27520" behindDoc="0" locked="0" layoutInCell="1" allowOverlap="1" wp14:anchorId="17AA4C51" wp14:editId="73AC7B2B">
                      <wp:simplePos x="0" y="0"/>
                      <wp:positionH relativeFrom="column">
                        <wp:posOffset>2540</wp:posOffset>
                      </wp:positionH>
                      <wp:positionV relativeFrom="paragraph">
                        <wp:posOffset>95250</wp:posOffset>
                      </wp:positionV>
                      <wp:extent cx="885825" cy="419100"/>
                      <wp:effectExtent l="0" t="0" r="635" b="1905"/>
                      <wp:wrapNone/>
                      <wp:docPr id="11"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191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02BD55" w14:textId="77777777" w:rsidR="00860B1C" w:rsidRDefault="00860B1C" w:rsidP="00C62EBB">
                                  <w:pPr>
                                    <w:jc w:val="center"/>
                                    <w:rPr>
                                      <w:rFonts w:ascii="Calibri" w:hAnsi="Calibri"/>
                                      <w:sz w:val="20"/>
                                      <w:szCs w:val="20"/>
                                    </w:rPr>
                                  </w:pPr>
                                  <w:r>
                                    <w:rPr>
                                      <w:rFonts w:ascii="Calibri" w:hAnsi="Calibri"/>
                                      <w:sz w:val="20"/>
                                      <w:szCs w:val="20"/>
                                    </w:rPr>
                                    <w:t>Psychological aspects</w:t>
                                  </w:r>
                                </w:p>
                                <w:p w14:paraId="04D71449" w14:textId="6D266E65" w:rsidR="00860B1C" w:rsidRDefault="00860B1C" w:rsidP="00C62EBB">
                                  <w:pPr>
                                    <w:jc w:val="center"/>
                                    <w:rPr>
                                      <w:rFonts w:ascii="Calibri" w:hAnsi="Calibri"/>
                                      <w:sz w:val="20"/>
                                      <w:szCs w:val="20"/>
                                    </w:rPr>
                                  </w:pPr>
                                </w:p>
                                <w:p w14:paraId="1335CAC4" w14:textId="77777777" w:rsidR="00860B1C" w:rsidRPr="00C62EBB" w:rsidRDefault="00860B1C" w:rsidP="00C62EBB">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A4C51" id="Zone de texte 28" o:spid="_x0000_s1031" type="#_x0000_t202" style="position:absolute;left:0;text-align:left;margin-left:.2pt;margin-top:7.5pt;width:69.75pt;height:3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" fillcolor="white [3201]" stroked="f" strokeweight=".5pt">
                      <v:textbox>
                        <w:txbxContent>
                          <w:p w14:paraId="7D02BD55" w14:textId="77777777" w:rsidR="00860B1C" w:rsidRDefault="00860B1C" w:rsidP="00C62EBB">
                            <w:pPr>
                              <w:jc w:val="center"/>
                              <w:rPr>
                                <w:rFonts w:ascii="Calibri" w:hAnsi="Calibri"/>
                                <w:sz w:val="20"/>
                                <w:szCs w:val="20"/>
                              </w:rPr>
                            </w:pPr>
                            <w:r>
                              <w:rPr>
                                <w:rFonts w:ascii="Calibri" w:hAnsi="Calibri"/>
                                <w:sz w:val="20"/>
                                <w:szCs w:val="20"/>
                              </w:rPr>
                              <w:t>Psychological aspects</w:t>
                            </w:r>
                          </w:p>
                          <w:p w14:paraId="04D71449" w14:textId="6D266E65" w:rsidR="00860B1C" w:rsidRDefault="00860B1C" w:rsidP="00C62EBB">
                            <w:pPr>
                              <w:jc w:val="center"/>
                              <w:rPr>
                                <w:rFonts w:ascii="Calibri" w:hAnsi="Calibri"/>
                                <w:sz w:val="20"/>
                                <w:szCs w:val="20"/>
                              </w:rPr>
                            </w:pPr>
                          </w:p>
                          <w:p w14:paraId="1335CAC4" w14:textId="77777777" w:rsidR="00860B1C" w:rsidRPr="00C62EBB" w:rsidRDefault="00860B1C" w:rsidP="00C62EBB">
                            <w:pPr>
                              <w:jc w:val="center"/>
                              <w:rPr>
                                <w:rFonts w:ascii="Calibri" w:hAnsi="Calibri"/>
                                <w:sz w:val="20"/>
                                <w:szCs w:val="20"/>
                              </w:rPr>
                            </w:pPr>
                          </w:p>
                        </w:txbxContent>
                      </v:textbox>
                    </v:shape>
                  </w:pict>
                </mc:Fallback>
              </mc:AlternateContent>
            </w:r>
            <w:r w:rsidR="001C6A14"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5301A3AE" w14:textId="29CB0ECB"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73600" behindDoc="0" locked="0" layoutInCell="1" allowOverlap="1" wp14:anchorId="7B3E7A77" wp14:editId="70989CFA">
                      <wp:simplePos x="0" y="0"/>
                      <wp:positionH relativeFrom="column">
                        <wp:posOffset>644525</wp:posOffset>
                      </wp:positionH>
                      <wp:positionV relativeFrom="paragraph">
                        <wp:posOffset>111760</wp:posOffset>
                      </wp:positionV>
                      <wp:extent cx="118110" cy="58420"/>
                      <wp:effectExtent l="19050" t="38100" r="0" b="36830"/>
                      <wp:wrapNone/>
                      <wp:docPr id="48" name="Flèche : droit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99978">
                                <a:off x="0" y="0"/>
                                <a:ext cx="118110" cy="584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5B98" id="Flèche : droite 48" o:spid="_x0000_s1026" type="#_x0000_t13" style="position:absolute;margin-left:50.75pt;margin-top:8.8pt;width:9.3pt;height:4.6pt;rotation:-262146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" adj="16258" fillcolor="#4f81bd [3204]" strokecolor="#243f60 [1604]" strokeweight="2pt">
                      <v:path arrowok="t"/>
                    </v:shape>
                  </w:pict>
                </mc:Fallback>
              </mc:AlternateContent>
            </w:r>
          </w:p>
        </w:tc>
        <w:tc>
          <w:tcPr>
            <w:tcW w:w="1840" w:type="dxa"/>
            <w:tcBorders>
              <w:top w:val="nil"/>
              <w:left w:val="nil"/>
              <w:bottom w:val="nil"/>
              <w:right w:val="nil"/>
            </w:tcBorders>
            <w:shd w:val="clear" w:color="auto" w:fill="auto"/>
            <w:noWrap/>
            <w:vAlign w:val="bottom"/>
            <w:hideMark/>
          </w:tcPr>
          <w:p w14:paraId="00F13969" w14:textId="0DA12958" w:rsidR="001C6A14" w:rsidRPr="006C6EAA" w:rsidRDefault="00732161" w:rsidP="00B86EBA">
            <w:pPr>
              <w:spacing w:after="0" w:line="240" w:lineRule="auto"/>
              <w:jc w:val="both"/>
              <w:rPr>
                <w:rFonts w:eastAsia="Times New Roman"/>
                <w:szCs w:val="24"/>
                <w:lang w:val="fr-FR" w:eastAsia="fr-FR"/>
              </w:rPr>
            </w:pPr>
            <w:r w:rsidRPr="006C6EAA">
              <w:rPr>
                <w:rFonts w:eastAsia="Times New Roman"/>
                <w:noProof/>
                <w:szCs w:val="24"/>
                <w:lang w:eastAsia="en-GB"/>
              </w:rPr>
              <mc:AlternateContent>
                <mc:Choice Requires="wps">
                  <w:drawing>
                    <wp:anchor distT="0" distB="0" distL="114300" distR="114300" simplePos="0" relativeHeight="251682816" behindDoc="0" locked="0" layoutInCell="1" allowOverlap="1" wp14:anchorId="26ED2C88" wp14:editId="20E1B31D">
                      <wp:simplePos x="0" y="0"/>
                      <wp:positionH relativeFrom="column">
                        <wp:posOffset>119380</wp:posOffset>
                      </wp:positionH>
                      <wp:positionV relativeFrom="paragraph">
                        <wp:posOffset>62230</wp:posOffset>
                      </wp:positionV>
                      <wp:extent cx="181610" cy="93980"/>
                      <wp:effectExtent l="19050" t="38100" r="8890" b="20320"/>
                      <wp:wrapNone/>
                      <wp:docPr id="53" name="Flèche : gauch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52420">
                                <a:off x="0" y="0"/>
                                <a:ext cx="181610" cy="939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D1C3" id="Flèche : gauche 53" o:spid="_x0000_s1026" type="#_x0000_t66" style="position:absolute;margin-left:9.4pt;margin-top:4.9pt;width:14.3pt;height:7.4pt;rotation:191411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" adj="5589" fillcolor="#4f81bd [3204]" strokecolor="#243f60 [1604]" strokeweight="2pt">
                      <v:path arrowok="t"/>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49024" behindDoc="0" locked="0" layoutInCell="1" allowOverlap="1" wp14:anchorId="73D21646" wp14:editId="1729C202">
                      <wp:simplePos x="0" y="0"/>
                      <wp:positionH relativeFrom="column">
                        <wp:posOffset>288925</wp:posOffset>
                      </wp:positionH>
                      <wp:positionV relativeFrom="paragraph">
                        <wp:posOffset>44450</wp:posOffset>
                      </wp:positionV>
                      <wp:extent cx="647700" cy="352425"/>
                      <wp:effectExtent l="0" t="0" r="0" b="9525"/>
                      <wp:wrapNone/>
                      <wp:docPr id="36" name="El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6E464" id="Ellipse 36" o:spid="_x0000_s1026" style="position:absolute;margin-left:22.75pt;margin-top:3.5pt;width:51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" filled="f" strokecolor="#243f60 [1604]" strokeweight="2pt">
                      <v:path arrowok="t"/>
                    </v:oval>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39808" behindDoc="0" locked="0" layoutInCell="1" allowOverlap="1" wp14:anchorId="5DAD7676" wp14:editId="3DE09103">
                      <wp:simplePos x="0" y="0"/>
                      <wp:positionH relativeFrom="column">
                        <wp:posOffset>304800</wp:posOffset>
                      </wp:positionH>
                      <wp:positionV relativeFrom="paragraph">
                        <wp:posOffset>52070</wp:posOffset>
                      </wp:positionV>
                      <wp:extent cx="723900" cy="428625"/>
                      <wp:effectExtent l="0" t="2540" r="3810" b="0"/>
                      <wp:wrapNone/>
                      <wp:docPr id="10"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90DE0B" w14:textId="77777777" w:rsidR="00860B1C" w:rsidRDefault="00860B1C" w:rsidP="00B549FF">
                                  <w:pPr>
                                    <w:rPr>
                                      <w:rFonts w:ascii="Calibri" w:hAnsi="Calibri"/>
                                      <w:sz w:val="20"/>
                                      <w:szCs w:val="20"/>
                                    </w:rPr>
                                  </w:pPr>
                                  <w:r>
                                    <w:rPr>
                                      <w:rFonts w:ascii="Calibri" w:hAnsi="Calibri"/>
                                      <w:sz w:val="20"/>
                                      <w:szCs w:val="20"/>
                                    </w:rPr>
                                    <w:t>Training</w:t>
                                  </w:r>
                                </w:p>
                                <w:p w14:paraId="77E8AFF1" w14:textId="61A31C3E" w:rsidR="00860B1C" w:rsidRDefault="00860B1C" w:rsidP="00B549FF">
                                  <w:pPr>
                                    <w:rPr>
                                      <w:rFonts w:ascii="Calibri" w:hAnsi="Calibri"/>
                                      <w:sz w:val="20"/>
                                      <w:szCs w:val="20"/>
                                    </w:rPr>
                                  </w:pPr>
                                </w:p>
                                <w:p w14:paraId="11B0725C" w14:textId="77777777" w:rsidR="00860B1C" w:rsidRPr="00C62EBB" w:rsidRDefault="00860B1C" w:rsidP="00B549F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D7676" id="Zone de texte 32" o:spid="_x0000_s1032" type="#_x0000_t202" style="position:absolute;left:0;text-align:left;margin-left:24pt;margin-top:4.1pt;width:57pt;height:3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" fillcolor="white [3201]" stroked="f" strokeweight=".5pt">
                      <v:textbox>
                        <w:txbxContent>
                          <w:p w14:paraId="4590DE0B" w14:textId="77777777" w:rsidR="00860B1C" w:rsidRDefault="00860B1C" w:rsidP="00B549FF">
                            <w:pPr>
                              <w:rPr>
                                <w:rFonts w:ascii="Calibri" w:hAnsi="Calibri"/>
                                <w:sz w:val="20"/>
                                <w:szCs w:val="20"/>
                              </w:rPr>
                            </w:pPr>
                            <w:r>
                              <w:rPr>
                                <w:rFonts w:ascii="Calibri" w:hAnsi="Calibri"/>
                                <w:sz w:val="20"/>
                                <w:szCs w:val="20"/>
                              </w:rPr>
                              <w:t>Training</w:t>
                            </w:r>
                          </w:p>
                          <w:p w14:paraId="77E8AFF1" w14:textId="61A31C3E" w:rsidR="00860B1C" w:rsidRDefault="00860B1C" w:rsidP="00B549FF">
                            <w:pPr>
                              <w:rPr>
                                <w:rFonts w:ascii="Calibri" w:hAnsi="Calibri"/>
                                <w:sz w:val="20"/>
                                <w:szCs w:val="20"/>
                              </w:rPr>
                            </w:pPr>
                          </w:p>
                          <w:p w14:paraId="11B0725C" w14:textId="77777777" w:rsidR="00860B1C" w:rsidRPr="00C62EBB" w:rsidRDefault="00860B1C" w:rsidP="00B549FF">
                            <w:pPr>
                              <w:rPr>
                                <w:rFonts w:ascii="Calibri" w:hAnsi="Calibri"/>
                                <w:sz w:val="20"/>
                                <w:szCs w:val="20"/>
                              </w:rPr>
                            </w:pPr>
                          </w:p>
                        </w:txbxContent>
                      </v:textbox>
                    </v:shape>
                  </w:pict>
                </mc:Fallback>
              </mc:AlternateContent>
            </w:r>
          </w:p>
        </w:tc>
        <w:tc>
          <w:tcPr>
            <w:tcW w:w="1141" w:type="dxa"/>
            <w:tcBorders>
              <w:top w:val="nil"/>
              <w:left w:val="single" w:sz="4" w:space="0" w:color="auto"/>
              <w:bottom w:val="nil"/>
              <w:right w:val="nil"/>
            </w:tcBorders>
            <w:shd w:val="clear" w:color="auto" w:fill="auto"/>
            <w:noWrap/>
            <w:vAlign w:val="bottom"/>
            <w:hideMark/>
          </w:tcPr>
          <w:p w14:paraId="41341389"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05DE56ED"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3DB96D1B"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0D9B88B1"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22D7A6A6" w14:textId="38BBF69D"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4620F88F" w14:textId="053D285A" w:rsidR="001C6A14" w:rsidRPr="006C6EAA" w:rsidRDefault="00ED5B84" w:rsidP="00B86EBA">
            <w:pPr>
              <w:spacing w:after="0" w:line="240" w:lineRule="auto"/>
              <w:jc w:val="both"/>
              <w:rPr>
                <w:rFonts w:eastAsia="Times New Roman"/>
                <w:szCs w:val="24"/>
                <w:lang w:val="fr-FR" w:eastAsia="fr-FR"/>
              </w:rPr>
            </w:pPr>
            <w:r w:rsidRPr="006C6EAA">
              <w:rPr>
                <w:rFonts w:eastAsia="Times New Roman"/>
                <w:noProof/>
                <w:szCs w:val="24"/>
                <w:lang w:val="fr-FR" w:eastAsia="fr-FR"/>
              </w:rPr>
              <mc:AlternateContent>
                <mc:Choice Requires="wps">
                  <w:drawing>
                    <wp:anchor distT="0" distB="0" distL="114300" distR="114300" simplePos="0" relativeHeight="251712512" behindDoc="0" locked="0" layoutInCell="1" allowOverlap="1" wp14:anchorId="4A083865" wp14:editId="395B9F6A">
                      <wp:simplePos x="0" y="0"/>
                      <wp:positionH relativeFrom="column">
                        <wp:posOffset>-624205</wp:posOffset>
                      </wp:positionH>
                      <wp:positionV relativeFrom="paragraph">
                        <wp:posOffset>145415</wp:posOffset>
                      </wp:positionV>
                      <wp:extent cx="1609725" cy="722630"/>
                      <wp:effectExtent l="0" t="0" r="28575" b="20320"/>
                      <wp:wrapNone/>
                      <wp:docPr id="15" name="Ellipse 15"/>
                      <wp:cNvGraphicFramePr/>
                      <a:graphic xmlns:a="http://schemas.openxmlformats.org/drawingml/2006/main">
                        <a:graphicData uri="http://schemas.microsoft.com/office/word/2010/wordprocessingShape">
                          <wps:wsp>
                            <wps:cNvSpPr/>
                            <wps:spPr>
                              <a:xfrm>
                                <a:off x="0" y="0"/>
                                <a:ext cx="1609725" cy="722630"/>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8FF18" id="Ellipse 15" o:spid="_x0000_s1026" style="position:absolute;margin-left:-49.15pt;margin-top:11.45pt;width:126.75pt;height:5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" filled="f" strokecolor="#92d050" strokeweight="2pt"/>
                  </w:pict>
                </mc:Fallback>
              </mc:AlternateContent>
            </w:r>
          </w:p>
        </w:tc>
        <w:tc>
          <w:tcPr>
            <w:tcW w:w="487" w:type="dxa"/>
            <w:tcBorders>
              <w:top w:val="nil"/>
              <w:left w:val="nil"/>
              <w:bottom w:val="nil"/>
              <w:right w:val="single" w:sz="4" w:space="0" w:color="auto"/>
            </w:tcBorders>
            <w:shd w:val="clear" w:color="auto" w:fill="auto"/>
            <w:noWrap/>
            <w:vAlign w:val="bottom"/>
            <w:hideMark/>
          </w:tcPr>
          <w:p w14:paraId="79EC6003"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7E11C12A"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47AD2239"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5806BB19" w14:textId="33F2C0D4"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21376" behindDoc="0" locked="0" layoutInCell="1" allowOverlap="1" wp14:anchorId="62A67098" wp14:editId="5A98D365">
                      <wp:simplePos x="0" y="0"/>
                      <wp:positionH relativeFrom="column">
                        <wp:posOffset>723900</wp:posOffset>
                      </wp:positionH>
                      <wp:positionV relativeFrom="paragraph">
                        <wp:posOffset>155575</wp:posOffset>
                      </wp:positionV>
                      <wp:extent cx="723900" cy="428625"/>
                      <wp:effectExtent l="2540" t="0" r="0" b="4445"/>
                      <wp:wrapNone/>
                      <wp:docPr id="9"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28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514DE5" w14:textId="77777777" w:rsidR="00860B1C" w:rsidRDefault="00860B1C" w:rsidP="00C62EBB">
                                  <w:pPr>
                                    <w:jc w:val="center"/>
                                    <w:rPr>
                                      <w:rFonts w:ascii="Calibri" w:hAnsi="Calibri"/>
                                      <w:sz w:val="20"/>
                                      <w:szCs w:val="20"/>
                                    </w:rPr>
                                  </w:pPr>
                                  <w:r>
                                    <w:rPr>
                                      <w:rFonts w:ascii="Calibri" w:hAnsi="Calibri"/>
                                      <w:sz w:val="20"/>
                                      <w:szCs w:val="20"/>
                                    </w:rPr>
                                    <w:t>Existing supports</w:t>
                                  </w:r>
                                </w:p>
                                <w:p w14:paraId="475320ED" w14:textId="45260ED3" w:rsidR="00860B1C" w:rsidRDefault="00860B1C" w:rsidP="00C62EBB">
                                  <w:pPr>
                                    <w:jc w:val="center"/>
                                    <w:rPr>
                                      <w:rFonts w:ascii="Calibri" w:hAnsi="Calibri"/>
                                      <w:sz w:val="20"/>
                                      <w:szCs w:val="20"/>
                                    </w:rPr>
                                  </w:pPr>
                                </w:p>
                                <w:p w14:paraId="391FECE5" w14:textId="77777777" w:rsidR="00860B1C" w:rsidRPr="00C62EBB" w:rsidRDefault="00860B1C" w:rsidP="00C62EBB">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67098" id="Zone de texte 26" o:spid="_x0000_s1033" type="#_x0000_t202" style="position:absolute;left:0;text-align:left;margin-left:57pt;margin-top:12.25pt;width:57pt;height:3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" fillcolor="white [3201]" stroked="f" strokeweight=".5pt">
                      <v:textbox>
                        <w:txbxContent>
                          <w:p w14:paraId="37514DE5" w14:textId="77777777" w:rsidR="00860B1C" w:rsidRDefault="00860B1C" w:rsidP="00C62EBB">
                            <w:pPr>
                              <w:jc w:val="center"/>
                              <w:rPr>
                                <w:rFonts w:ascii="Calibri" w:hAnsi="Calibri"/>
                                <w:sz w:val="20"/>
                                <w:szCs w:val="20"/>
                              </w:rPr>
                            </w:pPr>
                            <w:r>
                              <w:rPr>
                                <w:rFonts w:ascii="Calibri" w:hAnsi="Calibri"/>
                                <w:sz w:val="20"/>
                                <w:szCs w:val="20"/>
                              </w:rPr>
                              <w:t>Existing supports</w:t>
                            </w:r>
                          </w:p>
                          <w:p w14:paraId="475320ED" w14:textId="45260ED3" w:rsidR="00860B1C" w:rsidRDefault="00860B1C" w:rsidP="00C62EBB">
                            <w:pPr>
                              <w:jc w:val="center"/>
                              <w:rPr>
                                <w:rFonts w:ascii="Calibri" w:hAnsi="Calibri"/>
                                <w:sz w:val="20"/>
                                <w:szCs w:val="20"/>
                              </w:rPr>
                            </w:pPr>
                          </w:p>
                          <w:p w14:paraId="391FECE5" w14:textId="77777777" w:rsidR="00860B1C" w:rsidRPr="00C62EBB" w:rsidRDefault="00860B1C" w:rsidP="00C62EBB">
                            <w:pPr>
                              <w:jc w:val="center"/>
                              <w:rPr>
                                <w:rFonts w:ascii="Calibri" w:hAnsi="Calibri"/>
                                <w:sz w:val="20"/>
                                <w:szCs w:val="20"/>
                              </w:rPr>
                            </w:pPr>
                          </w:p>
                        </w:txbxContent>
                      </v:textbox>
                    </v:shape>
                  </w:pict>
                </mc:Fallback>
              </mc:AlternateContent>
            </w:r>
          </w:p>
        </w:tc>
        <w:tc>
          <w:tcPr>
            <w:tcW w:w="1840" w:type="dxa"/>
            <w:tcBorders>
              <w:top w:val="nil"/>
              <w:left w:val="nil"/>
              <w:bottom w:val="nil"/>
              <w:right w:val="nil"/>
            </w:tcBorders>
            <w:shd w:val="clear" w:color="auto" w:fill="auto"/>
            <w:noWrap/>
            <w:vAlign w:val="bottom"/>
            <w:hideMark/>
          </w:tcPr>
          <w:p w14:paraId="1544987C"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single" w:sz="4" w:space="0" w:color="auto"/>
              <w:bottom w:val="nil"/>
              <w:right w:val="nil"/>
            </w:tcBorders>
            <w:shd w:val="clear" w:color="auto" w:fill="auto"/>
            <w:noWrap/>
            <w:vAlign w:val="bottom"/>
            <w:hideMark/>
          </w:tcPr>
          <w:p w14:paraId="039A7DD4" w14:textId="3A7731A4"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13184" behindDoc="0" locked="0" layoutInCell="1" allowOverlap="1" wp14:anchorId="263A6E5B" wp14:editId="4DF13B27">
                      <wp:simplePos x="0" y="0"/>
                      <wp:positionH relativeFrom="column">
                        <wp:posOffset>301625</wp:posOffset>
                      </wp:positionH>
                      <wp:positionV relativeFrom="paragraph">
                        <wp:posOffset>19050</wp:posOffset>
                      </wp:positionV>
                      <wp:extent cx="1000125" cy="330200"/>
                      <wp:effectExtent l="19050" t="19050" r="9525" b="12700"/>
                      <wp:wrapNone/>
                      <wp:docPr id="20" name="Flèche : droite à entail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0200"/>
                              </a:xfrm>
                              <a:prstGeom prst="notch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24F3" id="Flèche : droite à entaille 20" o:spid="_x0000_s1026" type="#_x0000_t94" style="position:absolute;margin-left:23.75pt;margin-top:1.5pt;width:78.75pt;height:2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" adj="18034" filled="f" strokecolor="#243f60 [1604]" strokeweight="2pt">
                      <v:path arrowok="t"/>
                    </v:shape>
                  </w:pict>
                </mc:Fallback>
              </mc:AlternateContent>
            </w:r>
            <w:r w:rsidR="001C6A14"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58D9EB02"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3B198006"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5C5126EB"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304EDCD0" w14:textId="19163D5F"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5C79F06D" w14:textId="774A51E4" w:rsidR="001C6A14" w:rsidRPr="006C6EAA" w:rsidRDefault="00ED5B84" w:rsidP="00B86EBA">
            <w:pPr>
              <w:spacing w:after="0" w:line="240" w:lineRule="auto"/>
              <w:jc w:val="both"/>
              <w:rPr>
                <w:rFonts w:eastAsia="Times New Roman"/>
                <w:szCs w:val="24"/>
                <w:lang w:val="fr-FR" w:eastAsia="fr-FR"/>
              </w:rPr>
            </w:pPr>
            <w:r w:rsidRPr="006C6EAA">
              <w:rPr>
                <w:rFonts w:eastAsia="Times New Roman"/>
                <w:noProof/>
                <w:szCs w:val="24"/>
                <w:lang w:eastAsia="en-GB"/>
              </w:rPr>
              <mc:AlternateContent>
                <mc:Choice Requires="wps">
                  <w:drawing>
                    <wp:anchor distT="0" distB="0" distL="114300" distR="114300" simplePos="0" relativeHeight="251705344" behindDoc="0" locked="0" layoutInCell="1" allowOverlap="1" wp14:anchorId="2AA86B8E" wp14:editId="63B527DB">
                      <wp:simplePos x="0" y="0"/>
                      <wp:positionH relativeFrom="column">
                        <wp:posOffset>-643890</wp:posOffset>
                      </wp:positionH>
                      <wp:positionV relativeFrom="paragraph">
                        <wp:posOffset>105410</wp:posOffset>
                      </wp:positionV>
                      <wp:extent cx="1704975" cy="514350"/>
                      <wp:effectExtent l="0" t="0" r="9525" b="0"/>
                      <wp:wrapNone/>
                      <wp:docPr id="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143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81B018" w14:textId="55414216" w:rsidR="00860B1C" w:rsidRDefault="00860B1C" w:rsidP="0031605C">
                                  <w:pPr>
                                    <w:jc w:val="center"/>
                                  </w:pPr>
                                  <w:r>
                                    <w:t>Financial allowances, CMI card</w:t>
                                  </w:r>
                                </w:p>
                                <w:p w14:paraId="6AEA3589" w14:textId="694D865F" w:rsidR="00860B1C" w:rsidRDefault="00860B1C" w:rsidP="0031605C">
                                  <w:pPr>
                                    <w:jc w:val="center"/>
                                  </w:pPr>
                                </w:p>
                                <w:p w14:paraId="18CFCCE2" w14:textId="77777777" w:rsidR="00860B1C" w:rsidRDefault="00860B1C" w:rsidP="0031605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86B8E" id="Zone de texte 4" o:spid="_x0000_s1034" type="#_x0000_t202" style="position:absolute;left:0;text-align:left;margin-left:-50.7pt;margin-top:8.3pt;width:134.2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" fillcolor="white [3201]" stroked="f" strokeweight=".5pt">
                      <v:textbox>
                        <w:txbxContent>
                          <w:p w14:paraId="6B81B018" w14:textId="55414216" w:rsidR="00860B1C" w:rsidRDefault="00860B1C" w:rsidP="0031605C">
                            <w:pPr>
                              <w:jc w:val="center"/>
                            </w:pPr>
                            <w:r>
                              <w:t>Financial allowances, CMI card</w:t>
                            </w:r>
                          </w:p>
                          <w:p w14:paraId="6AEA3589" w14:textId="694D865F" w:rsidR="00860B1C" w:rsidRDefault="00860B1C" w:rsidP="0031605C">
                            <w:pPr>
                              <w:jc w:val="center"/>
                            </w:pPr>
                          </w:p>
                          <w:p w14:paraId="18CFCCE2" w14:textId="77777777" w:rsidR="00860B1C" w:rsidRDefault="00860B1C" w:rsidP="0031605C">
                            <w:pPr>
                              <w:jc w:val="center"/>
                            </w:pPr>
                          </w:p>
                        </w:txbxContent>
                      </v:textbox>
                    </v:shape>
                  </w:pict>
                </mc:Fallback>
              </mc:AlternateContent>
            </w:r>
          </w:p>
        </w:tc>
        <w:tc>
          <w:tcPr>
            <w:tcW w:w="487" w:type="dxa"/>
            <w:tcBorders>
              <w:top w:val="nil"/>
              <w:left w:val="nil"/>
              <w:bottom w:val="nil"/>
              <w:right w:val="single" w:sz="4" w:space="0" w:color="auto"/>
            </w:tcBorders>
            <w:shd w:val="clear" w:color="auto" w:fill="auto"/>
            <w:noWrap/>
            <w:vAlign w:val="bottom"/>
            <w:hideMark/>
          </w:tcPr>
          <w:p w14:paraId="4D096FC5" w14:textId="02647F83"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0A712B9A"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0A2C57FB"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6237E510" w14:textId="6032CE15"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55168" behindDoc="0" locked="0" layoutInCell="1" allowOverlap="1" wp14:anchorId="1A32FFE7" wp14:editId="4395ADA1">
                      <wp:simplePos x="0" y="0"/>
                      <wp:positionH relativeFrom="column">
                        <wp:posOffset>-186690</wp:posOffset>
                      </wp:positionH>
                      <wp:positionV relativeFrom="paragraph">
                        <wp:posOffset>-323850</wp:posOffset>
                      </wp:positionV>
                      <wp:extent cx="876300" cy="485775"/>
                      <wp:effectExtent l="0" t="0" r="0" b="9525"/>
                      <wp:wrapNone/>
                      <wp:docPr id="39" name="El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485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030F1" id="Ellipse 39" o:spid="_x0000_s1026" style="position:absolute;margin-left:-14.7pt;margin-top:-25.5pt;width:69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" filled="f" strokecolor="#243f60 [1604]" strokeweight="2pt">
                      <v:path arrowok="t"/>
                    </v:oval>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88960" behindDoc="0" locked="0" layoutInCell="1" allowOverlap="1" wp14:anchorId="3190082D" wp14:editId="063EECD7">
                      <wp:simplePos x="0" y="0"/>
                      <wp:positionH relativeFrom="column">
                        <wp:posOffset>777875</wp:posOffset>
                      </wp:positionH>
                      <wp:positionV relativeFrom="paragraph">
                        <wp:posOffset>-89535</wp:posOffset>
                      </wp:positionV>
                      <wp:extent cx="594995" cy="532130"/>
                      <wp:effectExtent l="0" t="0" r="0" b="1270"/>
                      <wp:wrapNone/>
                      <wp:docPr id="55" name="El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532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63C54" id="Ellipse 55" o:spid="_x0000_s1026" style="position:absolute;margin-left:61.25pt;margin-top:-7.05pt;width:46.85pt;height:4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" filled="f" strokecolor="#243f60 [1604]" strokeweight="2pt">
                      <v:path arrowok="t"/>
                    </v:oval>
                  </w:pict>
                </mc:Fallback>
              </mc:AlternateContent>
            </w:r>
          </w:p>
        </w:tc>
        <w:tc>
          <w:tcPr>
            <w:tcW w:w="1840" w:type="dxa"/>
            <w:tcBorders>
              <w:top w:val="nil"/>
              <w:left w:val="nil"/>
              <w:bottom w:val="nil"/>
              <w:right w:val="nil"/>
            </w:tcBorders>
            <w:shd w:val="clear" w:color="auto" w:fill="auto"/>
            <w:noWrap/>
            <w:vAlign w:val="bottom"/>
            <w:hideMark/>
          </w:tcPr>
          <w:p w14:paraId="155B8F73"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single" w:sz="4" w:space="0" w:color="auto"/>
              <w:bottom w:val="nil"/>
              <w:right w:val="nil"/>
            </w:tcBorders>
            <w:shd w:val="clear" w:color="auto" w:fill="auto"/>
            <w:noWrap/>
            <w:vAlign w:val="bottom"/>
            <w:hideMark/>
          </w:tcPr>
          <w:p w14:paraId="749AF32F"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77704C0E"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2A22AA33"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0EE83CC6"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7E702E06"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30A2A1EE" w14:textId="77777777" w:rsidR="001C6A14" w:rsidRPr="006C6EAA" w:rsidRDefault="001C6A14" w:rsidP="00B86EBA">
            <w:pPr>
              <w:spacing w:after="0" w:line="240" w:lineRule="auto"/>
              <w:jc w:val="both"/>
              <w:rPr>
                <w:rFonts w:eastAsia="Times New Roman"/>
                <w:szCs w:val="24"/>
                <w:lang w:val="fr-FR" w:eastAsia="fr-FR"/>
              </w:rPr>
            </w:pPr>
          </w:p>
        </w:tc>
        <w:tc>
          <w:tcPr>
            <w:tcW w:w="487" w:type="dxa"/>
            <w:tcBorders>
              <w:top w:val="nil"/>
              <w:left w:val="nil"/>
              <w:bottom w:val="nil"/>
              <w:right w:val="single" w:sz="4" w:space="0" w:color="auto"/>
            </w:tcBorders>
            <w:shd w:val="clear" w:color="auto" w:fill="auto"/>
            <w:noWrap/>
            <w:vAlign w:val="bottom"/>
            <w:hideMark/>
          </w:tcPr>
          <w:p w14:paraId="6A2AE3C7"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4CAF721E"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32A27269"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1D0BFA37" w14:textId="2828FC66"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76672" behindDoc="0" locked="0" layoutInCell="1" allowOverlap="1" wp14:anchorId="7D967638" wp14:editId="5E601C42">
                      <wp:simplePos x="0" y="0"/>
                      <wp:positionH relativeFrom="column">
                        <wp:posOffset>676275</wp:posOffset>
                      </wp:positionH>
                      <wp:positionV relativeFrom="paragraph">
                        <wp:posOffset>81915</wp:posOffset>
                      </wp:positionV>
                      <wp:extent cx="88265" cy="179705"/>
                      <wp:effectExtent l="76200" t="0" r="6985" b="0"/>
                      <wp:wrapNone/>
                      <wp:docPr id="51" name="Flèche : ba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565243">
                                <a:off x="0" y="0"/>
                                <a:ext cx="8826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5552" id="Flèche : bas 51" o:spid="_x0000_s1026" type="#_x0000_t67" style="position:absolute;margin-left:53.25pt;margin-top:6.45pt;width:6.95pt;height:14.15pt;rotation:-768383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" adj="16295" fillcolor="#4f81bd [3204]" strokecolor="#243f60 [1604]" strokeweight="2pt">
                      <v:path arrowok="t"/>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58240" behindDoc="0" locked="0" layoutInCell="1" allowOverlap="1" wp14:anchorId="10423450" wp14:editId="4869AE6A">
                      <wp:simplePos x="0" y="0"/>
                      <wp:positionH relativeFrom="column">
                        <wp:posOffset>-80645</wp:posOffset>
                      </wp:positionH>
                      <wp:positionV relativeFrom="paragraph">
                        <wp:posOffset>72390</wp:posOffset>
                      </wp:positionV>
                      <wp:extent cx="742950" cy="466725"/>
                      <wp:effectExtent l="0" t="0" r="0" b="9525"/>
                      <wp:wrapNone/>
                      <wp:docPr id="41" name="El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BFBA7" id="Ellipse 41" o:spid="_x0000_s1026" style="position:absolute;margin-left:-6.35pt;margin-top:5.7pt;width:58.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" filled="f" strokecolor="#243f60 [1604]" strokeweight="2pt">
                      <v:path arrowok="t"/>
                    </v:oval>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30592" behindDoc="0" locked="0" layoutInCell="1" allowOverlap="1" wp14:anchorId="56DD9F2D" wp14:editId="201DDBF7">
                      <wp:simplePos x="0" y="0"/>
                      <wp:positionH relativeFrom="column">
                        <wp:posOffset>-44450</wp:posOffset>
                      </wp:positionH>
                      <wp:positionV relativeFrom="paragraph">
                        <wp:posOffset>69850</wp:posOffset>
                      </wp:positionV>
                      <wp:extent cx="685800" cy="428625"/>
                      <wp:effectExtent l="0" t="3175" r="3810" b="0"/>
                      <wp:wrapNone/>
                      <wp:docPr id="7"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8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8819C2" w14:textId="77777777" w:rsidR="00860B1C" w:rsidRDefault="00860B1C" w:rsidP="00C62EBB">
                                  <w:pPr>
                                    <w:jc w:val="center"/>
                                    <w:rPr>
                                      <w:rFonts w:ascii="Calibri" w:hAnsi="Calibri"/>
                                      <w:sz w:val="20"/>
                                      <w:szCs w:val="20"/>
                                    </w:rPr>
                                  </w:pPr>
                                  <w:r>
                                    <w:rPr>
                                      <w:rFonts w:ascii="Calibri" w:hAnsi="Calibri"/>
                                      <w:sz w:val="20"/>
                                      <w:szCs w:val="20"/>
                                    </w:rPr>
                                    <w:t>Medical aspects</w:t>
                                  </w:r>
                                </w:p>
                                <w:p w14:paraId="53584DB1" w14:textId="60510B34" w:rsidR="00860B1C" w:rsidRDefault="00860B1C" w:rsidP="00C62EBB">
                                  <w:pPr>
                                    <w:jc w:val="center"/>
                                    <w:rPr>
                                      <w:rFonts w:ascii="Calibri" w:hAnsi="Calibri"/>
                                      <w:sz w:val="20"/>
                                      <w:szCs w:val="20"/>
                                    </w:rPr>
                                  </w:pPr>
                                </w:p>
                                <w:p w14:paraId="76F3BCB6" w14:textId="77777777" w:rsidR="00860B1C" w:rsidRPr="00C62EBB" w:rsidRDefault="00860B1C" w:rsidP="00C62EBB">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D9F2D" id="Zone de texte 29" o:spid="_x0000_s1035" type="#_x0000_t202" style="position:absolute;left:0;text-align:left;margin-left:-3.5pt;margin-top:5.5pt;width:54pt;height:3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" fillcolor="white [3201]" stroked="f" strokeweight=".5pt">
                      <v:textbox>
                        <w:txbxContent>
                          <w:p w14:paraId="608819C2" w14:textId="77777777" w:rsidR="00860B1C" w:rsidRDefault="00860B1C" w:rsidP="00C62EBB">
                            <w:pPr>
                              <w:jc w:val="center"/>
                              <w:rPr>
                                <w:rFonts w:ascii="Calibri" w:hAnsi="Calibri"/>
                                <w:sz w:val="20"/>
                                <w:szCs w:val="20"/>
                              </w:rPr>
                            </w:pPr>
                            <w:r>
                              <w:rPr>
                                <w:rFonts w:ascii="Calibri" w:hAnsi="Calibri"/>
                                <w:sz w:val="20"/>
                                <w:szCs w:val="20"/>
                              </w:rPr>
                              <w:t>Medical aspects</w:t>
                            </w:r>
                          </w:p>
                          <w:p w14:paraId="53584DB1" w14:textId="60510B34" w:rsidR="00860B1C" w:rsidRDefault="00860B1C" w:rsidP="00C62EBB">
                            <w:pPr>
                              <w:jc w:val="center"/>
                              <w:rPr>
                                <w:rFonts w:ascii="Calibri" w:hAnsi="Calibri"/>
                                <w:sz w:val="20"/>
                                <w:szCs w:val="20"/>
                              </w:rPr>
                            </w:pPr>
                          </w:p>
                          <w:p w14:paraId="76F3BCB6" w14:textId="77777777" w:rsidR="00860B1C" w:rsidRPr="00C62EBB" w:rsidRDefault="00860B1C" w:rsidP="00C62EBB">
                            <w:pPr>
                              <w:jc w:val="center"/>
                              <w:rPr>
                                <w:rFonts w:ascii="Calibri" w:hAnsi="Calibri"/>
                                <w:sz w:val="20"/>
                                <w:szCs w:val="20"/>
                              </w:rPr>
                            </w:pPr>
                          </w:p>
                        </w:txbxContent>
                      </v:textbox>
                    </v:shape>
                  </w:pict>
                </mc:Fallback>
              </mc:AlternateContent>
            </w:r>
          </w:p>
        </w:tc>
        <w:tc>
          <w:tcPr>
            <w:tcW w:w="1840" w:type="dxa"/>
            <w:tcBorders>
              <w:top w:val="nil"/>
              <w:left w:val="nil"/>
              <w:bottom w:val="nil"/>
              <w:right w:val="nil"/>
            </w:tcBorders>
            <w:shd w:val="clear" w:color="auto" w:fill="auto"/>
            <w:noWrap/>
            <w:vAlign w:val="bottom"/>
            <w:hideMark/>
          </w:tcPr>
          <w:p w14:paraId="6F8AE22D" w14:textId="7B795E94" w:rsidR="001C6A14" w:rsidRPr="006C6EAA" w:rsidRDefault="00732161" w:rsidP="00B86EBA">
            <w:pPr>
              <w:spacing w:after="0" w:line="240" w:lineRule="auto"/>
              <w:jc w:val="both"/>
              <w:rPr>
                <w:rFonts w:eastAsia="Times New Roman"/>
                <w:szCs w:val="24"/>
                <w:lang w:val="fr-FR" w:eastAsia="fr-FR"/>
              </w:rPr>
            </w:pPr>
            <w:r w:rsidRPr="006C6EAA">
              <w:rPr>
                <w:rFonts w:eastAsia="Times New Roman"/>
                <w:noProof/>
                <w:szCs w:val="24"/>
                <w:lang w:eastAsia="en-GB"/>
              </w:rPr>
              <mc:AlternateContent>
                <mc:Choice Requires="wps">
                  <w:drawing>
                    <wp:anchor distT="0" distB="0" distL="114300" distR="114300" simplePos="0" relativeHeight="251685888" behindDoc="0" locked="0" layoutInCell="1" allowOverlap="1" wp14:anchorId="0F307172" wp14:editId="31AE016C">
                      <wp:simplePos x="0" y="0"/>
                      <wp:positionH relativeFrom="column">
                        <wp:posOffset>140970</wp:posOffset>
                      </wp:positionH>
                      <wp:positionV relativeFrom="paragraph">
                        <wp:posOffset>135890</wp:posOffset>
                      </wp:positionV>
                      <wp:extent cx="85090" cy="90805"/>
                      <wp:effectExtent l="19050" t="19050" r="10160" b="4445"/>
                      <wp:wrapNone/>
                      <wp:docPr id="54" name="Flèche : gauch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08967">
                                <a:off x="0" y="0"/>
                                <a:ext cx="85090" cy="908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83F15" id="Flèche : gauche 54" o:spid="_x0000_s1026" type="#_x0000_t66" style="position:absolute;margin-left:11.1pt;margin-top:10.7pt;width:6.7pt;height:7.15pt;rotation:197587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" adj="10800" fillcolor="#4f81bd [3204]" strokecolor="#243f60 [1604]" strokeweight="2pt">
                      <v:path arrowok="t"/>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52096" behindDoc="0" locked="0" layoutInCell="1" allowOverlap="1" wp14:anchorId="507CCBB3" wp14:editId="1F4A2E6A">
                      <wp:simplePos x="0" y="0"/>
                      <wp:positionH relativeFrom="column">
                        <wp:posOffset>203200</wp:posOffset>
                      </wp:positionH>
                      <wp:positionV relativeFrom="paragraph">
                        <wp:posOffset>33655</wp:posOffset>
                      </wp:positionV>
                      <wp:extent cx="800100" cy="552450"/>
                      <wp:effectExtent l="0" t="0" r="0" b="0"/>
                      <wp:wrapNone/>
                      <wp:docPr id="37" name="El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52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DA508" id="Ellipse 37" o:spid="_x0000_s1026" style="position:absolute;margin-left:16pt;margin-top:2.65pt;width:63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" filled="f" strokecolor="#243f60 [1604]" strokeweight="2pt">
                      <v:path arrowok="t"/>
                    </v:oval>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36736" behindDoc="0" locked="0" layoutInCell="1" allowOverlap="1" wp14:anchorId="5E9F6F16" wp14:editId="0B3022AB">
                      <wp:simplePos x="0" y="0"/>
                      <wp:positionH relativeFrom="column">
                        <wp:posOffset>165100</wp:posOffset>
                      </wp:positionH>
                      <wp:positionV relativeFrom="paragraph">
                        <wp:posOffset>104140</wp:posOffset>
                      </wp:positionV>
                      <wp:extent cx="876300" cy="447675"/>
                      <wp:effectExtent l="0" t="0" r="635" b="635"/>
                      <wp:wrapNone/>
                      <wp:docPr id="6"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476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24FC0A" w14:textId="18B8A723" w:rsidR="00860B1C" w:rsidRDefault="00860B1C" w:rsidP="00C62EBB">
                                  <w:pPr>
                                    <w:jc w:val="center"/>
                                    <w:rPr>
                                      <w:rFonts w:ascii="Calibri" w:hAnsi="Calibri"/>
                                      <w:sz w:val="20"/>
                                      <w:szCs w:val="20"/>
                                    </w:rPr>
                                  </w:pPr>
                                  <w:r>
                                    <w:rPr>
                                      <w:rFonts w:ascii="Calibri" w:hAnsi="Calibri"/>
                                      <w:sz w:val="20"/>
                                      <w:szCs w:val="20"/>
                                    </w:rPr>
                                    <w:t>Professional aspects</w:t>
                                  </w:r>
                                </w:p>
                                <w:p w14:paraId="67D888B3" w14:textId="15E5E4F3" w:rsidR="00860B1C" w:rsidRDefault="00860B1C" w:rsidP="00C62EBB">
                                  <w:pPr>
                                    <w:jc w:val="center"/>
                                    <w:rPr>
                                      <w:rFonts w:ascii="Calibri" w:hAnsi="Calibri"/>
                                      <w:sz w:val="20"/>
                                      <w:szCs w:val="20"/>
                                    </w:rPr>
                                  </w:pPr>
                                </w:p>
                                <w:p w14:paraId="7F9B7E4F" w14:textId="77777777" w:rsidR="00860B1C" w:rsidRPr="00C62EBB" w:rsidRDefault="00860B1C" w:rsidP="00C62EBB">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F6F16" id="Zone de texte 31" o:spid="_x0000_s1036" type="#_x0000_t202" style="position:absolute;left:0;text-align:left;margin-left:13pt;margin-top:8.2pt;width:69pt;height:3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" fillcolor="white [3201]" stroked="f" strokeweight=".5pt">
                      <v:textbox>
                        <w:txbxContent>
                          <w:p w14:paraId="3024FC0A" w14:textId="18B8A723" w:rsidR="00860B1C" w:rsidRDefault="00860B1C" w:rsidP="00C62EBB">
                            <w:pPr>
                              <w:jc w:val="center"/>
                              <w:rPr>
                                <w:rFonts w:ascii="Calibri" w:hAnsi="Calibri"/>
                                <w:sz w:val="20"/>
                                <w:szCs w:val="20"/>
                              </w:rPr>
                            </w:pPr>
                            <w:r>
                              <w:rPr>
                                <w:rFonts w:ascii="Calibri" w:hAnsi="Calibri"/>
                                <w:sz w:val="20"/>
                                <w:szCs w:val="20"/>
                              </w:rPr>
                              <w:t>Professional aspects</w:t>
                            </w:r>
                          </w:p>
                          <w:p w14:paraId="67D888B3" w14:textId="15E5E4F3" w:rsidR="00860B1C" w:rsidRDefault="00860B1C" w:rsidP="00C62EBB">
                            <w:pPr>
                              <w:jc w:val="center"/>
                              <w:rPr>
                                <w:rFonts w:ascii="Calibri" w:hAnsi="Calibri"/>
                                <w:sz w:val="20"/>
                                <w:szCs w:val="20"/>
                              </w:rPr>
                            </w:pPr>
                          </w:p>
                          <w:p w14:paraId="7F9B7E4F" w14:textId="77777777" w:rsidR="00860B1C" w:rsidRPr="00C62EBB" w:rsidRDefault="00860B1C" w:rsidP="00C62EBB">
                            <w:pPr>
                              <w:jc w:val="center"/>
                              <w:rPr>
                                <w:rFonts w:ascii="Calibri" w:hAnsi="Calibri"/>
                                <w:sz w:val="20"/>
                                <w:szCs w:val="20"/>
                              </w:rPr>
                            </w:pPr>
                          </w:p>
                        </w:txbxContent>
                      </v:textbox>
                    </v:shape>
                  </w:pict>
                </mc:Fallback>
              </mc:AlternateContent>
            </w:r>
          </w:p>
        </w:tc>
        <w:tc>
          <w:tcPr>
            <w:tcW w:w="1141" w:type="dxa"/>
            <w:tcBorders>
              <w:top w:val="nil"/>
              <w:left w:val="single" w:sz="4" w:space="0" w:color="auto"/>
              <w:bottom w:val="nil"/>
              <w:right w:val="nil"/>
            </w:tcBorders>
            <w:shd w:val="clear" w:color="auto" w:fill="auto"/>
            <w:noWrap/>
            <w:vAlign w:val="bottom"/>
            <w:hideMark/>
          </w:tcPr>
          <w:p w14:paraId="3E13BC27"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1625FBE9"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4A3DE805"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43FAE181"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0AA9FBF7"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3633EE00" w14:textId="77777777" w:rsidR="001C6A14" w:rsidRPr="006C6EAA" w:rsidRDefault="001C6A14" w:rsidP="00B86EBA">
            <w:pPr>
              <w:spacing w:after="0" w:line="240" w:lineRule="auto"/>
              <w:jc w:val="both"/>
              <w:rPr>
                <w:rFonts w:eastAsia="Times New Roman"/>
                <w:szCs w:val="24"/>
                <w:lang w:val="fr-FR" w:eastAsia="fr-FR"/>
              </w:rPr>
            </w:pPr>
          </w:p>
        </w:tc>
        <w:tc>
          <w:tcPr>
            <w:tcW w:w="487" w:type="dxa"/>
            <w:tcBorders>
              <w:top w:val="nil"/>
              <w:left w:val="nil"/>
              <w:bottom w:val="nil"/>
              <w:right w:val="single" w:sz="4" w:space="0" w:color="auto"/>
            </w:tcBorders>
            <w:shd w:val="clear" w:color="auto" w:fill="auto"/>
            <w:noWrap/>
            <w:vAlign w:val="bottom"/>
            <w:hideMark/>
          </w:tcPr>
          <w:p w14:paraId="013E437B"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55B10645"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01B9B7BA"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4CCA1CCE" w14:textId="77777777" w:rsidR="001C6A14" w:rsidRPr="006C6EAA" w:rsidRDefault="001C6A14" w:rsidP="00B86EBA">
            <w:pPr>
              <w:spacing w:after="0" w:line="240" w:lineRule="auto"/>
              <w:jc w:val="both"/>
              <w:rPr>
                <w:rFonts w:eastAsia="Times New Roman"/>
                <w:color w:val="000000"/>
                <w:szCs w:val="24"/>
                <w:lang w:val="fr-FR" w:eastAsia="fr-FR"/>
              </w:rPr>
            </w:pPr>
          </w:p>
        </w:tc>
        <w:tc>
          <w:tcPr>
            <w:tcW w:w="1840" w:type="dxa"/>
            <w:tcBorders>
              <w:top w:val="nil"/>
              <w:left w:val="nil"/>
              <w:bottom w:val="nil"/>
              <w:right w:val="nil"/>
            </w:tcBorders>
            <w:shd w:val="clear" w:color="auto" w:fill="auto"/>
            <w:noWrap/>
            <w:vAlign w:val="bottom"/>
            <w:hideMark/>
          </w:tcPr>
          <w:p w14:paraId="00BFFA90"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single" w:sz="4" w:space="0" w:color="auto"/>
              <w:bottom w:val="nil"/>
              <w:right w:val="nil"/>
            </w:tcBorders>
            <w:shd w:val="clear" w:color="auto" w:fill="auto"/>
            <w:noWrap/>
            <w:vAlign w:val="bottom"/>
            <w:hideMark/>
          </w:tcPr>
          <w:p w14:paraId="5FFC03C2" w14:textId="1BA1AADA"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98176" behindDoc="0" locked="0" layoutInCell="1" allowOverlap="1" wp14:anchorId="25758FC3" wp14:editId="5F3F54B6">
                      <wp:simplePos x="0" y="0"/>
                      <wp:positionH relativeFrom="column">
                        <wp:posOffset>339090</wp:posOffset>
                      </wp:positionH>
                      <wp:positionV relativeFrom="paragraph">
                        <wp:posOffset>86995</wp:posOffset>
                      </wp:positionV>
                      <wp:extent cx="1052830" cy="212725"/>
                      <wp:effectExtent l="0" t="0" r="0" b="1270"/>
                      <wp:wrapNone/>
                      <wp:docPr id="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127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1A28A4" w14:textId="77777777" w:rsidR="00860B1C" w:rsidRDefault="00860B1C" w:rsidP="0058255D">
                                  <w:pPr>
                                    <w:rPr>
                                      <w:rFonts w:ascii="Calibri" w:hAnsi="Calibri"/>
                                      <w:sz w:val="20"/>
                                      <w:szCs w:val="20"/>
                                    </w:rPr>
                                  </w:pPr>
                                  <w:r w:rsidRPr="00E55D38">
                                    <w:rPr>
                                      <w:sz w:val="20"/>
                                      <w:szCs w:val="20"/>
                                    </w:rPr>
                                    <w:t>Reference</w:t>
                                  </w:r>
                                  <w:r>
                                    <w:rPr>
                                      <w:rFonts w:ascii="Calibri" w:hAnsi="Calibri"/>
                                      <w:sz w:val="20"/>
                                      <w:szCs w:val="20"/>
                                    </w:rPr>
                                    <w:t xml:space="preserve"> source</w:t>
                                  </w:r>
                                </w:p>
                                <w:p w14:paraId="3E97E020" w14:textId="16960D8C" w:rsidR="00860B1C" w:rsidRDefault="00860B1C" w:rsidP="0058255D">
                                  <w:pPr>
                                    <w:rPr>
                                      <w:rFonts w:ascii="Calibri" w:hAnsi="Calibri"/>
                                      <w:sz w:val="20"/>
                                      <w:szCs w:val="20"/>
                                    </w:rPr>
                                  </w:pPr>
                                </w:p>
                                <w:p w14:paraId="0B49A7FF" w14:textId="77777777" w:rsidR="00860B1C" w:rsidRPr="00C62EBB" w:rsidRDefault="00860B1C" w:rsidP="0058255D">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58FC3" id="Zone de texte 3" o:spid="_x0000_s1037" type="#_x0000_t202" style="position:absolute;left:0;text-align:left;margin-left:26.7pt;margin-top:6.85pt;width:82.9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" fillcolor="white [3201]" stroked="f" strokeweight=".5pt">
                      <v:textbox>
                        <w:txbxContent>
                          <w:p w14:paraId="501A28A4" w14:textId="77777777" w:rsidR="00860B1C" w:rsidRDefault="00860B1C" w:rsidP="0058255D">
                            <w:pPr>
                              <w:rPr>
                                <w:rFonts w:ascii="Calibri" w:hAnsi="Calibri"/>
                                <w:sz w:val="20"/>
                                <w:szCs w:val="20"/>
                              </w:rPr>
                            </w:pPr>
                            <w:r w:rsidRPr="00E55D38">
                              <w:rPr>
                                <w:sz w:val="20"/>
                                <w:szCs w:val="20"/>
                              </w:rPr>
                              <w:t>Reference</w:t>
                            </w:r>
                            <w:r>
                              <w:rPr>
                                <w:rFonts w:ascii="Calibri" w:hAnsi="Calibri"/>
                                <w:sz w:val="20"/>
                                <w:szCs w:val="20"/>
                              </w:rPr>
                              <w:t xml:space="preserve"> source</w:t>
                            </w:r>
                          </w:p>
                          <w:p w14:paraId="3E97E020" w14:textId="16960D8C" w:rsidR="00860B1C" w:rsidRDefault="00860B1C" w:rsidP="0058255D">
                            <w:pPr>
                              <w:rPr>
                                <w:rFonts w:ascii="Calibri" w:hAnsi="Calibri"/>
                                <w:sz w:val="20"/>
                                <w:szCs w:val="20"/>
                              </w:rPr>
                            </w:pPr>
                          </w:p>
                          <w:p w14:paraId="0B49A7FF" w14:textId="77777777" w:rsidR="00860B1C" w:rsidRPr="00C62EBB" w:rsidRDefault="00860B1C" w:rsidP="0058255D">
                            <w:pPr>
                              <w:rPr>
                                <w:rFonts w:ascii="Calibri" w:hAnsi="Calibri"/>
                                <w:sz w:val="20"/>
                                <w:szCs w:val="20"/>
                              </w:rPr>
                            </w:pPr>
                          </w:p>
                        </w:txbxContent>
                      </v:textbox>
                    </v:shape>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08064" behindDoc="0" locked="0" layoutInCell="1" allowOverlap="1" wp14:anchorId="2A18ED7B" wp14:editId="6EF01235">
                      <wp:simplePos x="0" y="0"/>
                      <wp:positionH relativeFrom="column">
                        <wp:posOffset>96520</wp:posOffset>
                      </wp:positionH>
                      <wp:positionV relativeFrom="paragraph">
                        <wp:posOffset>-76200</wp:posOffset>
                      </wp:positionV>
                      <wp:extent cx="1492250" cy="577215"/>
                      <wp:effectExtent l="19050" t="19050" r="12700" b="13335"/>
                      <wp:wrapNone/>
                      <wp:docPr id="19" name="Flèche : droite à entail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77215"/>
                              </a:xfrm>
                              <a:prstGeom prst="notch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5471" id="Flèche : droite à entaille 19" o:spid="_x0000_s1026" type="#_x0000_t94" style="position:absolute;margin-left:7.6pt;margin-top:-6pt;width:117.5pt;height:4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" adj="17422" filled="f" strokecolor="#243f60 [1604]" strokeweight="2pt">
                      <v:path arrowok="t"/>
                    </v:shape>
                  </w:pict>
                </mc:Fallback>
              </mc:AlternateContent>
            </w:r>
            <w:r w:rsidR="001C6A14"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62291213"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single" w:sz="4" w:space="0" w:color="auto"/>
            </w:tcBorders>
            <w:shd w:val="clear" w:color="auto" w:fill="auto"/>
            <w:noWrap/>
            <w:vAlign w:val="bottom"/>
            <w:hideMark/>
          </w:tcPr>
          <w:p w14:paraId="5CA75E15"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1BD13D26"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45239566"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0127458C" w14:textId="77777777" w:rsidR="001C6A14" w:rsidRPr="006C6EAA" w:rsidRDefault="001C6A14" w:rsidP="00B86EBA">
            <w:pPr>
              <w:spacing w:after="0" w:line="240" w:lineRule="auto"/>
              <w:jc w:val="both"/>
              <w:rPr>
                <w:rFonts w:eastAsia="Times New Roman"/>
                <w:szCs w:val="24"/>
                <w:lang w:val="fr-FR" w:eastAsia="fr-FR"/>
              </w:rPr>
            </w:pPr>
          </w:p>
        </w:tc>
        <w:tc>
          <w:tcPr>
            <w:tcW w:w="487" w:type="dxa"/>
            <w:tcBorders>
              <w:top w:val="nil"/>
              <w:left w:val="nil"/>
              <w:bottom w:val="nil"/>
              <w:right w:val="single" w:sz="4" w:space="0" w:color="auto"/>
            </w:tcBorders>
            <w:shd w:val="clear" w:color="auto" w:fill="auto"/>
            <w:noWrap/>
            <w:vAlign w:val="bottom"/>
            <w:hideMark/>
          </w:tcPr>
          <w:p w14:paraId="5AA3B704"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23FDF598" w14:textId="77777777" w:rsidTr="00A35F79">
        <w:trPr>
          <w:trHeight w:val="291"/>
        </w:trPr>
        <w:tc>
          <w:tcPr>
            <w:tcW w:w="279" w:type="dxa"/>
            <w:tcBorders>
              <w:top w:val="nil"/>
              <w:left w:val="single" w:sz="4" w:space="0" w:color="auto"/>
              <w:bottom w:val="nil"/>
              <w:right w:val="nil"/>
            </w:tcBorders>
            <w:shd w:val="clear" w:color="auto" w:fill="auto"/>
            <w:noWrap/>
            <w:vAlign w:val="bottom"/>
            <w:hideMark/>
          </w:tcPr>
          <w:p w14:paraId="034A6700"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nil"/>
              <w:right w:val="nil"/>
            </w:tcBorders>
            <w:shd w:val="clear" w:color="auto" w:fill="auto"/>
            <w:noWrap/>
            <w:vAlign w:val="bottom"/>
            <w:hideMark/>
          </w:tcPr>
          <w:p w14:paraId="585E2DFC" w14:textId="3E65575C" w:rsidR="001C6A14" w:rsidRPr="006C6EAA" w:rsidRDefault="00732161" w:rsidP="00B86EBA">
            <w:pPr>
              <w:spacing w:after="0" w:line="240" w:lineRule="auto"/>
              <w:jc w:val="both"/>
              <w:rPr>
                <w:rFonts w:eastAsia="Times New Roman"/>
                <w:color w:val="000000"/>
                <w:szCs w:val="24"/>
                <w:lang w:val="fr-FR" w:eastAsia="fr-FR"/>
              </w:rPr>
            </w:pPr>
            <w:r w:rsidRPr="006C6EAA">
              <w:rPr>
                <w:rFonts w:eastAsia="Times New Roman"/>
                <w:noProof/>
                <w:color w:val="000000"/>
                <w:szCs w:val="24"/>
                <w:lang w:eastAsia="en-GB"/>
              </w:rPr>
              <mc:AlternateContent>
                <mc:Choice Requires="wps">
                  <w:drawing>
                    <wp:anchor distT="0" distB="0" distL="114300" distR="114300" simplePos="0" relativeHeight="251667456" behindDoc="0" locked="0" layoutInCell="1" allowOverlap="1" wp14:anchorId="195B3FA8" wp14:editId="708877B5">
                      <wp:simplePos x="0" y="0"/>
                      <wp:positionH relativeFrom="column">
                        <wp:posOffset>678815</wp:posOffset>
                      </wp:positionH>
                      <wp:positionV relativeFrom="paragraph">
                        <wp:posOffset>34290</wp:posOffset>
                      </wp:positionV>
                      <wp:extent cx="714375" cy="323850"/>
                      <wp:effectExtent l="0" t="0" r="9525" b="0"/>
                      <wp:wrapNone/>
                      <wp:docPr id="46" name="El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E901B" id="Ellipse 46" o:spid="_x0000_s1026" style="position:absolute;margin-left:53.45pt;margin-top:2.7pt;width:56.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" filled="f" strokecolor="#243f60 [1604]" strokeweight="2pt">
                      <v:path arrowok="t"/>
                    </v:oval>
                  </w:pict>
                </mc:Fallback>
              </mc:AlternateContent>
            </w:r>
            <w:r w:rsidRPr="006C6EAA">
              <w:rPr>
                <w:rFonts w:eastAsia="Times New Roman"/>
                <w:noProof/>
                <w:color w:val="000000"/>
                <w:szCs w:val="24"/>
                <w:lang w:eastAsia="en-GB"/>
              </w:rPr>
              <mc:AlternateContent>
                <mc:Choice Requires="wps">
                  <w:drawing>
                    <wp:anchor distT="0" distB="0" distL="114300" distR="114300" simplePos="0" relativeHeight="251642880" behindDoc="0" locked="0" layoutInCell="1" allowOverlap="1" wp14:anchorId="5CA5DDCE" wp14:editId="144658AA">
                      <wp:simplePos x="0" y="0"/>
                      <wp:positionH relativeFrom="column">
                        <wp:posOffset>698500</wp:posOffset>
                      </wp:positionH>
                      <wp:positionV relativeFrom="paragraph">
                        <wp:posOffset>43180</wp:posOffset>
                      </wp:positionV>
                      <wp:extent cx="723900" cy="266700"/>
                      <wp:effectExtent l="0" t="0" r="3810" b="0"/>
                      <wp:wrapNone/>
                      <wp:docPr id="4"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286DAE" w14:textId="77777777" w:rsidR="00860B1C" w:rsidRDefault="00860B1C" w:rsidP="00D360FB">
                                  <w:pPr>
                                    <w:rPr>
                                      <w:rFonts w:ascii="Calibri" w:hAnsi="Calibri"/>
                                      <w:sz w:val="20"/>
                                      <w:szCs w:val="20"/>
                                    </w:rPr>
                                  </w:pPr>
                                  <w:r>
                                    <w:rPr>
                                      <w:rFonts w:ascii="Calibri" w:hAnsi="Calibri"/>
                                      <w:sz w:val="20"/>
                                      <w:szCs w:val="20"/>
                                    </w:rPr>
                                    <w:t>Synthesis</w:t>
                                  </w:r>
                                </w:p>
                                <w:p w14:paraId="729F0F2E" w14:textId="60047FFB" w:rsidR="00860B1C" w:rsidRDefault="00860B1C" w:rsidP="00D360FB">
                                  <w:pPr>
                                    <w:rPr>
                                      <w:rFonts w:ascii="Calibri" w:hAnsi="Calibri"/>
                                      <w:sz w:val="20"/>
                                      <w:szCs w:val="20"/>
                                    </w:rPr>
                                  </w:pPr>
                                </w:p>
                                <w:p w14:paraId="23BE8887" w14:textId="77777777" w:rsidR="00860B1C" w:rsidRPr="00C62EBB" w:rsidRDefault="00860B1C" w:rsidP="00D360F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5DDCE" id="Zone de texte 33" o:spid="_x0000_s1038" type="#_x0000_t202" style="position:absolute;left:0;text-align:left;margin-left:55pt;margin-top:3.4pt;width:57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" fillcolor="white [3201]" stroked="f" strokeweight=".5pt">
                      <v:textbox>
                        <w:txbxContent>
                          <w:p w14:paraId="2E286DAE" w14:textId="77777777" w:rsidR="00860B1C" w:rsidRDefault="00860B1C" w:rsidP="00D360FB">
                            <w:pPr>
                              <w:rPr>
                                <w:rFonts w:ascii="Calibri" w:hAnsi="Calibri"/>
                                <w:sz w:val="20"/>
                                <w:szCs w:val="20"/>
                              </w:rPr>
                            </w:pPr>
                            <w:r>
                              <w:rPr>
                                <w:rFonts w:ascii="Calibri" w:hAnsi="Calibri"/>
                                <w:sz w:val="20"/>
                                <w:szCs w:val="20"/>
                              </w:rPr>
                              <w:t>Synthesis</w:t>
                            </w:r>
                          </w:p>
                          <w:p w14:paraId="729F0F2E" w14:textId="60047FFB" w:rsidR="00860B1C" w:rsidRDefault="00860B1C" w:rsidP="00D360FB">
                            <w:pPr>
                              <w:rPr>
                                <w:rFonts w:ascii="Calibri" w:hAnsi="Calibri"/>
                                <w:sz w:val="20"/>
                                <w:szCs w:val="20"/>
                              </w:rPr>
                            </w:pPr>
                          </w:p>
                          <w:p w14:paraId="23BE8887" w14:textId="77777777" w:rsidR="00860B1C" w:rsidRPr="00C62EBB" w:rsidRDefault="00860B1C" w:rsidP="00D360FB">
                            <w:pPr>
                              <w:rPr>
                                <w:rFonts w:ascii="Calibri" w:hAnsi="Calibri"/>
                                <w:sz w:val="20"/>
                                <w:szCs w:val="20"/>
                              </w:rPr>
                            </w:pPr>
                          </w:p>
                        </w:txbxContent>
                      </v:textbox>
                    </v:shape>
                  </w:pict>
                </mc:Fallback>
              </mc:AlternateContent>
            </w:r>
          </w:p>
        </w:tc>
        <w:tc>
          <w:tcPr>
            <w:tcW w:w="1840" w:type="dxa"/>
            <w:tcBorders>
              <w:top w:val="nil"/>
              <w:left w:val="nil"/>
              <w:bottom w:val="nil"/>
              <w:right w:val="nil"/>
            </w:tcBorders>
            <w:shd w:val="clear" w:color="auto" w:fill="auto"/>
            <w:noWrap/>
            <w:vAlign w:val="bottom"/>
            <w:hideMark/>
          </w:tcPr>
          <w:p w14:paraId="3017053A" w14:textId="77777777" w:rsidR="001C6A14" w:rsidRPr="006C6EAA" w:rsidRDefault="001C6A14" w:rsidP="00B86EBA">
            <w:pPr>
              <w:spacing w:after="0" w:line="240" w:lineRule="auto"/>
              <w:jc w:val="both"/>
              <w:rPr>
                <w:rFonts w:eastAsia="Times New Roman"/>
                <w:szCs w:val="24"/>
                <w:lang w:val="fr-FR" w:eastAsia="fr-FR"/>
              </w:rPr>
            </w:pPr>
          </w:p>
        </w:tc>
        <w:tc>
          <w:tcPr>
            <w:tcW w:w="1141" w:type="dxa"/>
            <w:tcBorders>
              <w:top w:val="nil"/>
              <w:left w:val="single" w:sz="4" w:space="0" w:color="auto"/>
              <w:bottom w:val="single" w:sz="4" w:space="0" w:color="auto"/>
              <w:right w:val="nil"/>
            </w:tcBorders>
            <w:shd w:val="clear" w:color="auto" w:fill="auto"/>
            <w:noWrap/>
            <w:vAlign w:val="bottom"/>
            <w:hideMark/>
          </w:tcPr>
          <w:p w14:paraId="6A3ECA76" w14:textId="77777777" w:rsidR="00B86EBA"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p w14:paraId="1C887641" w14:textId="05EA0C0E" w:rsidR="00B86EBA" w:rsidRPr="006C6EAA" w:rsidRDefault="00B86EBA" w:rsidP="00B86EBA">
            <w:pPr>
              <w:spacing w:after="0" w:line="240" w:lineRule="auto"/>
              <w:jc w:val="both"/>
              <w:rPr>
                <w:rFonts w:eastAsia="Times New Roman"/>
                <w:color w:val="000000"/>
                <w:szCs w:val="24"/>
                <w:lang w:val="fr-FR" w:eastAsia="fr-FR"/>
              </w:rPr>
            </w:pPr>
          </w:p>
          <w:p w14:paraId="0C95DEED"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roofErr w:type="spellStart"/>
            <w:r w:rsidRPr="006C6EAA">
              <w:rPr>
                <w:rFonts w:eastAsia="Times New Roman"/>
                <w:color w:val="000000"/>
                <w:szCs w:val="24"/>
                <w:lang w:val="fr-FR" w:eastAsia="fr-FR"/>
              </w:rPr>
              <w:t>Eligibility</w:t>
            </w:r>
            <w:proofErr w:type="spellEnd"/>
          </w:p>
        </w:tc>
        <w:tc>
          <w:tcPr>
            <w:tcW w:w="481" w:type="dxa"/>
            <w:gridSpan w:val="2"/>
            <w:tcBorders>
              <w:top w:val="nil"/>
              <w:left w:val="nil"/>
              <w:bottom w:val="single" w:sz="4" w:space="0" w:color="auto"/>
              <w:right w:val="nil"/>
            </w:tcBorders>
            <w:shd w:val="clear" w:color="auto" w:fill="auto"/>
            <w:noWrap/>
            <w:vAlign w:val="bottom"/>
            <w:hideMark/>
          </w:tcPr>
          <w:p w14:paraId="3A2D6844"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7B05CB92"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849" w:type="dxa"/>
            <w:gridSpan w:val="2"/>
            <w:tcBorders>
              <w:top w:val="nil"/>
              <w:left w:val="nil"/>
              <w:bottom w:val="nil"/>
              <w:right w:val="nil"/>
            </w:tcBorders>
            <w:shd w:val="clear" w:color="auto" w:fill="auto"/>
            <w:noWrap/>
            <w:vAlign w:val="bottom"/>
            <w:hideMark/>
          </w:tcPr>
          <w:p w14:paraId="285F9C32" w14:textId="77777777" w:rsidR="001C6A14" w:rsidRPr="006C6EAA" w:rsidRDefault="001C6A14" w:rsidP="00B86EBA">
            <w:pPr>
              <w:spacing w:after="0" w:line="240" w:lineRule="auto"/>
              <w:jc w:val="both"/>
              <w:rPr>
                <w:rFonts w:eastAsia="Times New Roman"/>
                <w:color w:val="000000"/>
                <w:szCs w:val="24"/>
                <w:lang w:val="fr-FR" w:eastAsia="fr-FR"/>
              </w:rPr>
            </w:pPr>
          </w:p>
        </w:tc>
        <w:tc>
          <w:tcPr>
            <w:tcW w:w="2108" w:type="dxa"/>
            <w:tcBorders>
              <w:top w:val="nil"/>
              <w:left w:val="nil"/>
              <w:bottom w:val="nil"/>
              <w:right w:val="nil"/>
            </w:tcBorders>
            <w:shd w:val="clear" w:color="auto" w:fill="auto"/>
            <w:noWrap/>
            <w:vAlign w:val="bottom"/>
            <w:hideMark/>
          </w:tcPr>
          <w:p w14:paraId="76F80340"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AD55"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PCH</w:t>
            </w:r>
          </w:p>
        </w:tc>
        <w:tc>
          <w:tcPr>
            <w:tcW w:w="487" w:type="dxa"/>
            <w:tcBorders>
              <w:top w:val="nil"/>
              <w:left w:val="nil"/>
              <w:bottom w:val="nil"/>
              <w:right w:val="single" w:sz="4" w:space="0" w:color="auto"/>
            </w:tcBorders>
            <w:shd w:val="clear" w:color="auto" w:fill="auto"/>
            <w:noWrap/>
            <w:vAlign w:val="bottom"/>
            <w:hideMark/>
          </w:tcPr>
          <w:p w14:paraId="0C834BC1"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3748A8A8" w14:textId="77777777" w:rsidTr="00A35F79">
        <w:trPr>
          <w:trHeight w:val="291"/>
        </w:trPr>
        <w:tc>
          <w:tcPr>
            <w:tcW w:w="279" w:type="dxa"/>
            <w:tcBorders>
              <w:top w:val="nil"/>
              <w:left w:val="single" w:sz="4" w:space="0" w:color="auto"/>
              <w:bottom w:val="single" w:sz="4" w:space="0" w:color="auto"/>
              <w:right w:val="nil"/>
            </w:tcBorders>
            <w:shd w:val="clear" w:color="auto" w:fill="auto"/>
            <w:noWrap/>
            <w:vAlign w:val="bottom"/>
            <w:hideMark/>
          </w:tcPr>
          <w:p w14:paraId="60C390D3"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single" w:sz="4" w:space="0" w:color="auto"/>
              <w:right w:val="nil"/>
            </w:tcBorders>
            <w:shd w:val="clear" w:color="auto" w:fill="auto"/>
            <w:noWrap/>
            <w:vAlign w:val="bottom"/>
            <w:hideMark/>
          </w:tcPr>
          <w:p w14:paraId="4997C8DE"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40" w:type="dxa"/>
            <w:tcBorders>
              <w:top w:val="nil"/>
              <w:left w:val="nil"/>
              <w:bottom w:val="single" w:sz="4" w:space="0" w:color="auto"/>
              <w:right w:val="nil"/>
            </w:tcBorders>
            <w:shd w:val="clear" w:color="auto" w:fill="auto"/>
            <w:noWrap/>
            <w:vAlign w:val="bottom"/>
            <w:hideMark/>
          </w:tcPr>
          <w:p w14:paraId="5F01BACC"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494" w:type="dxa"/>
            <w:gridSpan w:val="2"/>
            <w:tcBorders>
              <w:top w:val="nil"/>
              <w:left w:val="nil"/>
              <w:bottom w:val="single" w:sz="4" w:space="0" w:color="auto"/>
              <w:right w:val="nil"/>
            </w:tcBorders>
            <w:shd w:val="clear" w:color="auto" w:fill="auto"/>
            <w:noWrap/>
            <w:vAlign w:val="bottom"/>
            <w:hideMark/>
          </w:tcPr>
          <w:p w14:paraId="03368756" w14:textId="77777777" w:rsidR="00B86EBA"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p w14:paraId="131E2714" w14:textId="5DF2A384" w:rsidR="00B86EBA" w:rsidRPr="006C6EAA" w:rsidRDefault="00B86EBA" w:rsidP="00B86EBA">
            <w:pPr>
              <w:spacing w:after="0" w:line="240" w:lineRule="auto"/>
              <w:jc w:val="both"/>
              <w:rPr>
                <w:rFonts w:eastAsia="Times New Roman"/>
                <w:color w:val="000000"/>
                <w:szCs w:val="24"/>
                <w:lang w:val="fr-FR" w:eastAsia="fr-FR"/>
              </w:rPr>
            </w:pPr>
          </w:p>
          <w:p w14:paraId="6C95EC08"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695" w:type="dxa"/>
            <w:gridSpan w:val="3"/>
            <w:tcBorders>
              <w:top w:val="nil"/>
              <w:left w:val="nil"/>
              <w:bottom w:val="single" w:sz="4" w:space="0" w:color="auto"/>
              <w:right w:val="nil"/>
            </w:tcBorders>
            <w:shd w:val="clear" w:color="auto" w:fill="auto"/>
            <w:noWrap/>
            <w:vAlign w:val="bottom"/>
            <w:hideMark/>
          </w:tcPr>
          <w:p w14:paraId="06CDE46A"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2715" w:type="dxa"/>
            <w:gridSpan w:val="3"/>
            <w:tcBorders>
              <w:top w:val="nil"/>
              <w:left w:val="nil"/>
              <w:bottom w:val="single" w:sz="4" w:space="0" w:color="auto"/>
              <w:right w:val="nil"/>
            </w:tcBorders>
            <w:shd w:val="clear" w:color="auto" w:fill="auto"/>
            <w:noWrap/>
            <w:vAlign w:val="bottom"/>
            <w:hideMark/>
          </w:tcPr>
          <w:p w14:paraId="23C06830"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921" w:type="dxa"/>
            <w:tcBorders>
              <w:top w:val="nil"/>
              <w:left w:val="nil"/>
              <w:bottom w:val="single" w:sz="4" w:space="0" w:color="auto"/>
              <w:right w:val="nil"/>
            </w:tcBorders>
            <w:shd w:val="clear" w:color="auto" w:fill="auto"/>
            <w:noWrap/>
            <w:vAlign w:val="bottom"/>
            <w:hideMark/>
          </w:tcPr>
          <w:p w14:paraId="2769BD53"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487" w:type="dxa"/>
            <w:tcBorders>
              <w:top w:val="nil"/>
              <w:left w:val="nil"/>
              <w:bottom w:val="single" w:sz="4" w:space="0" w:color="auto"/>
              <w:right w:val="single" w:sz="4" w:space="0" w:color="auto"/>
            </w:tcBorders>
            <w:shd w:val="clear" w:color="auto" w:fill="auto"/>
            <w:noWrap/>
            <w:vAlign w:val="bottom"/>
            <w:hideMark/>
          </w:tcPr>
          <w:p w14:paraId="1E90E25C" w14:textId="77777777" w:rsidR="00BB2501" w:rsidRPr="006C6EAA" w:rsidRDefault="00BB2501"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r>
      <w:tr w:rsidR="006C161B" w:rsidRPr="006C6EAA" w14:paraId="134E0AC6" w14:textId="77777777" w:rsidTr="00A35F79">
        <w:trPr>
          <w:trHeight w:val="189"/>
        </w:trPr>
        <w:tc>
          <w:tcPr>
            <w:tcW w:w="279" w:type="dxa"/>
            <w:tcBorders>
              <w:top w:val="single" w:sz="4" w:space="0" w:color="auto"/>
              <w:left w:val="nil"/>
              <w:bottom w:val="single" w:sz="4" w:space="0" w:color="auto"/>
              <w:right w:val="nil"/>
            </w:tcBorders>
            <w:shd w:val="clear" w:color="auto" w:fill="auto"/>
            <w:noWrap/>
            <w:vAlign w:val="bottom"/>
            <w:hideMark/>
          </w:tcPr>
          <w:p w14:paraId="797B0893"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50" w:type="dxa"/>
            <w:tcBorders>
              <w:top w:val="nil"/>
              <w:left w:val="nil"/>
              <w:bottom w:val="single" w:sz="4" w:space="0" w:color="auto"/>
              <w:right w:val="nil"/>
            </w:tcBorders>
            <w:shd w:val="clear" w:color="auto" w:fill="auto"/>
            <w:noWrap/>
            <w:vAlign w:val="bottom"/>
            <w:hideMark/>
          </w:tcPr>
          <w:p w14:paraId="0004DD8D"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840" w:type="dxa"/>
            <w:tcBorders>
              <w:top w:val="nil"/>
              <w:left w:val="nil"/>
              <w:bottom w:val="single" w:sz="4" w:space="0" w:color="auto"/>
              <w:right w:val="nil"/>
            </w:tcBorders>
            <w:shd w:val="clear" w:color="auto" w:fill="auto"/>
            <w:noWrap/>
            <w:vAlign w:val="bottom"/>
            <w:hideMark/>
          </w:tcPr>
          <w:p w14:paraId="55B41E4C"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1141" w:type="dxa"/>
            <w:tcBorders>
              <w:top w:val="nil"/>
              <w:left w:val="nil"/>
              <w:bottom w:val="single" w:sz="4" w:space="0" w:color="auto"/>
              <w:right w:val="nil"/>
            </w:tcBorders>
            <w:shd w:val="clear" w:color="auto" w:fill="auto"/>
            <w:noWrap/>
            <w:vAlign w:val="bottom"/>
            <w:hideMark/>
          </w:tcPr>
          <w:p w14:paraId="79FB2CAA"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 </w:t>
            </w:r>
          </w:p>
        </w:tc>
        <w:tc>
          <w:tcPr>
            <w:tcW w:w="481" w:type="dxa"/>
            <w:gridSpan w:val="2"/>
            <w:tcBorders>
              <w:top w:val="nil"/>
              <w:left w:val="nil"/>
              <w:bottom w:val="nil"/>
              <w:right w:val="nil"/>
            </w:tcBorders>
            <w:shd w:val="clear" w:color="auto" w:fill="auto"/>
            <w:noWrap/>
            <w:vAlign w:val="bottom"/>
            <w:hideMark/>
          </w:tcPr>
          <w:p w14:paraId="33ED6268" w14:textId="77777777" w:rsidR="001C6A14" w:rsidRPr="006C6EAA" w:rsidRDefault="001C6A14" w:rsidP="00B86EBA">
            <w:pPr>
              <w:spacing w:after="0" w:line="240" w:lineRule="auto"/>
              <w:jc w:val="both"/>
              <w:rPr>
                <w:rFonts w:eastAsia="Times New Roman"/>
                <w:color w:val="000000"/>
                <w:szCs w:val="24"/>
                <w:lang w:val="fr-FR" w:eastAsia="fr-FR"/>
              </w:rPr>
            </w:pPr>
          </w:p>
        </w:tc>
        <w:tc>
          <w:tcPr>
            <w:tcW w:w="207" w:type="dxa"/>
            <w:tcBorders>
              <w:top w:val="nil"/>
              <w:left w:val="nil"/>
              <w:bottom w:val="nil"/>
              <w:right w:val="nil"/>
            </w:tcBorders>
            <w:shd w:val="clear" w:color="auto" w:fill="auto"/>
            <w:noWrap/>
            <w:vAlign w:val="bottom"/>
            <w:hideMark/>
          </w:tcPr>
          <w:p w14:paraId="34E4F1F2" w14:textId="77777777" w:rsidR="001C6A14" w:rsidRPr="006C6EAA" w:rsidRDefault="001C6A14" w:rsidP="00B86EBA">
            <w:pPr>
              <w:spacing w:after="0" w:line="240" w:lineRule="auto"/>
              <w:jc w:val="both"/>
              <w:rPr>
                <w:rFonts w:eastAsia="Times New Roman"/>
                <w:szCs w:val="24"/>
                <w:lang w:val="fr-FR" w:eastAsia="fr-FR"/>
              </w:rPr>
            </w:pPr>
          </w:p>
        </w:tc>
        <w:tc>
          <w:tcPr>
            <w:tcW w:w="849" w:type="dxa"/>
            <w:gridSpan w:val="2"/>
            <w:tcBorders>
              <w:top w:val="nil"/>
              <w:left w:val="nil"/>
              <w:bottom w:val="nil"/>
              <w:right w:val="nil"/>
            </w:tcBorders>
            <w:shd w:val="clear" w:color="auto" w:fill="auto"/>
            <w:noWrap/>
            <w:vAlign w:val="bottom"/>
            <w:hideMark/>
          </w:tcPr>
          <w:p w14:paraId="4E22934D" w14:textId="77777777" w:rsidR="001C6A14" w:rsidRPr="006C6EAA" w:rsidRDefault="001C6A14" w:rsidP="00B86EBA">
            <w:pPr>
              <w:spacing w:after="0" w:line="240" w:lineRule="auto"/>
              <w:jc w:val="both"/>
              <w:rPr>
                <w:rFonts w:eastAsia="Times New Roman"/>
                <w:szCs w:val="24"/>
                <w:lang w:val="fr-FR" w:eastAsia="fr-FR"/>
              </w:rPr>
            </w:pPr>
          </w:p>
        </w:tc>
        <w:tc>
          <w:tcPr>
            <w:tcW w:w="2108" w:type="dxa"/>
            <w:tcBorders>
              <w:top w:val="nil"/>
              <w:left w:val="nil"/>
              <w:bottom w:val="nil"/>
              <w:right w:val="nil"/>
            </w:tcBorders>
            <w:shd w:val="clear" w:color="auto" w:fill="auto"/>
            <w:noWrap/>
            <w:vAlign w:val="bottom"/>
            <w:hideMark/>
          </w:tcPr>
          <w:p w14:paraId="1F79C844" w14:textId="77777777" w:rsidR="001C6A14" w:rsidRPr="006C6EAA" w:rsidRDefault="001C6A14" w:rsidP="00B86EBA">
            <w:pPr>
              <w:spacing w:after="0" w:line="240" w:lineRule="auto"/>
              <w:jc w:val="both"/>
              <w:rPr>
                <w:rFonts w:eastAsia="Times New Roman"/>
                <w:szCs w:val="24"/>
                <w:lang w:val="fr-FR" w:eastAsia="fr-FR"/>
              </w:rPr>
            </w:pPr>
          </w:p>
        </w:tc>
        <w:tc>
          <w:tcPr>
            <w:tcW w:w="1039" w:type="dxa"/>
            <w:gridSpan w:val="2"/>
            <w:tcBorders>
              <w:top w:val="nil"/>
              <w:left w:val="nil"/>
              <w:bottom w:val="nil"/>
              <w:right w:val="nil"/>
            </w:tcBorders>
            <w:shd w:val="clear" w:color="auto" w:fill="auto"/>
            <w:noWrap/>
            <w:vAlign w:val="bottom"/>
            <w:hideMark/>
          </w:tcPr>
          <w:p w14:paraId="1E04A3A2" w14:textId="77777777" w:rsidR="001C6A14" w:rsidRPr="006C6EAA" w:rsidRDefault="001C6A14" w:rsidP="00B86EBA">
            <w:pPr>
              <w:spacing w:after="0" w:line="240" w:lineRule="auto"/>
              <w:jc w:val="both"/>
              <w:rPr>
                <w:rFonts w:eastAsia="Times New Roman"/>
                <w:szCs w:val="24"/>
                <w:lang w:val="fr-FR" w:eastAsia="fr-FR"/>
              </w:rPr>
            </w:pPr>
          </w:p>
        </w:tc>
        <w:tc>
          <w:tcPr>
            <w:tcW w:w="487" w:type="dxa"/>
            <w:tcBorders>
              <w:top w:val="nil"/>
              <w:left w:val="nil"/>
              <w:bottom w:val="nil"/>
              <w:right w:val="nil"/>
            </w:tcBorders>
            <w:shd w:val="clear" w:color="auto" w:fill="auto"/>
            <w:noWrap/>
            <w:vAlign w:val="bottom"/>
            <w:hideMark/>
          </w:tcPr>
          <w:p w14:paraId="330649E8" w14:textId="77777777" w:rsidR="001C6A14" w:rsidRPr="006C6EAA" w:rsidRDefault="001C6A14" w:rsidP="00B86EBA">
            <w:pPr>
              <w:spacing w:after="0" w:line="240" w:lineRule="auto"/>
              <w:jc w:val="both"/>
              <w:rPr>
                <w:rFonts w:eastAsia="Times New Roman"/>
                <w:szCs w:val="24"/>
                <w:lang w:val="fr-FR" w:eastAsia="fr-FR"/>
              </w:rPr>
            </w:pPr>
          </w:p>
        </w:tc>
      </w:tr>
      <w:tr w:rsidR="005447BA" w:rsidRPr="006C6EAA" w14:paraId="78CF514E" w14:textId="77777777" w:rsidTr="00A35F79">
        <w:trPr>
          <w:trHeight w:val="291"/>
        </w:trPr>
        <w:tc>
          <w:tcPr>
            <w:tcW w:w="51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FFF7F7"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GEVA</w:t>
            </w:r>
          </w:p>
        </w:tc>
        <w:tc>
          <w:tcPr>
            <w:tcW w:w="5171"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7DD894BF" w14:textId="77777777" w:rsidR="001C6A14" w:rsidRPr="006C6EAA" w:rsidRDefault="001C6A14" w:rsidP="00B86EBA">
            <w:pPr>
              <w:spacing w:after="0" w:line="240" w:lineRule="auto"/>
              <w:jc w:val="both"/>
              <w:rPr>
                <w:rFonts w:eastAsia="Times New Roman"/>
                <w:color w:val="000000"/>
                <w:szCs w:val="24"/>
                <w:lang w:val="fr-FR" w:eastAsia="fr-FR"/>
              </w:rPr>
            </w:pPr>
            <w:r w:rsidRPr="006C6EAA">
              <w:rPr>
                <w:rFonts w:eastAsia="Times New Roman"/>
                <w:color w:val="000000"/>
                <w:szCs w:val="24"/>
                <w:lang w:val="fr-FR" w:eastAsia="fr-FR"/>
              </w:rPr>
              <w:t>PPC</w:t>
            </w:r>
          </w:p>
        </w:tc>
      </w:tr>
    </w:tbl>
    <w:p w14:paraId="519C62B9" w14:textId="5B20A2BB" w:rsidR="00B86EBA" w:rsidRPr="006C6EAA" w:rsidRDefault="00732161" w:rsidP="00B86EBA">
      <w:pPr>
        <w:spacing w:after="0" w:line="240" w:lineRule="auto"/>
        <w:jc w:val="both"/>
        <w:rPr>
          <w:szCs w:val="24"/>
        </w:rPr>
      </w:pPr>
      <w:r w:rsidRPr="006C6EAA">
        <w:rPr>
          <w:rFonts w:eastAsia="Times New Roman"/>
          <w:noProof/>
          <w:color w:val="000000"/>
          <w:szCs w:val="24"/>
          <w:lang w:eastAsia="en-GB"/>
        </w:rPr>
        <mc:AlternateContent>
          <mc:Choice Requires="wps">
            <w:drawing>
              <wp:anchor distT="0" distB="0" distL="114300" distR="114300" simplePos="0" relativeHeight="251706368" behindDoc="0" locked="0" layoutInCell="1" allowOverlap="1" wp14:anchorId="623B1681" wp14:editId="2A85CEE4">
                <wp:simplePos x="0" y="0"/>
                <wp:positionH relativeFrom="margin">
                  <wp:posOffset>-39304</wp:posOffset>
                </wp:positionH>
                <wp:positionV relativeFrom="paragraph">
                  <wp:posOffset>59055</wp:posOffset>
                </wp:positionV>
                <wp:extent cx="1549444" cy="409772"/>
                <wp:effectExtent l="19050" t="19050" r="31750" b="47625"/>
                <wp:wrapNone/>
                <wp:docPr id="45" name="Flèche : droite à entail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44" cy="409772"/>
                        </a:xfrm>
                        <a:prstGeom prst="notch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0683E" id="Flèche : droite à entaille 45" o:spid="_x0000_s1026" type="#_x0000_t94" style="position:absolute;margin-left:-3.1pt;margin-top:4.65pt;width:122pt;height:3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" adj="18744" filled="f" strokecolor="#243f60 [1604]" strokeweight="2pt">
                <v:path arrowok="t"/>
                <w10:wrap anchorx="margin"/>
              </v:shape>
            </w:pict>
          </mc:Fallback>
        </mc:AlternateContent>
      </w:r>
    </w:p>
    <w:p w14:paraId="0689C56F" w14:textId="6AB25744" w:rsidR="00300A32" w:rsidRPr="006C6EAA" w:rsidRDefault="00300A32" w:rsidP="00300A32">
      <w:pPr>
        <w:spacing w:after="0" w:line="240" w:lineRule="auto"/>
        <w:rPr>
          <w:szCs w:val="24"/>
          <w:u w:val="single"/>
        </w:rPr>
      </w:pPr>
      <w:r w:rsidRPr="006C6EAA">
        <w:rPr>
          <w:szCs w:val="24"/>
        </w:rPr>
        <w:t xml:space="preserve">  Additional criteria</w:t>
      </w:r>
    </w:p>
    <w:p w14:paraId="0ED7E145" w14:textId="64C57797" w:rsidR="00B86EBA" w:rsidRPr="006C6EAA" w:rsidRDefault="001F18C3" w:rsidP="00300A32">
      <w:pPr>
        <w:spacing w:after="0" w:line="240" w:lineRule="auto"/>
        <w:jc w:val="center"/>
        <w:rPr>
          <w:szCs w:val="24"/>
          <w:u w:val="single"/>
        </w:rPr>
      </w:pPr>
      <w:r w:rsidRPr="006C6EAA">
        <w:rPr>
          <w:szCs w:val="24"/>
          <w:u w:val="single"/>
        </w:rPr>
        <w:t>Role of the multidisciplinary team</w:t>
      </w:r>
    </w:p>
    <w:p w14:paraId="67B83AF4" w14:textId="2558F63C" w:rsidR="00B86EBA" w:rsidRPr="006C6EAA" w:rsidRDefault="00B86EBA" w:rsidP="00B86EBA">
      <w:pPr>
        <w:spacing w:after="0" w:line="240" w:lineRule="auto"/>
        <w:jc w:val="both"/>
        <w:rPr>
          <w:szCs w:val="24"/>
          <w:u w:val="single"/>
        </w:rPr>
      </w:pPr>
    </w:p>
    <w:p w14:paraId="0AE9BE7B" w14:textId="5BCD5CEB" w:rsidR="00B86EBA" w:rsidRPr="006C6EAA" w:rsidRDefault="00A667A9" w:rsidP="00B86EBA">
      <w:pPr>
        <w:spacing w:after="0" w:line="240" w:lineRule="auto"/>
        <w:jc w:val="both"/>
        <w:rPr>
          <w:szCs w:val="24"/>
        </w:rPr>
      </w:pPr>
      <w:r w:rsidRPr="006C6EAA">
        <w:rPr>
          <w:szCs w:val="24"/>
        </w:rPr>
        <w:t>Meetings of t</w:t>
      </w:r>
      <w:r w:rsidR="00FC19B9" w:rsidRPr="006C6EAA">
        <w:rPr>
          <w:szCs w:val="24"/>
        </w:rPr>
        <w:t xml:space="preserve">he </w:t>
      </w:r>
      <w:r w:rsidR="007620FF" w:rsidRPr="006C6EAA">
        <w:rPr>
          <w:szCs w:val="24"/>
        </w:rPr>
        <w:t xml:space="preserve">multidisciplinary team </w:t>
      </w:r>
      <w:r w:rsidR="00D57600" w:rsidRPr="006C6EAA">
        <w:rPr>
          <w:szCs w:val="24"/>
        </w:rPr>
        <w:t xml:space="preserve">are </w:t>
      </w:r>
      <w:r w:rsidR="007620FF" w:rsidRPr="006C6EAA">
        <w:rPr>
          <w:szCs w:val="24"/>
        </w:rPr>
        <w:t xml:space="preserve">organised by the MDPH. It </w:t>
      </w:r>
      <w:r w:rsidR="003B3ACC" w:rsidRPr="006C6EAA">
        <w:rPr>
          <w:szCs w:val="24"/>
        </w:rPr>
        <w:t xml:space="preserve">includes </w:t>
      </w:r>
      <w:r w:rsidR="008866CF" w:rsidRPr="006C6EAA">
        <w:rPr>
          <w:szCs w:val="24"/>
        </w:rPr>
        <w:t xml:space="preserve">internal and external </w:t>
      </w:r>
      <w:r w:rsidR="000E7ED4" w:rsidRPr="006C6EAA">
        <w:rPr>
          <w:szCs w:val="24"/>
        </w:rPr>
        <w:t xml:space="preserve">medical or para-medical </w:t>
      </w:r>
      <w:r w:rsidR="003B3ACC" w:rsidRPr="006C6EAA">
        <w:rPr>
          <w:szCs w:val="24"/>
        </w:rPr>
        <w:t xml:space="preserve">staffs </w:t>
      </w:r>
      <w:r w:rsidR="000E7ED4" w:rsidRPr="006C6EAA">
        <w:rPr>
          <w:szCs w:val="24"/>
        </w:rPr>
        <w:t>(doctors, nurses, occupational therapists</w:t>
      </w:r>
      <w:r w:rsidR="0031605C" w:rsidRPr="006C6EAA">
        <w:rPr>
          <w:szCs w:val="24"/>
        </w:rPr>
        <w:t>)</w:t>
      </w:r>
      <w:r w:rsidR="000E7ED4" w:rsidRPr="006C6EAA">
        <w:rPr>
          <w:szCs w:val="24"/>
        </w:rPr>
        <w:t xml:space="preserve">, </w:t>
      </w:r>
      <w:r w:rsidR="003B3ACC" w:rsidRPr="006C6EAA">
        <w:rPr>
          <w:szCs w:val="24"/>
        </w:rPr>
        <w:lastRenderedPageBreak/>
        <w:t>psychologist</w:t>
      </w:r>
      <w:r w:rsidR="008866CF" w:rsidRPr="006C6EAA">
        <w:rPr>
          <w:szCs w:val="24"/>
        </w:rPr>
        <w:t>s</w:t>
      </w:r>
      <w:r w:rsidR="003B3ACC" w:rsidRPr="006C6EAA">
        <w:rPr>
          <w:szCs w:val="24"/>
        </w:rPr>
        <w:t xml:space="preserve">, </w:t>
      </w:r>
      <w:r w:rsidR="000E7ED4" w:rsidRPr="006C6EAA">
        <w:rPr>
          <w:szCs w:val="24"/>
        </w:rPr>
        <w:t>social work</w:t>
      </w:r>
      <w:r w:rsidR="003B3ACC" w:rsidRPr="006C6EAA">
        <w:rPr>
          <w:szCs w:val="24"/>
        </w:rPr>
        <w:t>ers</w:t>
      </w:r>
      <w:r w:rsidR="00363804" w:rsidRPr="006C6EAA">
        <w:rPr>
          <w:szCs w:val="24"/>
        </w:rPr>
        <w:t xml:space="preserve"> </w:t>
      </w:r>
      <w:r w:rsidR="003B3ACC" w:rsidRPr="006C6EAA">
        <w:rPr>
          <w:szCs w:val="24"/>
        </w:rPr>
        <w:t xml:space="preserve">as well as stakeholders from education, </w:t>
      </w:r>
      <w:r w:rsidR="000E7ED4" w:rsidRPr="006C6EAA">
        <w:rPr>
          <w:szCs w:val="24"/>
        </w:rPr>
        <w:t>employment and vocational training</w:t>
      </w:r>
      <w:r w:rsidR="003B3ACC" w:rsidRPr="006C6EAA">
        <w:rPr>
          <w:szCs w:val="24"/>
        </w:rPr>
        <w:t xml:space="preserve"> sectors</w:t>
      </w:r>
      <w:r w:rsidR="008866CF" w:rsidRPr="006C6EAA">
        <w:rPr>
          <w:szCs w:val="24"/>
        </w:rPr>
        <w:t xml:space="preserve"> and administrative staff</w:t>
      </w:r>
      <w:r w:rsidR="00903271" w:rsidRPr="006C6EAA">
        <w:rPr>
          <w:szCs w:val="24"/>
        </w:rPr>
        <w:t xml:space="preserve">. </w:t>
      </w:r>
      <w:r w:rsidR="000B635C" w:rsidRPr="006C6EAA">
        <w:rPr>
          <w:szCs w:val="24"/>
        </w:rPr>
        <w:t>This includes partner services or organisations that can have a</w:t>
      </w:r>
      <w:r w:rsidR="006C161B" w:rsidRPr="006C6EAA">
        <w:rPr>
          <w:szCs w:val="24"/>
        </w:rPr>
        <w:t xml:space="preserve">n </w:t>
      </w:r>
      <w:r w:rsidR="00E5330B" w:rsidRPr="006C6EAA">
        <w:rPr>
          <w:szCs w:val="24"/>
        </w:rPr>
        <w:t xml:space="preserve">agreement </w:t>
      </w:r>
      <w:r w:rsidR="000B635C" w:rsidRPr="006C6EAA">
        <w:rPr>
          <w:szCs w:val="24"/>
        </w:rPr>
        <w:t xml:space="preserve">with the MDPHs as experts in accordance with their expertise domains and the needs of the situation: </w:t>
      </w:r>
    </w:p>
    <w:p w14:paraId="38A0F4F8" w14:textId="346D87CD" w:rsidR="00B86EBA" w:rsidRPr="006C6EAA" w:rsidRDefault="00B86EBA" w:rsidP="00B86EBA">
      <w:pPr>
        <w:spacing w:after="0" w:line="240" w:lineRule="auto"/>
        <w:jc w:val="both"/>
        <w:rPr>
          <w:szCs w:val="24"/>
        </w:rPr>
      </w:pPr>
    </w:p>
    <w:p w14:paraId="443D20D1"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Doctors from maternal and infant protection;</w:t>
      </w:r>
    </w:p>
    <w:p w14:paraId="7820CB3D"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School psychologists;</w:t>
      </w:r>
    </w:p>
    <w:p w14:paraId="1D21D0C8" w14:textId="7072823A" w:rsidR="00B86EBA" w:rsidRPr="006C6EAA" w:rsidRDefault="002E2451" w:rsidP="00E122F0">
      <w:pPr>
        <w:pStyle w:val="ListParagraph"/>
        <w:numPr>
          <w:ilvl w:val="0"/>
          <w:numId w:val="1"/>
        </w:numPr>
        <w:spacing w:after="0" w:line="240" w:lineRule="auto"/>
        <w:ind w:left="0" w:firstLine="0"/>
        <w:rPr>
          <w:szCs w:val="24"/>
        </w:rPr>
      </w:pPr>
      <w:r w:rsidRPr="006C6EAA">
        <w:rPr>
          <w:szCs w:val="24"/>
        </w:rPr>
        <w:t>Partner teachers</w:t>
      </w:r>
      <w:r w:rsidR="000B635C" w:rsidRPr="006C6EAA">
        <w:rPr>
          <w:szCs w:val="24"/>
        </w:rPr>
        <w:t>;</w:t>
      </w:r>
    </w:p>
    <w:p w14:paraId="3553589B"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Professional insertion councillors;</w:t>
      </w:r>
    </w:p>
    <w:p w14:paraId="597B04E1"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Professional and social actors;</w:t>
      </w:r>
    </w:p>
    <w:p w14:paraId="5F770C05"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Persons in charge of medico-social institutes and services;</w:t>
      </w:r>
    </w:p>
    <w:p w14:paraId="75150550" w14:textId="77777777" w:rsidR="00B86EBA" w:rsidRPr="006C6EAA" w:rsidRDefault="000B635C" w:rsidP="00E122F0">
      <w:pPr>
        <w:pStyle w:val="ListParagraph"/>
        <w:numPr>
          <w:ilvl w:val="0"/>
          <w:numId w:val="1"/>
        </w:numPr>
        <w:spacing w:after="0" w:line="240" w:lineRule="auto"/>
        <w:ind w:left="0" w:firstLine="0"/>
        <w:rPr>
          <w:szCs w:val="24"/>
        </w:rPr>
      </w:pPr>
      <w:r w:rsidRPr="006C6EAA">
        <w:rPr>
          <w:szCs w:val="24"/>
        </w:rPr>
        <w:t>Representatives of associations of disabled persons.</w:t>
      </w:r>
    </w:p>
    <w:p w14:paraId="78668C9F" w14:textId="77777777" w:rsidR="00B86EBA" w:rsidRPr="006C6EAA" w:rsidRDefault="00B86EBA" w:rsidP="004052F7">
      <w:pPr>
        <w:pStyle w:val="ListParagraph"/>
        <w:spacing w:after="0" w:line="240" w:lineRule="auto"/>
        <w:ind w:left="0"/>
        <w:jc w:val="both"/>
        <w:rPr>
          <w:szCs w:val="24"/>
        </w:rPr>
      </w:pPr>
    </w:p>
    <w:p w14:paraId="4279C4AD" w14:textId="7E052ADE" w:rsidR="00B86EBA" w:rsidRPr="006C6EAA" w:rsidRDefault="000B635C" w:rsidP="00B86EBA">
      <w:pPr>
        <w:spacing w:after="0" w:line="240" w:lineRule="auto"/>
        <w:jc w:val="both"/>
        <w:rPr>
          <w:szCs w:val="24"/>
        </w:rPr>
      </w:pPr>
      <w:r w:rsidRPr="006C6EAA">
        <w:rPr>
          <w:szCs w:val="24"/>
        </w:rPr>
        <w:t xml:space="preserve">The corresponding organisations </w:t>
      </w:r>
      <w:r w:rsidR="00D57600" w:rsidRPr="006C6EAA">
        <w:rPr>
          <w:szCs w:val="24"/>
        </w:rPr>
        <w:t>include</w:t>
      </w:r>
      <w:r w:rsidR="00363804" w:rsidRPr="006C6EAA">
        <w:rPr>
          <w:szCs w:val="24"/>
        </w:rPr>
        <w:t xml:space="preserve"> </w:t>
      </w:r>
      <w:r w:rsidRPr="006C6EAA">
        <w:rPr>
          <w:szCs w:val="24"/>
        </w:rPr>
        <w:t>the French department, the Ministry</w:t>
      </w:r>
      <w:r w:rsidR="00363804" w:rsidRPr="006C6EAA">
        <w:rPr>
          <w:szCs w:val="24"/>
        </w:rPr>
        <w:t xml:space="preserve"> </w:t>
      </w:r>
      <w:r w:rsidRPr="006C6EAA">
        <w:rPr>
          <w:szCs w:val="24"/>
        </w:rPr>
        <w:t>for education and research, the public employment agencies, NGOs, hospitals, medico</w:t>
      </w:r>
      <w:r w:rsidR="00D57600" w:rsidRPr="006C6EAA">
        <w:rPr>
          <w:szCs w:val="24"/>
        </w:rPr>
        <w:t>-social institutes and service</w:t>
      </w:r>
      <w:r w:rsidR="00C94B37" w:rsidRPr="006C6EAA">
        <w:rPr>
          <w:szCs w:val="24"/>
        </w:rPr>
        <w:t>s.</w:t>
      </w:r>
    </w:p>
    <w:p w14:paraId="0450A630" w14:textId="77777777" w:rsidR="00B86EBA" w:rsidRPr="006C6EAA" w:rsidRDefault="00B86EBA" w:rsidP="00B86EBA">
      <w:pPr>
        <w:spacing w:after="0" w:line="240" w:lineRule="auto"/>
        <w:jc w:val="both"/>
        <w:rPr>
          <w:szCs w:val="24"/>
        </w:rPr>
      </w:pPr>
    </w:p>
    <w:p w14:paraId="547AE901" w14:textId="77777777" w:rsidR="00B86EBA" w:rsidRPr="006C6EAA" w:rsidRDefault="000B635C" w:rsidP="00B86EBA">
      <w:pPr>
        <w:spacing w:after="0" w:line="240" w:lineRule="auto"/>
        <w:jc w:val="both"/>
        <w:rPr>
          <w:szCs w:val="24"/>
        </w:rPr>
      </w:pPr>
      <w:r w:rsidRPr="006C6EAA">
        <w:rPr>
          <w:szCs w:val="24"/>
        </w:rPr>
        <w:t>According to the needs of the situation, self-employed people can also take part in the multidisciplinary team.</w:t>
      </w:r>
    </w:p>
    <w:p w14:paraId="113C3EE4" w14:textId="250420C8" w:rsidR="00B86EBA" w:rsidRPr="006C6EAA" w:rsidRDefault="00B86EBA" w:rsidP="00B86EBA">
      <w:pPr>
        <w:spacing w:after="0" w:line="240" w:lineRule="auto"/>
        <w:jc w:val="both"/>
        <w:rPr>
          <w:szCs w:val="24"/>
        </w:rPr>
      </w:pPr>
    </w:p>
    <w:p w14:paraId="0A49A222" w14:textId="77777777" w:rsidR="00B86EBA" w:rsidRPr="006C6EAA" w:rsidRDefault="000E7ED4" w:rsidP="00B86EBA">
      <w:pPr>
        <w:spacing w:after="0" w:line="240" w:lineRule="auto"/>
        <w:jc w:val="both"/>
        <w:rPr>
          <w:szCs w:val="24"/>
        </w:rPr>
      </w:pPr>
      <w:r w:rsidRPr="006C6EAA">
        <w:rPr>
          <w:szCs w:val="24"/>
        </w:rPr>
        <w:t xml:space="preserve">The team </w:t>
      </w:r>
      <w:r w:rsidR="00F54FEE" w:rsidRPr="006C6EAA">
        <w:rPr>
          <w:szCs w:val="24"/>
        </w:rPr>
        <w:t>is</w:t>
      </w:r>
      <w:r w:rsidR="00363804" w:rsidRPr="006C6EAA">
        <w:rPr>
          <w:szCs w:val="24"/>
        </w:rPr>
        <w:t xml:space="preserve"> </w:t>
      </w:r>
      <w:r w:rsidRPr="006C6EAA">
        <w:rPr>
          <w:szCs w:val="24"/>
        </w:rPr>
        <w:t xml:space="preserve">composed according to the </w:t>
      </w:r>
      <w:r w:rsidR="008866CF" w:rsidRPr="006C6EAA">
        <w:rPr>
          <w:szCs w:val="24"/>
        </w:rPr>
        <w:t>specific situation of each</w:t>
      </w:r>
      <w:r w:rsidR="001F18C3" w:rsidRPr="006C6EAA">
        <w:rPr>
          <w:szCs w:val="24"/>
        </w:rPr>
        <w:t xml:space="preserve"> applicant</w:t>
      </w:r>
      <w:r w:rsidR="008866CF" w:rsidRPr="006C6EAA">
        <w:rPr>
          <w:szCs w:val="24"/>
        </w:rPr>
        <w:t xml:space="preserve"> and to the </w:t>
      </w:r>
      <w:r w:rsidRPr="006C6EAA">
        <w:rPr>
          <w:szCs w:val="24"/>
        </w:rPr>
        <w:t xml:space="preserve">main </w:t>
      </w:r>
      <w:r w:rsidR="00330E98" w:rsidRPr="006C6EAA">
        <w:rPr>
          <w:szCs w:val="24"/>
        </w:rPr>
        <w:t>services</w:t>
      </w:r>
      <w:r w:rsidR="008A1DAB" w:rsidRPr="006C6EAA">
        <w:rPr>
          <w:szCs w:val="24"/>
        </w:rPr>
        <w:t xml:space="preserve"> the person can apply for</w:t>
      </w:r>
      <w:r w:rsidR="001F18C3" w:rsidRPr="006C6EAA">
        <w:rPr>
          <w:szCs w:val="24"/>
        </w:rPr>
        <w:t>,</w:t>
      </w:r>
      <w:r w:rsidR="00363804" w:rsidRPr="006C6EAA">
        <w:rPr>
          <w:szCs w:val="24"/>
        </w:rPr>
        <w:t xml:space="preserve"> </w:t>
      </w:r>
      <w:r w:rsidR="008866CF" w:rsidRPr="006C6EAA">
        <w:rPr>
          <w:szCs w:val="24"/>
        </w:rPr>
        <w:t>considering</w:t>
      </w:r>
      <w:r w:rsidRPr="006C6EAA">
        <w:rPr>
          <w:szCs w:val="24"/>
        </w:rPr>
        <w:t>:</w:t>
      </w:r>
    </w:p>
    <w:p w14:paraId="7E0AB773" w14:textId="77777777" w:rsidR="00B86EBA" w:rsidRPr="006C6EAA" w:rsidRDefault="00B86EBA" w:rsidP="00B86EBA">
      <w:pPr>
        <w:spacing w:after="0" w:line="240" w:lineRule="auto"/>
        <w:jc w:val="both"/>
        <w:rPr>
          <w:szCs w:val="24"/>
        </w:rPr>
      </w:pPr>
    </w:p>
    <w:p w14:paraId="45DDB2DD" w14:textId="77777777" w:rsidR="00B86EBA" w:rsidRPr="006C6EAA" w:rsidRDefault="002778EF" w:rsidP="00E122F0">
      <w:pPr>
        <w:pStyle w:val="ListParagraph"/>
        <w:numPr>
          <w:ilvl w:val="0"/>
          <w:numId w:val="1"/>
        </w:numPr>
        <w:spacing w:after="0" w:line="240" w:lineRule="auto"/>
        <w:ind w:left="0" w:firstLine="0"/>
        <w:jc w:val="both"/>
        <w:rPr>
          <w:szCs w:val="24"/>
        </w:rPr>
      </w:pPr>
      <w:r w:rsidRPr="006C6EAA">
        <w:rPr>
          <w:szCs w:val="24"/>
        </w:rPr>
        <w:t xml:space="preserve">Educational </w:t>
      </w:r>
      <w:r w:rsidR="0050665D" w:rsidRPr="006C6EAA">
        <w:rPr>
          <w:szCs w:val="24"/>
        </w:rPr>
        <w:t>or</w:t>
      </w:r>
      <w:r w:rsidR="00363804" w:rsidRPr="006C6EAA">
        <w:rPr>
          <w:szCs w:val="24"/>
        </w:rPr>
        <w:t xml:space="preserve"> </w:t>
      </w:r>
      <w:r w:rsidR="0050665D" w:rsidRPr="006C6EAA">
        <w:rPr>
          <w:szCs w:val="24"/>
        </w:rPr>
        <w:t xml:space="preserve">medico-social care </w:t>
      </w:r>
      <w:r w:rsidR="00287789" w:rsidRPr="006C6EAA">
        <w:rPr>
          <w:szCs w:val="24"/>
        </w:rPr>
        <w:t>choice</w:t>
      </w:r>
      <w:r w:rsidR="00363804" w:rsidRPr="006C6EAA">
        <w:rPr>
          <w:szCs w:val="24"/>
        </w:rPr>
        <w:t xml:space="preserve"> </w:t>
      </w:r>
      <w:r w:rsidR="00554DA4" w:rsidRPr="006C6EAA">
        <w:rPr>
          <w:szCs w:val="24"/>
        </w:rPr>
        <w:t>for</w:t>
      </w:r>
      <w:r w:rsidR="000E7ED4" w:rsidRPr="006C6EAA">
        <w:rPr>
          <w:szCs w:val="24"/>
        </w:rPr>
        <w:t xml:space="preserve"> children;</w:t>
      </w:r>
    </w:p>
    <w:p w14:paraId="6523B12F" w14:textId="77777777" w:rsidR="00B86EBA" w:rsidRPr="006C6EAA" w:rsidRDefault="000E7ED4" w:rsidP="00E122F0">
      <w:pPr>
        <w:pStyle w:val="ListParagraph"/>
        <w:numPr>
          <w:ilvl w:val="0"/>
          <w:numId w:val="1"/>
        </w:numPr>
        <w:spacing w:after="0" w:line="240" w:lineRule="auto"/>
        <w:ind w:left="0" w:firstLine="0"/>
        <w:jc w:val="both"/>
        <w:rPr>
          <w:szCs w:val="24"/>
        </w:rPr>
      </w:pPr>
      <w:r w:rsidRPr="006C6EAA">
        <w:rPr>
          <w:szCs w:val="24"/>
        </w:rPr>
        <w:t>Services to children;</w:t>
      </w:r>
    </w:p>
    <w:p w14:paraId="25513D4E" w14:textId="73FAE99F" w:rsidR="00B86EBA" w:rsidRPr="006C6EAA" w:rsidRDefault="000E7ED4" w:rsidP="00E122F0">
      <w:pPr>
        <w:pStyle w:val="ListParagraph"/>
        <w:numPr>
          <w:ilvl w:val="0"/>
          <w:numId w:val="1"/>
        </w:numPr>
        <w:spacing w:after="0" w:line="240" w:lineRule="auto"/>
        <w:ind w:left="709" w:hanging="709"/>
        <w:jc w:val="both"/>
        <w:rPr>
          <w:szCs w:val="24"/>
        </w:rPr>
      </w:pPr>
      <w:r w:rsidRPr="006C6EAA">
        <w:rPr>
          <w:szCs w:val="24"/>
        </w:rPr>
        <w:t>Soc</w:t>
      </w:r>
      <w:r w:rsidR="00554DA4" w:rsidRPr="006C6EAA">
        <w:rPr>
          <w:szCs w:val="24"/>
        </w:rPr>
        <w:t>ial support</w:t>
      </w:r>
      <w:r w:rsidRPr="006C6EAA">
        <w:rPr>
          <w:szCs w:val="24"/>
        </w:rPr>
        <w:t xml:space="preserve">, </w:t>
      </w:r>
      <w:r w:rsidR="00554DA4" w:rsidRPr="006C6EAA">
        <w:rPr>
          <w:szCs w:val="24"/>
        </w:rPr>
        <w:t>career choice</w:t>
      </w:r>
      <w:r w:rsidR="00363804" w:rsidRPr="006C6EAA">
        <w:rPr>
          <w:szCs w:val="24"/>
        </w:rPr>
        <w:t xml:space="preserve"> </w:t>
      </w:r>
      <w:r w:rsidRPr="006C6EAA">
        <w:rPr>
          <w:szCs w:val="24"/>
        </w:rPr>
        <w:t xml:space="preserve">and </w:t>
      </w:r>
      <w:r w:rsidR="0050665D" w:rsidRPr="006C6EAA">
        <w:rPr>
          <w:szCs w:val="24"/>
        </w:rPr>
        <w:t>medico-social care choice</w:t>
      </w:r>
      <w:r w:rsidR="00363804" w:rsidRPr="006C6EAA">
        <w:rPr>
          <w:szCs w:val="24"/>
        </w:rPr>
        <w:t xml:space="preserve"> </w:t>
      </w:r>
      <w:r w:rsidR="00554DA4" w:rsidRPr="006C6EAA">
        <w:rPr>
          <w:szCs w:val="24"/>
        </w:rPr>
        <w:t>for</w:t>
      </w:r>
      <w:r w:rsidRPr="006C6EAA">
        <w:rPr>
          <w:szCs w:val="24"/>
        </w:rPr>
        <w:t xml:space="preserve"> people aged 16 to 25;</w:t>
      </w:r>
    </w:p>
    <w:p w14:paraId="38A99C06" w14:textId="77777777" w:rsidR="004052F7" w:rsidRPr="006C6EAA" w:rsidRDefault="000E7ED4" w:rsidP="00E122F0">
      <w:pPr>
        <w:pStyle w:val="ListParagraph"/>
        <w:numPr>
          <w:ilvl w:val="0"/>
          <w:numId w:val="1"/>
        </w:numPr>
        <w:spacing w:after="0" w:line="240" w:lineRule="auto"/>
        <w:ind w:left="0" w:firstLine="0"/>
        <w:jc w:val="both"/>
        <w:rPr>
          <w:szCs w:val="24"/>
        </w:rPr>
      </w:pPr>
      <w:r w:rsidRPr="006C6EAA">
        <w:rPr>
          <w:szCs w:val="24"/>
        </w:rPr>
        <w:t>Benefits, employment and professional insertion regarding adults;</w:t>
      </w:r>
    </w:p>
    <w:p w14:paraId="4FBD2F0F" w14:textId="0BEACD9D" w:rsidR="00B86EBA" w:rsidRPr="006C6EAA" w:rsidRDefault="000E7ED4" w:rsidP="00E122F0">
      <w:pPr>
        <w:pStyle w:val="ListParagraph"/>
        <w:numPr>
          <w:ilvl w:val="0"/>
          <w:numId w:val="1"/>
        </w:numPr>
        <w:spacing w:after="0" w:line="240" w:lineRule="auto"/>
        <w:ind w:left="0" w:firstLine="0"/>
        <w:jc w:val="both"/>
        <w:rPr>
          <w:szCs w:val="24"/>
        </w:rPr>
      </w:pPr>
      <w:r w:rsidRPr="006C6EAA">
        <w:rPr>
          <w:szCs w:val="24"/>
        </w:rPr>
        <w:t>The disability compensation benefit</w:t>
      </w:r>
      <w:r w:rsidR="004052F7" w:rsidRPr="006C6EAA">
        <w:rPr>
          <w:szCs w:val="24"/>
        </w:rPr>
        <w:t>;</w:t>
      </w:r>
    </w:p>
    <w:p w14:paraId="5DD35EFB" w14:textId="77777777" w:rsidR="00B86EBA" w:rsidRPr="006C6EAA" w:rsidRDefault="0050665D" w:rsidP="00E122F0">
      <w:pPr>
        <w:pStyle w:val="ListParagraph"/>
        <w:numPr>
          <w:ilvl w:val="0"/>
          <w:numId w:val="7"/>
        </w:numPr>
        <w:spacing w:after="0" w:line="240" w:lineRule="auto"/>
        <w:ind w:left="0" w:firstLine="0"/>
        <w:jc w:val="both"/>
        <w:rPr>
          <w:szCs w:val="24"/>
        </w:rPr>
      </w:pPr>
      <w:r w:rsidRPr="006C6EAA">
        <w:rPr>
          <w:szCs w:val="24"/>
        </w:rPr>
        <w:t>M</w:t>
      </w:r>
      <w:r w:rsidR="00554DA4" w:rsidRPr="006C6EAA">
        <w:rPr>
          <w:szCs w:val="24"/>
        </w:rPr>
        <w:t>edico-social care</w:t>
      </w:r>
      <w:r w:rsidRPr="006C6EAA">
        <w:rPr>
          <w:szCs w:val="24"/>
        </w:rPr>
        <w:t xml:space="preserve"> choices</w:t>
      </w:r>
      <w:r w:rsidR="00554DA4" w:rsidRPr="006C6EAA">
        <w:rPr>
          <w:szCs w:val="24"/>
        </w:rPr>
        <w:t xml:space="preserve"> for</w:t>
      </w:r>
      <w:r w:rsidR="00363804" w:rsidRPr="006C6EAA">
        <w:rPr>
          <w:szCs w:val="24"/>
        </w:rPr>
        <w:t xml:space="preserve"> </w:t>
      </w:r>
      <w:r w:rsidR="000E7ED4" w:rsidRPr="006C6EAA">
        <w:rPr>
          <w:szCs w:val="24"/>
        </w:rPr>
        <w:t>adults.</w:t>
      </w:r>
    </w:p>
    <w:p w14:paraId="4C03B047" w14:textId="77777777" w:rsidR="00B86EBA" w:rsidRPr="006C6EAA" w:rsidRDefault="00B86EBA" w:rsidP="004052F7">
      <w:pPr>
        <w:pStyle w:val="ListParagraph"/>
        <w:spacing w:after="0" w:line="240" w:lineRule="auto"/>
        <w:ind w:left="0"/>
        <w:jc w:val="both"/>
        <w:rPr>
          <w:szCs w:val="24"/>
        </w:rPr>
      </w:pPr>
    </w:p>
    <w:p w14:paraId="10EFA3FF" w14:textId="6DDF7EEB" w:rsidR="00B86EBA" w:rsidRPr="006C6EAA" w:rsidRDefault="000B635C" w:rsidP="00B86EBA">
      <w:pPr>
        <w:spacing w:after="0" w:line="240" w:lineRule="auto"/>
        <w:jc w:val="both"/>
        <w:rPr>
          <w:szCs w:val="24"/>
        </w:rPr>
      </w:pPr>
      <w:r w:rsidRPr="006C6EAA">
        <w:rPr>
          <w:szCs w:val="24"/>
        </w:rPr>
        <w:t>Professionals from the national education ministry represent 37</w:t>
      </w:r>
      <w:r w:rsidR="00D31F76" w:rsidRPr="006C6EAA">
        <w:rPr>
          <w:szCs w:val="24"/>
        </w:rPr>
        <w:t>%</w:t>
      </w:r>
      <w:r w:rsidRPr="006C6EAA">
        <w:rPr>
          <w:szCs w:val="24"/>
        </w:rPr>
        <w:t xml:space="preserve"> of the partnership in the assessment process in terms of time spent by external experts in multidisciplinary teams’ meetings</w:t>
      </w:r>
      <w:r w:rsidR="00E55D38" w:rsidRPr="006C6EAA">
        <w:rPr>
          <w:szCs w:val="24"/>
        </w:rPr>
        <w:t>,</w:t>
      </w:r>
      <w:r w:rsidRPr="006C6EAA">
        <w:rPr>
          <w:rStyle w:val="FootnoteReference"/>
          <w:szCs w:val="24"/>
        </w:rPr>
        <w:footnoteReference w:id="21"/>
      </w:r>
      <w:r w:rsidR="00624D9D" w:rsidRPr="006C6EAA">
        <w:rPr>
          <w:szCs w:val="24"/>
        </w:rPr>
        <w:t xml:space="preserve"> </w:t>
      </w:r>
      <w:proofErr w:type="gramStart"/>
      <w:r w:rsidR="00624D9D" w:rsidRPr="006C6EAA">
        <w:rPr>
          <w:szCs w:val="24"/>
        </w:rPr>
        <w:t>that is to say 37</w:t>
      </w:r>
      <w:r w:rsidR="00D31F76" w:rsidRPr="006C6EAA">
        <w:rPr>
          <w:szCs w:val="24"/>
        </w:rPr>
        <w:t>%</w:t>
      </w:r>
      <w:proofErr w:type="gramEnd"/>
      <w:r w:rsidR="00624D9D" w:rsidRPr="006C6EAA">
        <w:rPr>
          <w:szCs w:val="24"/>
        </w:rPr>
        <w:t xml:space="preserve"> of the time spent by experts </w:t>
      </w:r>
      <w:r w:rsidR="00225DC4" w:rsidRPr="006C6EAA">
        <w:rPr>
          <w:szCs w:val="24"/>
        </w:rPr>
        <w:t>that</w:t>
      </w:r>
      <w:r w:rsidR="00624D9D" w:rsidRPr="006C6EAA">
        <w:rPr>
          <w:szCs w:val="24"/>
        </w:rPr>
        <w:t xml:space="preserve"> are not employed by the MDPHs and who have a partnership with them is spent by people employed by the Ministry for Education</w:t>
      </w:r>
      <w:r w:rsidRPr="006C6EAA">
        <w:rPr>
          <w:szCs w:val="24"/>
        </w:rPr>
        <w:t>.</w:t>
      </w:r>
    </w:p>
    <w:p w14:paraId="422CFE84" w14:textId="77777777" w:rsidR="00B86EBA" w:rsidRPr="006C6EAA" w:rsidRDefault="00B86EBA" w:rsidP="00B86EBA">
      <w:pPr>
        <w:spacing w:after="0" w:line="240" w:lineRule="auto"/>
        <w:jc w:val="both"/>
        <w:rPr>
          <w:szCs w:val="24"/>
        </w:rPr>
      </w:pPr>
    </w:p>
    <w:p w14:paraId="5DF2BC6A" w14:textId="77777777" w:rsidR="00B86EBA" w:rsidRPr="006C6EAA" w:rsidRDefault="000B635C" w:rsidP="00B86EBA">
      <w:pPr>
        <w:spacing w:after="0" w:line="240" w:lineRule="auto"/>
        <w:jc w:val="both"/>
        <w:rPr>
          <w:szCs w:val="24"/>
        </w:rPr>
      </w:pPr>
      <w:r w:rsidRPr="006C6EAA">
        <w:rPr>
          <w:szCs w:val="24"/>
        </w:rPr>
        <w:t>The team can visit the home of the applicant, speak with him/her as well as with the parents and/or his/her legal representative when he/she is minor</w:t>
      </w:r>
      <w:r w:rsidR="0057476B" w:rsidRPr="006C6EAA">
        <w:rPr>
          <w:szCs w:val="24"/>
        </w:rPr>
        <w:t xml:space="preserve"> or incapacitated</w:t>
      </w:r>
      <w:r w:rsidRPr="006C6EAA">
        <w:rPr>
          <w:szCs w:val="24"/>
        </w:rPr>
        <w:t>.</w:t>
      </w:r>
    </w:p>
    <w:p w14:paraId="2D9DE375" w14:textId="2274E60B" w:rsidR="00B86EBA" w:rsidRPr="006C6EAA" w:rsidRDefault="00B86EBA" w:rsidP="00B86EBA">
      <w:pPr>
        <w:spacing w:after="0" w:line="240" w:lineRule="auto"/>
        <w:jc w:val="both"/>
        <w:rPr>
          <w:szCs w:val="24"/>
        </w:rPr>
      </w:pPr>
    </w:p>
    <w:p w14:paraId="44331F93" w14:textId="7BE17105" w:rsidR="004052F7" w:rsidRPr="006C6EAA" w:rsidRDefault="00F92251" w:rsidP="004052F7">
      <w:pPr>
        <w:spacing w:after="0" w:line="240" w:lineRule="auto"/>
        <w:jc w:val="both"/>
        <w:rPr>
          <w:szCs w:val="24"/>
        </w:rPr>
      </w:pPr>
      <w:r w:rsidRPr="006C6EAA">
        <w:rPr>
          <w:szCs w:val="24"/>
        </w:rPr>
        <w:t>There is a regula</w:t>
      </w:r>
      <w:r w:rsidR="00BA36DA" w:rsidRPr="006C6EAA">
        <w:rPr>
          <w:szCs w:val="24"/>
        </w:rPr>
        <w:t>tory</w:t>
      </w:r>
      <w:r w:rsidR="00363804" w:rsidRPr="006C6EAA">
        <w:rPr>
          <w:szCs w:val="24"/>
        </w:rPr>
        <w:t xml:space="preserve"> </w:t>
      </w:r>
      <w:r w:rsidR="00B0111F" w:rsidRPr="006C6EAA">
        <w:rPr>
          <w:szCs w:val="24"/>
        </w:rPr>
        <w:t xml:space="preserve">reference </w:t>
      </w:r>
      <w:r w:rsidRPr="006C6EAA">
        <w:rPr>
          <w:szCs w:val="24"/>
        </w:rPr>
        <w:t>document used to collect all the elements making it possible for the multidisciplinary team to evaluate the person’s situation</w:t>
      </w:r>
      <w:r w:rsidR="00460429" w:rsidRPr="006C6EAA">
        <w:rPr>
          <w:szCs w:val="24"/>
        </w:rPr>
        <w:t xml:space="preserve">, GEVA (Guide </w:t>
      </w:r>
      <w:proofErr w:type="spellStart"/>
      <w:r w:rsidR="00460429" w:rsidRPr="006C6EAA">
        <w:rPr>
          <w:szCs w:val="24"/>
        </w:rPr>
        <w:t>d’évaluation</w:t>
      </w:r>
      <w:proofErr w:type="spellEnd"/>
      <w:r w:rsidR="00460429" w:rsidRPr="006C6EAA">
        <w:rPr>
          <w:szCs w:val="24"/>
        </w:rPr>
        <w:t xml:space="preserve"> des </w:t>
      </w:r>
      <w:proofErr w:type="spellStart"/>
      <w:r w:rsidR="00460429" w:rsidRPr="006C6EAA">
        <w:rPr>
          <w:szCs w:val="24"/>
        </w:rPr>
        <w:t>besoins</w:t>
      </w:r>
      <w:proofErr w:type="spellEnd"/>
      <w:r w:rsidR="00460429" w:rsidRPr="006C6EAA">
        <w:rPr>
          <w:szCs w:val="24"/>
        </w:rPr>
        <w:t xml:space="preserve"> et compensation</w:t>
      </w:r>
      <w:r w:rsidR="00F044A8" w:rsidRPr="006C6EAA">
        <w:rPr>
          <w:szCs w:val="24"/>
        </w:rPr>
        <w:t>s</w:t>
      </w:r>
      <w:r w:rsidR="00E55D38" w:rsidRPr="006C6EAA">
        <w:rPr>
          <w:szCs w:val="24"/>
        </w:rPr>
        <w:t>),</w:t>
      </w:r>
      <w:r w:rsidR="00245FA0" w:rsidRPr="006C6EAA">
        <w:rPr>
          <w:rStyle w:val="FootnoteReference"/>
          <w:szCs w:val="24"/>
        </w:rPr>
        <w:footnoteReference w:id="22"/>
      </w:r>
      <w:r w:rsidR="0031605C" w:rsidRPr="006C6EAA">
        <w:rPr>
          <w:szCs w:val="24"/>
        </w:rPr>
        <w:t xml:space="preserve"> </w:t>
      </w:r>
      <w:r w:rsidR="00F044A8" w:rsidRPr="006C6EAA">
        <w:rPr>
          <w:szCs w:val="24"/>
        </w:rPr>
        <w:t xml:space="preserve">which makes it possible for the members </w:t>
      </w:r>
      <w:r w:rsidR="00F044A8" w:rsidRPr="006C6EAA">
        <w:rPr>
          <w:szCs w:val="24"/>
        </w:rPr>
        <w:lastRenderedPageBreak/>
        <w:t xml:space="preserve">of the multidisciplinary teams of the </w:t>
      </w:r>
      <w:r w:rsidR="0057476B" w:rsidRPr="006C6EAA">
        <w:rPr>
          <w:szCs w:val="24"/>
        </w:rPr>
        <w:t>MDPHs</w:t>
      </w:r>
      <w:r w:rsidR="00F044A8" w:rsidRPr="006C6EAA">
        <w:rPr>
          <w:szCs w:val="24"/>
        </w:rPr>
        <w:t xml:space="preserve"> to exchange </w:t>
      </w:r>
      <w:r w:rsidR="00C94B37" w:rsidRPr="006C6EAA">
        <w:rPr>
          <w:szCs w:val="24"/>
        </w:rPr>
        <w:t xml:space="preserve">views </w:t>
      </w:r>
      <w:r w:rsidR="00F044A8" w:rsidRPr="006C6EAA">
        <w:rPr>
          <w:szCs w:val="24"/>
        </w:rPr>
        <w:t>on the bas</w:t>
      </w:r>
      <w:r w:rsidR="009F355D" w:rsidRPr="006C6EAA">
        <w:rPr>
          <w:szCs w:val="24"/>
        </w:rPr>
        <w:t>i</w:t>
      </w:r>
      <w:r w:rsidR="00F044A8" w:rsidRPr="006C6EAA">
        <w:rPr>
          <w:szCs w:val="24"/>
        </w:rPr>
        <w:t>s of a shared vocabulary</w:t>
      </w:r>
      <w:r w:rsidR="0019639E" w:rsidRPr="006C6EAA">
        <w:rPr>
          <w:szCs w:val="24"/>
        </w:rPr>
        <w:t>,</w:t>
      </w:r>
      <w:r w:rsidR="00F044A8" w:rsidRPr="006C6EAA">
        <w:rPr>
          <w:szCs w:val="24"/>
        </w:rPr>
        <w:t xml:space="preserve"> to gather elements of all the life domains</w:t>
      </w:r>
      <w:r w:rsidR="00350DEA" w:rsidRPr="006C6EAA">
        <w:rPr>
          <w:szCs w:val="24"/>
        </w:rPr>
        <w:t xml:space="preserve"> (family, housing, training, professional, medical, psychological, functional, existing supports)</w:t>
      </w:r>
      <w:r w:rsidR="00514A06" w:rsidRPr="006C6EAA">
        <w:rPr>
          <w:szCs w:val="24"/>
        </w:rPr>
        <w:t xml:space="preserve"> and</w:t>
      </w:r>
      <w:r w:rsidR="0019639E" w:rsidRPr="006C6EAA">
        <w:rPr>
          <w:szCs w:val="24"/>
        </w:rPr>
        <w:t xml:space="preserve"> to build an interactive relationship with </w:t>
      </w:r>
      <w:r w:rsidR="00C94B37" w:rsidRPr="006C6EAA">
        <w:rPr>
          <w:szCs w:val="24"/>
        </w:rPr>
        <w:t xml:space="preserve">the </w:t>
      </w:r>
      <w:r w:rsidR="0019639E" w:rsidRPr="006C6EAA">
        <w:rPr>
          <w:szCs w:val="24"/>
        </w:rPr>
        <w:t xml:space="preserve">people </w:t>
      </w:r>
      <w:r w:rsidR="00C94B37" w:rsidRPr="006C6EAA">
        <w:rPr>
          <w:szCs w:val="24"/>
        </w:rPr>
        <w:t xml:space="preserve">concerned </w:t>
      </w:r>
      <w:r w:rsidR="0019639E" w:rsidRPr="006C6EAA">
        <w:rPr>
          <w:szCs w:val="24"/>
        </w:rPr>
        <w:t xml:space="preserve">or </w:t>
      </w:r>
      <w:r w:rsidR="00767222" w:rsidRPr="006C6EAA">
        <w:rPr>
          <w:szCs w:val="24"/>
        </w:rPr>
        <w:t xml:space="preserve">with </w:t>
      </w:r>
      <w:r w:rsidR="0019639E" w:rsidRPr="006C6EAA">
        <w:rPr>
          <w:szCs w:val="24"/>
        </w:rPr>
        <w:t xml:space="preserve">their representatives by phone or on a face-to-face basis in </w:t>
      </w:r>
      <w:r w:rsidR="00350DEA" w:rsidRPr="006C6EAA">
        <w:rPr>
          <w:szCs w:val="24"/>
        </w:rPr>
        <w:t xml:space="preserve">the </w:t>
      </w:r>
      <w:r w:rsidR="0057476B" w:rsidRPr="006C6EAA">
        <w:rPr>
          <w:szCs w:val="24"/>
        </w:rPr>
        <w:t>MDPHs’</w:t>
      </w:r>
      <w:r w:rsidR="00363804" w:rsidRPr="006C6EAA">
        <w:rPr>
          <w:szCs w:val="24"/>
        </w:rPr>
        <w:t xml:space="preserve"> </w:t>
      </w:r>
      <w:r w:rsidR="0019639E" w:rsidRPr="006C6EAA">
        <w:rPr>
          <w:szCs w:val="24"/>
        </w:rPr>
        <w:t>offices or at the person’s home</w:t>
      </w:r>
      <w:r w:rsidR="00D57600" w:rsidRPr="006C6EAA">
        <w:rPr>
          <w:szCs w:val="24"/>
        </w:rPr>
        <w:t>.</w:t>
      </w:r>
      <w:r w:rsidR="00363804" w:rsidRPr="006C6EAA">
        <w:rPr>
          <w:szCs w:val="24"/>
        </w:rPr>
        <w:t xml:space="preserve"> </w:t>
      </w:r>
      <w:r w:rsidR="001B572A" w:rsidRPr="006C6EAA">
        <w:rPr>
          <w:szCs w:val="24"/>
        </w:rPr>
        <w:t xml:space="preserve">Assessment is divided within </w:t>
      </w:r>
      <w:r w:rsidR="00635E14" w:rsidRPr="006C6EAA">
        <w:rPr>
          <w:szCs w:val="24"/>
        </w:rPr>
        <w:t xml:space="preserve">several </w:t>
      </w:r>
      <w:r w:rsidR="0002006D" w:rsidRPr="006C6EAA">
        <w:rPr>
          <w:szCs w:val="24"/>
        </w:rPr>
        <w:t>sections</w:t>
      </w:r>
      <w:r w:rsidR="001B572A" w:rsidRPr="006C6EAA">
        <w:rPr>
          <w:szCs w:val="24"/>
        </w:rPr>
        <w:t xml:space="preserve"> that describe individuals’ </w:t>
      </w:r>
      <w:r w:rsidR="00635E14" w:rsidRPr="006C6EAA">
        <w:rPr>
          <w:szCs w:val="24"/>
        </w:rPr>
        <w:t xml:space="preserve">activity limitations and </w:t>
      </w:r>
      <w:r w:rsidR="001B572A" w:rsidRPr="006C6EAA">
        <w:rPr>
          <w:szCs w:val="24"/>
        </w:rPr>
        <w:t xml:space="preserve">restriction </w:t>
      </w:r>
      <w:r w:rsidR="00635E14" w:rsidRPr="006C6EAA">
        <w:rPr>
          <w:szCs w:val="24"/>
        </w:rPr>
        <w:t xml:space="preserve">of participation </w:t>
      </w:r>
      <w:r w:rsidR="001B572A" w:rsidRPr="006C6EAA">
        <w:rPr>
          <w:szCs w:val="24"/>
        </w:rPr>
        <w:t>as defined by</w:t>
      </w:r>
      <w:r w:rsidR="00287F27" w:rsidRPr="006C6EAA">
        <w:rPr>
          <w:szCs w:val="24"/>
        </w:rPr>
        <w:t xml:space="preserve"> </w:t>
      </w:r>
      <w:r w:rsidR="00502793" w:rsidRPr="006C6EAA">
        <w:rPr>
          <w:szCs w:val="24"/>
        </w:rPr>
        <w:t>ICF</w:t>
      </w:r>
      <w:r w:rsidR="00502793" w:rsidRPr="006C6EAA">
        <w:rPr>
          <w:rStyle w:val="FootnoteReference"/>
          <w:szCs w:val="24"/>
        </w:rPr>
        <w:footnoteReference w:id="23"/>
      </w:r>
      <w:r w:rsidR="001B572A" w:rsidRPr="006C6EAA">
        <w:rPr>
          <w:szCs w:val="24"/>
        </w:rPr>
        <w:t xml:space="preserve"> to asse</w:t>
      </w:r>
      <w:r w:rsidR="0031605C" w:rsidRPr="006C6EAA">
        <w:rPr>
          <w:szCs w:val="24"/>
        </w:rPr>
        <w:t>s</w:t>
      </w:r>
      <w:r w:rsidR="001B572A" w:rsidRPr="006C6EAA">
        <w:rPr>
          <w:szCs w:val="24"/>
        </w:rPr>
        <w:t>s</w:t>
      </w:r>
      <w:r w:rsidR="00287F27" w:rsidRPr="006C6EAA">
        <w:rPr>
          <w:szCs w:val="24"/>
        </w:rPr>
        <w:t xml:space="preserve"> </w:t>
      </w:r>
      <w:r w:rsidR="001B572A" w:rsidRPr="006C6EAA">
        <w:rPr>
          <w:szCs w:val="24"/>
        </w:rPr>
        <w:t>person</w:t>
      </w:r>
      <w:r w:rsidR="00287F27" w:rsidRPr="006C6EAA">
        <w:rPr>
          <w:szCs w:val="24"/>
        </w:rPr>
        <w:t>s</w:t>
      </w:r>
      <w:r w:rsidR="001B572A" w:rsidRPr="006C6EAA">
        <w:rPr>
          <w:szCs w:val="24"/>
        </w:rPr>
        <w:t xml:space="preserve">’ </w:t>
      </w:r>
      <w:r w:rsidR="009A68AE" w:rsidRPr="006C6EAA">
        <w:rPr>
          <w:szCs w:val="24"/>
        </w:rPr>
        <w:t>eligibility for the disability compensation benefit</w:t>
      </w:r>
      <w:r w:rsidR="00916A0D" w:rsidRPr="006C6EAA">
        <w:rPr>
          <w:szCs w:val="24"/>
        </w:rPr>
        <w:t xml:space="preserve"> (</w:t>
      </w:r>
      <w:r w:rsidR="000E5163" w:rsidRPr="006C6EAA">
        <w:rPr>
          <w:szCs w:val="24"/>
        </w:rPr>
        <w:t>prestation de compensation du handicap, PCH)</w:t>
      </w:r>
      <w:r w:rsidR="00E55D38" w:rsidRPr="006C6EAA">
        <w:rPr>
          <w:szCs w:val="24"/>
        </w:rPr>
        <w:t>.</w:t>
      </w:r>
      <w:r w:rsidR="000E5163" w:rsidRPr="006C6EAA">
        <w:rPr>
          <w:rStyle w:val="FootnoteReference"/>
          <w:szCs w:val="24"/>
        </w:rPr>
        <w:footnoteReference w:id="24"/>
      </w:r>
      <w:r w:rsidR="004052F7" w:rsidRPr="006C6EAA">
        <w:rPr>
          <w:szCs w:val="24"/>
        </w:rPr>
        <w:t xml:space="preserve"> The sections </w:t>
      </w:r>
      <w:r w:rsidR="001B572A" w:rsidRPr="006C6EAA">
        <w:rPr>
          <w:szCs w:val="24"/>
        </w:rPr>
        <w:t xml:space="preserve">include: </w:t>
      </w:r>
    </w:p>
    <w:p w14:paraId="0F23CCEC" w14:textId="77777777" w:rsidR="004052F7" w:rsidRPr="006C6EAA" w:rsidRDefault="004052F7" w:rsidP="004052F7">
      <w:pPr>
        <w:spacing w:after="0" w:line="240" w:lineRule="auto"/>
        <w:jc w:val="both"/>
        <w:rPr>
          <w:szCs w:val="24"/>
        </w:rPr>
      </w:pPr>
    </w:p>
    <w:p w14:paraId="6AD3980C" w14:textId="77777777" w:rsidR="00B86EBA" w:rsidRPr="006C6EAA" w:rsidRDefault="00145C23" w:rsidP="00E122F0">
      <w:pPr>
        <w:pStyle w:val="ListParagraph"/>
        <w:numPr>
          <w:ilvl w:val="0"/>
          <w:numId w:val="16"/>
        </w:numPr>
        <w:spacing w:after="0" w:line="240" w:lineRule="auto"/>
        <w:ind w:left="567" w:hanging="567"/>
        <w:jc w:val="both"/>
        <w:rPr>
          <w:szCs w:val="24"/>
        </w:rPr>
      </w:pPr>
      <w:r w:rsidRPr="006C6EAA">
        <w:rPr>
          <w:szCs w:val="24"/>
        </w:rPr>
        <w:t>the human environment of the person, his/her family situation and his/her social and financial situation</w:t>
      </w:r>
      <w:r w:rsidR="004052F7" w:rsidRPr="006C6EAA">
        <w:rPr>
          <w:szCs w:val="24"/>
        </w:rPr>
        <w:t>;</w:t>
      </w:r>
    </w:p>
    <w:p w14:paraId="6CC19A9D" w14:textId="77777777" w:rsidR="004052F7" w:rsidRPr="006C6EAA" w:rsidRDefault="00BF0982" w:rsidP="00E122F0">
      <w:pPr>
        <w:pStyle w:val="ListParagraph"/>
        <w:numPr>
          <w:ilvl w:val="0"/>
          <w:numId w:val="16"/>
        </w:numPr>
        <w:spacing w:after="0" w:line="240" w:lineRule="auto"/>
        <w:ind w:left="567" w:hanging="567"/>
        <w:jc w:val="both"/>
        <w:rPr>
          <w:szCs w:val="24"/>
        </w:rPr>
      </w:pPr>
      <w:r w:rsidRPr="006C6EAA">
        <w:rPr>
          <w:szCs w:val="24"/>
        </w:rPr>
        <w:t xml:space="preserve">the physical environment (housing, access to proximity services </w:t>
      </w:r>
      <w:r w:rsidR="00287F27" w:rsidRPr="006C6EAA">
        <w:rPr>
          <w:szCs w:val="24"/>
        </w:rPr>
        <w:t>.</w:t>
      </w:r>
      <w:r w:rsidRPr="006C6EAA">
        <w:rPr>
          <w:szCs w:val="24"/>
        </w:rPr>
        <w:t>..)</w:t>
      </w:r>
      <w:r w:rsidR="00635E14" w:rsidRPr="006C6EAA">
        <w:rPr>
          <w:szCs w:val="24"/>
        </w:rPr>
        <w:t xml:space="preserve">; </w:t>
      </w:r>
    </w:p>
    <w:p w14:paraId="1ACFB1F6" w14:textId="2CEAE7E3" w:rsidR="004052F7" w:rsidRPr="006C6EAA" w:rsidRDefault="001B572A" w:rsidP="00E122F0">
      <w:pPr>
        <w:pStyle w:val="ListParagraph"/>
        <w:numPr>
          <w:ilvl w:val="0"/>
          <w:numId w:val="16"/>
        </w:numPr>
        <w:spacing w:after="0" w:line="240" w:lineRule="auto"/>
        <w:ind w:left="567" w:hanging="567"/>
        <w:jc w:val="both"/>
        <w:rPr>
          <w:szCs w:val="24"/>
        </w:rPr>
      </w:pPr>
      <w:r w:rsidRPr="006C6EAA">
        <w:rPr>
          <w:szCs w:val="24"/>
        </w:rPr>
        <w:t xml:space="preserve">education and </w:t>
      </w:r>
      <w:r w:rsidR="00287F27" w:rsidRPr="006C6EAA">
        <w:rPr>
          <w:szCs w:val="24"/>
        </w:rPr>
        <w:t>employment</w:t>
      </w:r>
      <w:r w:rsidRPr="006C6EAA">
        <w:rPr>
          <w:szCs w:val="24"/>
        </w:rPr>
        <w:t xml:space="preserve"> issues</w:t>
      </w:r>
      <w:r w:rsidR="004052F7" w:rsidRPr="006C6EAA">
        <w:rPr>
          <w:szCs w:val="24"/>
        </w:rPr>
        <w:t>;</w:t>
      </w:r>
      <w:r w:rsidRPr="006C6EAA">
        <w:rPr>
          <w:szCs w:val="24"/>
        </w:rPr>
        <w:t xml:space="preserve"> </w:t>
      </w:r>
    </w:p>
    <w:p w14:paraId="0005F1C4" w14:textId="12B9BB30" w:rsidR="004052F7" w:rsidRPr="006C6EAA" w:rsidRDefault="00BF0982" w:rsidP="00E122F0">
      <w:pPr>
        <w:pStyle w:val="ListParagraph"/>
        <w:numPr>
          <w:ilvl w:val="0"/>
          <w:numId w:val="16"/>
        </w:numPr>
        <w:spacing w:after="0" w:line="240" w:lineRule="auto"/>
        <w:ind w:left="567" w:hanging="567"/>
        <w:jc w:val="both"/>
        <w:rPr>
          <w:szCs w:val="24"/>
        </w:rPr>
      </w:pPr>
      <w:r w:rsidRPr="006C6EAA">
        <w:rPr>
          <w:szCs w:val="24"/>
        </w:rPr>
        <w:t xml:space="preserve">medical information (diagnosis </w:t>
      </w:r>
      <w:r w:rsidR="00C94B37" w:rsidRPr="006C6EAA">
        <w:t xml:space="preserve">enabling the description of the origin of the </w:t>
      </w:r>
      <w:r w:rsidRPr="006C6EAA">
        <w:rPr>
          <w:szCs w:val="24"/>
        </w:rPr>
        <w:t xml:space="preserve">limitations and restrictions, </w:t>
      </w:r>
      <w:r w:rsidR="00287F27" w:rsidRPr="006C6EAA">
        <w:rPr>
          <w:szCs w:val="24"/>
        </w:rPr>
        <w:t>treatments</w:t>
      </w:r>
      <w:r w:rsidRPr="006C6EAA">
        <w:rPr>
          <w:szCs w:val="24"/>
        </w:rPr>
        <w:t xml:space="preserve"> settled, consequences</w:t>
      </w:r>
      <w:r w:rsidR="00287F27" w:rsidRPr="006C6EAA">
        <w:rPr>
          <w:szCs w:val="24"/>
        </w:rPr>
        <w:t xml:space="preserve"> </w:t>
      </w:r>
      <w:r w:rsidRPr="006C6EAA">
        <w:rPr>
          <w:szCs w:val="24"/>
        </w:rPr>
        <w:t>of the treatments on activity and/or participation)</w:t>
      </w:r>
      <w:r w:rsidR="009A68AE" w:rsidRPr="006C6EAA">
        <w:rPr>
          <w:szCs w:val="24"/>
        </w:rPr>
        <w:t>;</w:t>
      </w:r>
    </w:p>
    <w:p w14:paraId="3EEF8E64" w14:textId="0A04A348" w:rsidR="00B86EBA" w:rsidRPr="006C6EAA" w:rsidRDefault="00BF0982" w:rsidP="00E122F0">
      <w:pPr>
        <w:pStyle w:val="ListParagraph"/>
        <w:numPr>
          <w:ilvl w:val="0"/>
          <w:numId w:val="16"/>
        </w:numPr>
        <w:spacing w:after="0" w:line="240" w:lineRule="auto"/>
        <w:ind w:left="567" w:hanging="567"/>
        <w:jc w:val="both"/>
        <w:rPr>
          <w:szCs w:val="24"/>
        </w:rPr>
      </w:pPr>
      <w:r w:rsidRPr="006C6EAA">
        <w:rPr>
          <w:szCs w:val="24"/>
        </w:rPr>
        <w:t xml:space="preserve">psychological </w:t>
      </w:r>
      <w:r w:rsidR="00635E14" w:rsidRPr="006C6EAA">
        <w:rPr>
          <w:szCs w:val="24"/>
        </w:rPr>
        <w:t>assessments made before, be they based on scales or tests,</w:t>
      </w:r>
      <w:r w:rsidR="00287F27" w:rsidRPr="006C6EAA">
        <w:rPr>
          <w:szCs w:val="24"/>
        </w:rPr>
        <w:t xml:space="preserve"> </w:t>
      </w:r>
      <w:r w:rsidR="00C94B37" w:rsidRPr="006C6EAA">
        <w:rPr>
          <w:szCs w:val="24"/>
        </w:rPr>
        <w:t xml:space="preserve">or a </w:t>
      </w:r>
      <w:r w:rsidR="0031605C" w:rsidRPr="006C6EAA">
        <w:rPr>
          <w:szCs w:val="24"/>
        </w:rPr>
        <w:t>clinical interview.</w:t>
      </w:r>
    </w:p>
    <w:p w14:paraId="3435FD15" w14:textId="77777777" w:rsidR="00B86EBA" w:rsidRPr="006C6EAA" w:rsidRDefault="00B86EBA" w:rsidP="004052F7">
      <w:pPr>
        <w:pStyle w:val="ListParagraph"/>
        <w:spacing w:after="0" w:line="240" w:lineRule="auto"/>
        <w:ind w:left="0"/>
        <w:jc w:val="both"/>
        <w:rPr>
          <w:szCs w:val="24"/>
        </w:rPr>
      </w:pPr>
    </w:p>
    <w:p w14:paraId="5A557A49" w14:textId="77777777" w:rsidR="00B86EBA" w:rsidRPr="006C6EAA" w:rsidRDefault="00BB6D7C" w:rsidP="00B86EBA">
      <w:pPr>
        <w:spacing w:after="0" w:line="240" w:lineRule="auto"/>
        <w:jc w:val="both"/>
        <w:rPr>
          <w:szCs w:val="24"/>
        </w:rPr>
      </w:pPr>
      <w:r w:rsidRPr="006C6EAA">
        <w:rPr>
          <w:szCs w:val="24"/>
        </w:rPr>
        <w:t xml:space="preserve">The exchanges with the </w:t>
      </w:r>
      <w:r w:rsidR="00E277D1" w:rsidRPr="006C6EAA">
        <w:rPr>
          <w:szCs w:val="24"/>
        </w:rPr>
        <w:t>applicant</w:t>
      </w:r>
      <w:r w:rsidRPr="006C6EAA">
        <w:rPr>
          <w:szCs w:val="24"/>
        </w:rPr>
        <w:t xml:space="preserve"> or his/her representatives</w:t>
      </w:r>
      <w:r w:rsidR="00363804" w:rsidRPr="006C6EAA">
        <w:rPr>
          <w:szCs w:val="24"/>
        </w:rPr>
        <w:t xml:space="preserve"> </w:t>
      </w:r>
      <w:r w:rsidR="00FF7EBE" w:rsidRPr="006C6EAA">
        <w:rPr>
          <w:szCs w:val="24"/>
        </w:rPr>
        <w:t>enable</w:t>
      </w:r>
      <w:r w:rsidR="00767222" w:rsidRPr="006C6EAA">
        <w:rPr>
          <w:szCs w:val="24"/>
        </w:rPr>
        <w:t xml:space="preserve"> the expression of the person’s expectations</w:t>
      </w:r>
      <w:r w:rsidR="00363804" w:rsidRPr="006C6EAA">
        <w:rPr>
          <w:szCs w:val="24"/>
        </w:rPr>
        <w:t xml:space="preserve"> </w:t>
      </w:r>
      <w:r w:rsidR="00FF7EBE" w:rsidRPr="006C6EAA">
        <w:rPr>
          <w:szCs w:val="24"/>
        </w:rPr>
        <w:t xml:space="preserve">that are </w:t>
      </w:r>
      <w:r w:rsidR="00744A1B" w:rsidRPr="006C6EAA">
        <w:rPr>
          <w:szCs w:val="24"/>
        </w:rPr>
        <w:t>expressed in the synthesis part.</w:t>
      </w:r>
    </w:p>
    <w:p w14:paraId="6AB3BA31" w14:textId="163AD690" w:rsidR="00B86EBA" w:rsidRPr="006C6EAA" w:rsidRDefault="00B86EBA" w:rsidP="00B86EBA">
      <w:pPr>
        <w:spacing w:after="0" w:line="240" w:lineRule="auto"/>
        <w:jc w:val="both"/>
        <w:rPr>
          <w:szCs w:val="24"/>
        </w:rPr>
      </w:pPr>
    </w:p>
    <w:p w14:paraId="1C412919" w14:textId="77777777" w:rsidR="00B86EBA" w:rsidRPr="006C6EAA" w:rsidRDefault="0057476B" w:rsidP="00B86EBA">
      <w:pPr>
        <w:spacing w:after="0" w:line="240" w:lineRule="auto"/>
        <w:jc w:val="both"/>
        <w:rPr>
          <w:szCs w:val="24"/>
        </w:rPr>
      </w:pPr>
      <w:r w:rsidRPr="006C6EAA">
        <w:rPr>
          <w:szCs w:val="24"/>
        </w:rPr>
        <w:t xml:space="preserve">Situations are discussed during meetings </w:t>
      </w:r>
      <w:r w:rsidR="00D57600" w:rsidRPr="006C6EAA">
        <w:rPr>
          <w:szCs w:val="24"/>
        </w:rPr>
        <w:t xml:space="preserve">of </w:t>
      </w:r>
      <w:r w:rsidRPr="006C6EAA">
        <w:rPr>
          <w:szCs w:val="24"/>
        </w:rPr>
        <w:t>the multidisciplinary team.</w:t>
      </w:r>
      <w:r w:rsidR="0031605C" w:rsidRPr="006C6EAA">
        <w:rPr>
          <w:szCs w:val="24"/>
        </w:rPr>
        <w:t xml:space="preserve"> </w:t>
      </w:r>
      <w:r w:rsidR="003C6529" w:rsidRPr="006C6EAA">
        <w:rPr>
          <w:szCs w:val="24"/>
        </w:rPr>
        <w:t xml:space="preserve">The disability is assessed according to 3 criteria: </w:t>
      </w:r>
    </w:p>
    <w:p w14:paraId="16B4D576" w14:textId="443B5E14" w:rsidR="00B86EBA" w:rsidRPr="006C6EAA" w:rsidRDefault="00B86EBA" w:rsidP="00B86EBA">
      <w:pPr>
        <w:spacing w:after="0" w:line="240" w:lineRule="auto"/>
        <w:jc w:val="both"/>
        <w:rPr>
          <w:szCs w:val="24"/>
        </w:rPr>
      </w:pPr>
    </w:p>
    <w:p w14:paraId="0AD2711D" w14:textId="77777777" w:rsidR="00B86EBA" w:rsidRPr="006C6EAA" w:rsidRDefault="003C6529" w:rsidP="00E122F0">
      <w:pPr>
        <w:pStyle w:val="ListParagraph"/>
        <w:numPr>
          <w:ilvl w:val="0"/>
          <w:numId w:val="5"/>
        </w:numPr>
        <w:spacing w:after="0" w:line="240" w:lineRule="auto"/>
        <w:ind w:left="567" w:hanging="567"/>
        <w:jc w:val="both"/>
        <w:rPr>
          <w:szCs w:val="24"/>
        </w:rPr>
      </w:pPr>
      <w:r w:rsidRPr="006C6EAA">
        <w:rPr>
          <w:szCs w:val="24"/>
        </w:rPr>
        <w:t>the impairment;</w:t>
      </w:r>
    </w:p>
    <w:p w14:paraId="464A0E85" w14:textId="77777777" w:rsidR="00B86EBA" w:rsidRPr="006C6EAA" w:rsidRDefault="003C6529" w:rsidP="00E122F0">
      <w:pPr>
        <w:pStyle w:val="ListParagraph"/>
        <w:numPr>
          <w:ilvl w:val="0"/>
          <w:numId w:val="5"/>
        </w:numPr>
        <w:spacing w:after="0" w:line="240" w:lineRule="auto"/>
        <w:ind w:left="567" w:hanging="567"/>
        <w:jc w:val="both"/>
        <w:rPr>
          <w:szCs w:val="24"/>
        </w:rPr>
      </w:pPr>
      <w:r w:rsidRPr="006C6EAA">
        <w:rPr>
          <w:szCs w:val="24"/>
        </w:rPr>
        <w:t>the consequences of the impairment on the activit</w:t>
      </w:r>
      <w:r w:rsidR="004052F7" w:rsidRPr="006C6EAA">
        <w:rPr>
          <w:szCs w:val="24"/>
        </w:rPr>
        <w:t xml:space="preserve">y and on the social life of the </w:t>
      </w:r>
      <w:r w:rsidRPr="006C6EAA">
        <w:rPr>
          <w:szCs w:val="24"/>
        </w:rPr>
        <w:t>person in his/her environment;</w:t>
      </w:r>
    </w:p>
    <w:p w14:paraId="221BEBDF" w14:textId="77777777" w:rsidR="00B86EBA" w:rsidRPr="006C6EAA" w:rsidRDefault="003C6529" w:rsidP="00E122F0">
      <w:pPr>
        <w:pStyle w:val="ListParagraph"/>
        <w:numPr>
          <w:ilvl w:val="0"/>
          <w:numId w:val="5"/>
        </w:numPr>
        <w:spacing w:after="0" w:line="240" w:lineRule="auto"/>
        <w:ind w:left="567" w:hanging="567"/>
        <w:jc w:val="both"/>
        <w:rPr>
          <w:szCs w:val="24"/>
        </w:rPr>
      </w:pPr>
      <w:r w:rsidRPr="006C6EAA">
        <w:rPr>
          <w:szCs w:val="24"/>
        </w:rPr>
        <w:t xml:space="preserve">the link between the impairment and the restrictions in her/his social life. </w:t>
      </w:r>
    </w:p>
    <w:p w14:paraId="3494FE48" w14:textId="2EF13A0F" w:rsidR="004052F7" w:rsidRPr="006C6EAA" w:rsidRDefault="004052F7" w:rsidP="003658DD">
      <w:pPr>
        <w:pStyle w:val="ListParagraph"/>
        <w:spacing w:after="0" w:line="240" w:lineRule="auto"/>
        <w:ind w:left="567"/>
        <w:jc w:val="both"/>
        <w:rPr>
          <w:szCs w:val="24"/>
        </w:rPr>
      </w:pPr>
    </w:p>
    <w:p w14:paraId="24347E8A" w14:textId="405AA4B1" w:rsidR="00B86EBA" w:rsidRPr="006C6EAA" w:rsidRDefault="00FC19B9" w:rsidP="00B86EBA">
      <w:pPr>
        <w:spacing w:after="0" w:line="240" w:lineRule="auto"/>
        <w:jc w:val="both"/>
        <w:rPr>
          <w:szCs w:val="24"/>
        </w:rPr>
      </w:pPr>
      <w:r w:rsidRPr="006C6EAA">
        <w:rPr>
          <w:szCs w:val="24"/>
        </w:rPr>
        <w:t xml:space="preserve">The needs are assessed </w:t>
      </w:r>
      <w:proofErr w:type="gramStart"/>
      <w:r w:rsidRPr="006C6EAA">
        <w:rPr>
          <w:szCs w:val="24"/>
        </w:rPr>
        <w:t>on the basis of</w:t>
      </w:r>
      <w:proofErr w:type="gramEnd"/>
      <w:r w:rsidRPr="006C6EAA">
        <w:rPr>
          <w:szCs w:val="24"/>
        </w:rPr>
        <w:t xml:space="preserve"> </w:t>
      </w:r>
      <w:r w:rsidR="003C6529" w:rsidRPr="006C6EAA">
        <w:rPr>
          <w:szCs w:val="24"/>
        </w:rPr>
        <w:t>this</w:t>
      </w:r>
      <w:r w:rsidR="000366E3" w:rsidRPr="006C6EAA">
        <w:rPr>
          <w:szCs w:val="24"/>
        </w:rPr>
        <w:t xml:space="preserve"> multidimensional approach </w:t>
      </w:r>
      <w:r w:rsidR="00A667A9" w:rsidRPr="006C6EAA">
        <w:rPr>
          <w:szCs w:val="24"/>
        </w:rPr>
        <w:t>o</w:t>
      </w:r>
      <w:r w:rsidR="001F18C3" w:rsidRPr="006C6EAA">
        <w:rPr>
          <w:szCs w:val="24"/>
        </w:rPr>
        <w:t>f</w:t>
      </w:r>
      <w:r w:rsidR="00363804" w:rsidRPr="006C6EAA">
        <w:rPr>
          <w:szCs w:val="24"/>
        </w:rPr>
        <w:t xml:space="preserve"> </w:t>
      </w:r>
      <w:r w:rsidR="000366E3" w:rsidRPr="006C6EAA">
        <w:rPr>
          <w:szCs w:val="24"/>
        </w:rPr>
        <w:t>disability</w:t>
      </w:r>
      <w:r w:rsidR="0057476B" w:rsidRPr="006C6EAA">
        <w:rPr>
          <w:szCs w:val="24"/>
        </w:rPr>
        <w:t xml:space="preserve"> as well as on the basis of</w:t>
      </w:r>
      <w:r w:rsidR="003C6529" w:rsidRPr="006C6EAA">
        <w:rPr>
          <w:szCs w:val="24"/>
        </w:rPr>
        <w:t xml:space="preserve"> personal factors</w:t>
      </w:r>
      <w:r w:rsidR="001F18C3" w:rsidRPr="006C6EAA">
        <w:rPr>
          <w:szCs w:val="24"/>
        </w:rPr>
        <w:t xml:space="preserve"> (non</w:t>
      </w:r>
      <w:r w:rsidR="003658DD" w:rsidRPr="006C6EAA">
        <w:rPr>
          <w:szCs w:val="24"/>
        </w:rPr>
        <w:t>-</w:t>
      </w:r>
      <w:r w:rsidR="001F18C3" w:rsidRPr="006C6EAA">
        <w:rPr>
          <w:szCs w:val="24"/>
        </w:rPr>
        <w:t>environmental)</w:t>
      </w:r>
      <w:r w:rsidR="003C6529" w:rsidRPr="006C6EAA">
        <w:rPr>
          <w:szCs w:val="24"/>
        </w:rPr>
        <w:t xml:space="preserve"> and of</w:t>
      </w:r>
      <w:r w:rsidR="00363804" w:rsidRPr="006C6EAA">
        <w:rPr>
          <w:szCs w:val="24"/>
        </w:rPr>
        <w:t xml:space="preserve"> </w:t>
      </w:r>
      <w:r w:rsidR="000F215E" w:rsidRPr="006C6EAA">
        <w:rPr>
          <w:szCs w:val="24"/>
        </w:rPr>
        <w:t xml:space="preserve">the life </w:t>
      </w:r>
      <w:r w:rsidR="00B235FE" w:rsidRPr="006C6EAA">
        <w:rPr>
          <w:szCs w:val="24"/>
        </w:rPr>
        <w:t xml:space="preserve">project </w:t>
      </w:r>
      <w:r w:rsidR="003C6529" w:rsidRPr="006C6EAA">
        <w:rPr>
          <w:szCs w:val="24"/>
        </w:rPr>
        <w:t>of</w:t>
      </w:r>
      <w:r w:rsidR="00363804" w:rsidRPr="006C6EAA">
        <w:rPr>
          <w:szCs w:val="24"/>
        </w:rPr>
        <w:t xml:space="preserve"> </w:t>
      </w:r>
      <w:r w:rsidR="000F215E" w:rsidRPr="006C6EAA">
        <w:rPr>
          <w:szCs w:val="24"/>
        </w:rPr>
        <w:t>the person</w:t>
      </w:r>
      <w:r w:rsidR="00E55D38" w:rsidRPr="006C6EAA">
        <w:rPr>
          <w:szCs w:val="24"/>
        </w:rPr>
        <w:t>.</w:t>
      </w:r>
      <w:r w:rsidR="009425F9" w:rsidRPr="006C6EAA">
        <w:rPr>
          <w:rStyle w:val="FootnoteReference"/>
          <w:szCs w:val="24"/>
        </w:rPr>
        <w:footnoteReference w:id="25"/>
      </w:r>
    </w:p>
    <w:p w14:paraId="1CCD277D" w14:textId="185BDC1C" w:rsidR="00B86EBA" w:rsidRPr="006C6EAA" w:rsidRDefault="00A667A9" w:rsidP="00B86EBA">
      <w:pPr>
        <w:spacing w:after="0" w:line="240" w:lineRule="auto"/>
        <w:jc w:val="both"/>
        <w:rPr>
          <w:szCs w:val="24"/>
        </w:rPr>
      </w:pPr>
      <w:r w:rsidRPr="006C6EAA">
        <w:rPr>
          <w:szCs w:val="24"/>
        </w:rPr>
        <w:t>T</w:t>
      </w:r>
      <w:r w:rsidR="00F044A8" w:rsidRPr="006C6EAA">
        <w:rPr>
          <w:szCs w:val="24"/>
        </w:rPr>
        <w:t xml:space="preserve">he </w:t>
      </w:r>
      <w:r w:rsidR="001F18C3" w:rsidRPr="006C6EAA">
        <w:rPr>
          <w:szCs w:val="24"/>
        </w:rPr>
        <w:t>needs evaluation</w:t>
      </w:r>
      <w:r w:rsidR="00363804" w:rsidRPr="006C6EAA">
        <w:rPr>
          <w:szCs w:val="24"/>
        </w:rPr>
        <w:t xml:space="preserve"> </w:t>
      </w:r>
      <w:r w:rsidR="00F044A8" w:rsidRPr="006C6EAA">
        <w:rPr>
          <w:szCs w:val="24"/>
        </w:rPr>
        <w:t xml:space="preserve">aims at </w:t>
      </w:r>
      <w:r w:rsidR="000B393C" w:rsidRPr="006C6EAA">
        <w:rPr>
          <w:szCs w:val="24"/>
        </w:rPr>
        <w:t>providing</w:t>
      </w:r>
      <w:r w:rsidR="00360120" w:rsidRPr="006C6EAA">
        <w:rPr>
          <w:szCs w:val="24"/>
        </w:rPr>
        <w:t xml:space="preserve"> advice</w:t>
      </w:r>
      <w:r w:rsidR="00225DC4" w:rsidRPr="006C6EAA">
        <w:rPr>
          <w:szCs w:val="24"/>
        </w:rPr>
        <w:t xml:space="preserve"> concerning course or career choices, or social-medical care</w:t>
      </w:r>
      <w:r w:rsidR="00360120" w:rsidRPr="006C6EAA">
        <w:rPr>
          <w:szCs w:val="24"/>
        </w:rPr>
        <w:t xml:space="preserve">, recommendations, </w:t>
      </w:r>
      <w:r w:rsidR="00F044A8" w:rsidRPr="006C6EAA">
        <w:rPr>
          <w:szCs w:val="24"/>
        </w:rPr>
        <w:t>supports and/or benefits of any nature</w:t>
      </w:r>
      <w:r w:rsidR="00360120" w:rsidRPr="006C6EAA">
        <w:rPr>
          <w:szCs w:val="24"/>
        </w:rPr>
        <w:t xml:space="preserve"> </w:t>
      </w:r>
      <w:proofErr w:type="gramStart"/>
      <w:r w:rsidR="00360120" w:rsidRPr="006C6EAA">
        <w:rPr>
          <w:szCs w:val="24"/>
        </w:rPr>
        <w:t>in order to</w:t>
      </w:r>
      <w:proofErr w:type="gramEnd"/>
      <w:r w:rsidR="00360120" w:rsidRPr="006C6EAA">
        <w:rPr>
          <w:szCs w:val="24"/>
        </w:rPr>
        <w:t xml:space="preserve"> meet the needs of the person.</w:t>
      </w:r>
    </w:p>
    <w:p w14:paraId="26E7418C" w14:textId="77777777" w:rsidR="00070BE4" w:rsidRPr="006C6EAA" w:rsidRDefault="00070BE4" w:rsidP="00B86EBA">
      <w:pPr>
        <w:spacing w:after="0" w:line="240" w:lineRule="auto"/>
        <w:jc w:val="both"/>
        <w:rPr>
          <w:szCs w:val="24"/>
        </w:rPr>
      </w:pPr>
    </w:p>
    <w:p w14:paraId="0570B9E2" w14:textId="400BFC9F" w:rsidR="00B86EBA" w:rsidRPr="006C6EAA" w:rsidRDefault="009428FB" w:rsidP="00B86EBA">
      <w:pPr>
        <w:spacing w:after="0" w:line="240" w:lineRule="auto"/>
        <w:jc w:val="both"/>
        <w:rPr>
          <w:szCs w:val="24"/>
        </w:rPr>
      </w:pPr>
      <w:r w:rsidRPr="006C6EAA">
        <w:rPr>
          <w:szCs w:val="24"/>
        </w:rPr>
        <w:lastRenderedPageBreak/>
        <w:t xml:space="preserve">Within </w:t>
      </w:r>
      <w:r w:rsidR="002C388C" w:rsidRPr="006C6EAA">
        <w:rPr>
          <w:szCs w:val="24"/>
        </w:rPr>
        <w:t>the scope of</w:t>
      </w:r>
      <w:r w:rsidR="00874070" w:rsidRPr="006C6EAA">
        <w:rPr>
          <w:szCs w:val="24"/>
        </w:rPr>
        <w:t xml:space="preserve"> the </w:t>
      </w:r>
      <w:proofErr w:type="gramStart"/>
      <w:r w:rsidR="004105D2" w:rsidRPr="006C6EAA">
        <w:rPr>
          <w:szCs w:val="24"/>
        </w:rPr>
        <w:t>needs</w:t>
      </w:r>
      <w:proofErr w:type="gramEnd"/>
      <w:r w:rsidR="004105D2" w:rsidRPr="006C6EAA">
        <w:rPr>
          <w:szCs w:val="24"/>
        </w:rPr>
        <w:t xml:space="preserve"> </w:t>
      </w:r>
      <w:r w:rsidRPr="006C6EAA">
        <w:rPr>
          <w:szCs w:val="24"/>
        </w:rPr>
        <w:t>assessment</w:t>
      </w:r>
      <w:r w:rsidR="002C388C" w:rsidRPr="006C6EAA">
        <w:rPr>
          <w:szCs w:val="24"/>
        </w:rPr>
        <w:t xml:space="preserve">, </w:t>
      </w:r>
      <w:r w:rsidR="006A3800" w:rsidRPr="006C6EAA">
        <w:rPr>
          <w:szCs w:val="24"/>
        </w:rPr>
        <w:t>disability scale</w:t>
      </w:r>
      <w:r w:rsidR="005B0322" w:rsidRPr="006C6EAA">
        <w:rPr>
          <w:szCs w:val="24"/>
        </w:rPr>
        <w:t>s</w:t>
      </w:r>
      <w:r w:rsidR="00FF7EBE" w:rsidRPr="006C6EAA">
        <w:rPr>
          <w:szCs w:val="24"/>
        </w:rPr>
        <w:t>,</w:t>
      </w:r>
      <w:r w:rsidR="002C388C" w:rsidRPr="006C6EAA">
        <w:rPr>
          <w:szCs w:val="24"/>
        </w:rPr>
        <w:t xml:space="preserve"> reference</w:t>
      </w:r>
      <w:r w:rsidR="00287F27" w:rsidRPr="006C6EAA">
        <w:rPr>
          <w:szCs w:val="24"/>
        </w:rPr>
        <w:t xml:space="preserve"> </w:t>
      </w:r>
      <w:r w:rsidR="002C388C" w:rsidRPr="006C6EAA">
        <w:rPr>
          <w:szCs w:val="24"/>
        </w:rPr>
        <w:t>source</w:t>
      </w:r>
      <w:r w:rsidR="00EA7389" w:rsidRPr="006C6EAA">
        <w:rPr>
          <w:szCs w:val="24"/>
        </w:rPr>
        <w:t>s or guides</w:t>
      </w:r>
      <w:r w:rsidR="00287F27" w:rsidRPr="006C6EAA">
        <w:rPr>
          <w:szCs w:val="24"/>
        </w:rPr>
        <w:t xml:space="preserve"> </w:t>
      </w:r>
      <w:r w:rsidR="001B572A" w:rsidRPr="006C6EAA">
        <w:rPr>
          <w:szCs w:val="24"/>
        </w:rPr>
        <w:t xml:space="preserve">(which are described later on) </w:t>
      </w:r>
      <w:r w:rsidR="002C388C" w:rsidRPr="006C6EAA">
        <w:rPr>
          <w:szCs w:val="24"/>
        </w:rPr>
        <w:t xml:space="preserve">may be used </w:t>
      </w:r>
      <w:r w:rsidR="008A1DAB" w:rsidRPr="006C6EAA">
        <w:rPr>
          <w:szCs w:val="24"/>
        </w:rPr>
        <w:t>in addition to the application form and to the medical certificates</w:t>
      </w:r>
      <w:r w:rsidR="00FF7EBE" w:rsidRPr="006C6EAA">
        <w:rPr>
          <w:szCs w:val="24"/>
        </w:rPr>
        <w:t>, especially</w:t>
      </w:r>
      <w:r w:rsidR="00363804" w:rsidRPr="006C6EAA">
        <w:rPr>
          <w:szCs w:val="24"/>
        </w:rPr>
        <w:t xml:space="preserve"> </w:t>
      </w:r>
      <w:r w:rsidR="002C388C" w:rsidRPr="006C6EAA">
        <w:rPr>
          <w:szCs w:val="24"/>
        </w:rPr>
        <w:t>to asses</w:t>
      </w:r>
      <w:r w:rsidR="00520E6D" w:rsidRPr="006C6EAA">
        <w:rPr>
          <w:szCs w:val="24"/>
        </w:rPr>
        <w:t>s</w:t>
      </w:r>
      <w:r w:rsidR="002C388C" w:rsidRPr="006C6EAA">
        <w:rPr>
          <w:szCs w:val="24"/>
        </w:rPr>
        <w:t xml:space="preserve"> the eligibility </w:t>
      </w:r>
      <w:r w:rsidR="00680953" w:rsidRPr="006C6EAA">
        <w:rPr>
          <w:szCs w:val="24"/>
        </w:rPr>
        <w:t>for</w:t>
      </w:r>
      <w:r w:rsidR="00363804" w:rsidRPr="006C6EAA">
        <w:rPr>
          <w:szCs w:val="24"/>
        </w:rPr>
        <w:t xml:space="preserve"> </w:t>
      </w:r>
      <w:r w:rsidR="006F1C97" w:rsidRPr="006C6EAA">
        <w:rPr>
          <w:szCs w:val="24"/>
        </w:rPr>
        <w:t xml:space="preserve">financial allowances or cards </w:t>
      </w:r>
      <w:r w:rsidR="00FF7EBE" w:rsidRPr="006C6EAA">
        <w:rPr>
          <w:szCs w:val="24"/>
        </w:rPr>
        <w:t xml:space="preserve">that give </w:t>
      </w:r>
      <w:r w:rsidR="006F1C97" w:rsidRPr="006C6EAA">
        <w:rPr>
          <w:szCs w:val="24"/>
        </w:rPr>
        <w:t>some financial advantages (see case study 3)</w:t>
      </w:r>
      <w:r w:rsidR="00EA7389" w:rsidRPr="006C6EAA">
        <w:rPr>
          <w:szCs w:val="24"/>
        </w:rPr>
        <w:t xml:space="preserve">. The assessment of </w:t>
      </w:r>
      <w:r w:rsidR="000451B5" w:rsidRPr="006C6EAA">
        <w:rPr>
          <w:szCs w:val="24"/>
        </w:rPr>
        <w:t>eligibility</w:t>
      </w:r>
      <w:r w:rsidR="00680953" w:rsidRPr="006C6EAA">
        <w:rPr>
          <w:szCs w:val="24"/>
        </w:rPr>
        <w:t xml:space="preserve"> for</w:t>
      </w:r>
      <w:r w:rsidR="00EA7389" w:rsidRPr="006C6EAA">
        <w:rPr>
          <w:szCs w:val="24"/>
        </w:rPr>
        <w:t xml:space="preserve"> some of these benefits require </w:t>
      </w:r>
      <w:r w:rsidR="009E5FED" w:rsidRPr="006C6EAA">
        <w:rPr>
          <w:szCs w:val="24"/>
        </w:rPr>
        <w:t>the calculation of an incapacity rate</w:t>
      </w:r>
      <w:r w:rsidR="00473F64" w:rsidRPr="006C6EAA">
        <w:rPr>
          <w:szCs w:val="24"/>
        </w:rPr>
        <w:t>,</w:t>
      </w:r>
      <w:r w:rsidR="009C4D63" w:rsidRPr="006C6EAA">
        <w:rPr>
          <w:szCs w:val="24"/>
        </w:rPr>
        <w:t xml:space="preserve"> as defined above,</w:t>
      </w:r>
      <w:r w:rsidR="00473F64" w:rsidRPr="006C6EAA">
        <w:rPr>
          <w:szCs w:val="24"/>
        </w:rPr>
        <w:t xml:space="preserve"> which is based on a scale</w:t>
      </w:r>
      <w:r w:rsidR="002C388C" w:rsidRPr="006C6EAA">
        <w:rPr>
          <w:szCs w:val="24"/>
        </w:rPr>
        <w:t>. In any case</w:t>
      </w:r>
      <w:r w:rsidR="00287F27" w:rsidRPr="006C6EAA">
        <w:rPr>
          <w:szCs w:val="24"/>
        </w:rPr>
        <w:t>,</w:t>
      </w:r>
      <w:r w:rsidR="002C388C" w:rsidRPr="006C6EAA">
        <w:rPr>
          <w:szCs w:val="24"/>
        </w:rPr>
        <w:t xml:space="preserve"> the criteria </w:t>
      </w:r>
      <w:r w:rsidR="009558B2" w:rsidRPr="006C6EAA">
        <w:rPr>
          <w:szCs w:val="24"/>
        </w:rPr>
        <w:t xml:space="preserve">that </w:t>
      </w:r>
      <w:r w:rsidR="002C388C" w:rsidRPr="006C6EAA">
        <w:rPr>
          <w:szCs w:val="24"/>
        </w:rPr>
        <w:t xml:space="preserve">are </w:t>
      </w:r>
      <w:proofErr w:type="gramStart"/>
      <w:r w:rsidR="002C388C" w:rsidRPr="006C6EAA">
        <w:rPr>
          <w:szCs w:val="24"/>
        </w:rPr>
        <w:t>taken into account</w:t>
      </w:r>
      <w:proofErr w:type="gramEnd"/>
      <w:r w:rsidR="001C6FFF" w:rsidRPr="006C6EAA">
        <w:rPr>
          <w:szCs w:val="24"/>
        </w:rPr>
        <w:t xml:space="preserve"> by MDPHs</w:t>
      </w:r>
      <w:r w:rsidR="00643EFB" w:rsidRPr="006C6EAA">
        <w:rPr>
          <w:szCs w:val="24"/>
        </w:rPr>
        <w:t>, even</w:t>
      </w:r>
      <w:r w:rsidR="00363804" w:rsidRPr="006C6EAA">
        <w:rPr>
          <w:szCs w:val="24"/>
        </w:rPr>
        <w:t xml:space="preserve"> </w:t>
      </w:r>
      <w:r w:rsidR="009E5FED" w:rsidRPr="006C6EAA">
        <w:rPr>
          <w:szCs w:val="24"/>
        </w:rPr>
        <w:t>to calculate the incapacity</w:t>
      </w:r>
      <w:r w:rsidR="00643EFB" w:rsidRPr="006C6EAA">
        <w:rPr>
          <w:szCs w:val="24"/>
        </w:rPr>
        <w:t xml:space="preserve"> rate,</w:t>
      </w:r>
      <w:r w:rsidR="00363804" w:rsidRPr="006C6EAA">
        <w:rPr>
          <w:szCs w:val="24"/>
        </w:rPr>
        <w:t xml:space="preserve"> </w:t>
      </w:r>
      <w:r w:rsidR="002C388C" w:rsidRPr="006C6EAA">
        <w:rPr>
          <w:szCs w:val="24"/>
        </w:rPr>
        <w:t>are multidimensional</w:t>
      </w:r>
      <w:r w:rsidR="00FF7EBE" w:rsidRPr="006C6EAA">
        <w:rPr>
          <w:szCs w:val="24"/>
        </w:rPr>
        <w:t>.</w:t>
      </w:r>
    </w:p>
    <w:p w14:paraId="5AECF398" w14:textId="77777777" w:rsidR="00B86EBA" w:rsidRPr="006C6EAA" w:rsidRDefault="00B86EBA" w:rsidP="00B86EBA">
      <w:pPr>
        <w:spacing w:after="0" w:line="240" w:lineRule="auto"/>
        <w:jc w:val="both"/>
        <w:rPr>
          <w:szCs w:val="24"/>
        </w:rPr>
      </w:pPr>
    </w:p>
    <w:p w14:paraId="5097D3EA" w14:textId="706CFE54" w:rsidR="00B86EBA" w:rsidRPr="006C6EAA" w:rsidRDefault="00360120" w:rsidP="00B86EBA">
      <w:pPr>
        <w:spacing w:after="0" w:line="240" w:lineRule="auto"/>
        <w:jc w:val="both"/>
        <w:rPr>
          <w:szCs w:val="24"/>
        </w:rPr>
      </w:pPr>
      <w:r w:rsidRPr="006C6EAA">
        <w:rPr>
          <w:szCs w:val="24"/>
        </w:rPr>
        <w:t>The propo</w:t>
      </w:r>
      <w:r w:rsidR="00530AB3" w:rsidRPr="006C6EAA">
        <w:rPr>
          <w:szCs w:val="24"/>
        </w:rPr>
        <w:t>sal</w:t>
      </w:r>
      <w:r w:rsidRPr="006C6EAA">
        <w:rPr>
          <w:szCs w:val="24"/>
        </w:rPr>
        <w:t>s are</w:t>
      </w:r>
      <w:r w:rsidR="00874070" w:rsidRPr="006C6EAA">
        <w:rPr>
          <w:szCs w:val="24"/>
        </w:rPr>
        <w:t xml:space="preserve"> then</w:t>
      </w:r>
      <w:r w:rsidRPr="006C6EAA">
        <w:rPr>
          <w:szCs w:val="24"/>
        </w:rPr>
        <w:t xml:space="preserve"> made by the multidisciplinary team </w:t>
      </w:r>
      <w:r w:rsidR="00A4028E" w:rsidRPr="006C6EAA">
        <w:rPr>
          <w:szCs w:val="24"/>
        </w:rPr>
        <w:t>with</w:t>
      </w:r>
      <w:r w:rsidRPr="006C6EAA">
        <w:rPr>
          <w:szCs w:val="24"/>
        </w:rPr>
        <w:t xml:space="preserve">in a </w:t>
      </w:r>
      <w:r w:rsidR="00874070" w:rsidRPr="006C6EAA">
        <w:rPr>
          <w:szCs w:val="24"/>
        </w:rPr>
        <w:t>PPC</w:t>
      </w:r>
      <w:r w:rsidR="009558B2" w:rsidRPr="006C6EAA">
        <w:rPr>
          <w:szCs w:val="24"/>
        </w:rPr>
        <w:t>,</w:t>
      </w:r>
      <w:r w:rsidRPr="006C6EAA">
        <w:rPr>
          <w:szCs w:val="24"/>
        </w:rPr>
        <w:t xml:space="preserve"> which is addressed to the person</w:t>
      </w:r>
      <w:r w:rsidR="00731699" w:rsidRPr="006C6EAA">
        <w:rPr>
          <w:szCs w:val="24"/>
        </w:rPr>
        <w:t xml:space="preserve">. The PPC </w:t>
      </w:r>
      <w:r w:rsidRPr="006C6EAA">
        <w:rPr>
          <w:szCs w:val="24"/>
        </w:rPr>
        <w:t xml:space="preserve">aims at communicating with the </w:t>
      </w:r>
      <w:r w:rsidR="00731699" w:rsidRPr="006C6EAA">
        <w:rPr>
          <w:szCs w:val="24"/>
        </w:rPr>
        <w:t>applicant</w:t>
      </w:r>
      <w:r w:rsidR="00363804" w:rsidRPr="006C6EAA">
        <w:rPr>
          <w:szCs w:val="24"/>
        </w:rPr>
        <w:t xml:space="preserve"> </w:t>
      </w:r>
      <w:r w:rsidR="00731699" w:rsidRPr="006C6EAA">
        <w:rPr>
          <w:szCs w:val="24"/>
        </w:rPr>
        <w:t xml:space="preserve">as well as </w:t>
      </w:r>
      <w:r w:rsidRPr="006C6EAA">
        <w:rPr>
          <w:szCs w:val="24"/>
        </w:rPr>
        <w:t>his/her relatives and other persons of his/her close environment</w:t>
      </w:r>
      <w:r w:rsidR="00731699" w:rsidRPr="006C6EAA">
        <w:rPr>
          <w:szCs w:val="24"/>
        </w:rPr>
        <w:t xml:space="preserve"> like carers</w:t>
      </w:r>
      <w:r w:rsidRPr="006C6EAA">
        <w:rPr>
          <w:szCs w:val="24"/>
        </w:rPr>
        <w:t>.</w:t>
      </w:r>
      <w:r w:rsidR="00287F27" w:rsidRPr="006C6EAA">
        <w:rPr>
          <w:szCs w:val="24"/>
        </w:rPr>
        <w:t xml:space="preserve"> </w:t>
      </w:r>
      <w:r w:rsidR="007401AB" w:rsidRPr="006C6EAA">
        <w:rPr>
          <w:szCs w:val="24"/>
        </w:rPr>
        <w:t xml:space="preserve">The applicant </w:t>
      </w:r>
      <w:r w:rsidR="001B572A" w:rsidRPr="006C6EAA">
        <w:rPr>
          <w:szCs w:val="24"/>
        </w:rPr>
        <w:t xml:space="preserve">has </w:t>
      </w:r>
      <w:r w:rsidR="009428FB" w:rsidRPr="006C6EAA">
        <w:rPr>
          <w:szCs w:val="24"/>
        </w:rPr>
        <w:t xml:space="preserve">the possibility </w:t>
      </w:r>
      <w:r w:rsidR="001B572A" w:rsidRPr="006C6EAA">
        <w:rPr>
          <w:szCs w:val="24"/>
        </w:rPr>
        <w:t xml:space="preserve">to approve or </w:t>
      </w:r>
      <w:r w:rsidR="007B3657" w:rsidRPr="006C6EAA">
        <w:rPr>
          <w:szCs w:val="24"/>
        </w:rPr>
        <w:t xml:space="preserve">reject </w:t>
      </w:r>
      <w:r w:rsidR="007401AB" w:rsidRPr="006C6EAA">
        <w:rPr>
          <w:szCs w:val="24"/>
        </w:rPr>
        <w:t>the propos</w:t>
      </w:r>
      <w:r w:rsidR="004105D2" w:rsidRPr="006C6EAA">
        <w:rPr>
          <w:szCs w:val="24"/>
        </w:rPr>
        <w:t>al</w:t>
      </w:r>
      <w:r w:rsidR="001B572A" w:rsidRPr="006C6EAA">
        <w:rPr>
          <w:szCs w:val="24"/>
        </w:rPr>
        <w:t>s</w:t>
      </w:r>
      <w:r w:rsidR="00287F27" w:rsidRPr="006C6EAA">
        <w:rPr>
          <w:szCs w:val="24"/>
        </w:rPr>
        <w:t xml:space="preserve"> </w:t>
      </w:r>
      <w:r w:rsidR="004105D2" w:rsidRPr="006C6EAA">
        <w:rPr>
          <w:szCs w:val="24"/>
        </w:rPr>
        <w:t xml:space="preserve">made by the multidisciplinary team </w:t>
      </w:r>
      <w:r w:rsidR="006A3800" w:rsidRPr="006C6EAA">
        <w:rPr>
          <w:szCs w:val="24"/>
        </w:rPr>
        <w:t>with</w:t>
      </w:r>
      <w:r w:rsidR="007401AB" w:rsidRPr="006C6EAA">
        <w:rPr>
          <w:szCs w:val="24"/>
        </w:rPr>
        <w:t xml:space="preserve">in a 15-day </w:t>
      </w:r>
      <w:r w:rsidR="00AA7F5B" w:rsidRPr="006C6EAA">
        <w:rPr>
          <w:szCs w:val="24"/>
        </w:rPr>
        <w:t>period</w:t>
      </w:r>
      <w:r w:rsidR="007401AB" w:rsidRPr="006C6EAA">
        <w:rPr>
          <w:szCs w:val="24"/>
        </w:rPr>
        <w:t>.</w:t>
      </w:r>
    </w:p>
    <w:p w14:paraId="1191C5E9" w14:textId="4F4A07AD" w:rsidR="00B86EBA" w:rsidRPr="006C6EAA" w:rsidRDefault="00B86EBA" w:rsidP="00B86EBA">
      <w:pPr>
        <w:spacing w:after="0" w:line="240" w:lineRule="auto"/>
        <w:jc w:val="both"/>
        <w:rPr>
          <w:szCs w:val="24"/>
        </w:rPr>
      </w:pPr>
    </w:p>
    <w:p w14:paraId="6BA9966A" w14:textId="456E1C1E" w:rsidR="00B86EBA" w:rsidRPr="006C6EAA" w:rsidRDefault="007401AB" w:rsidP="00B86EBA">
      <w:pPr>
        <w:spacing w:after="0" w:line="240" w:lineRule="auto"/>
        <w:jc w:val="both"/>
        <w:rPr>
          <w:szCs w:val="24"/>
        </w:rPr>
      </w:pPr>
      <w:r w:rsidRPr="006C6EAA">
        <w:rPr>
          <w:szCs w:val="24"/>
        </w:rPr>
        <w:t xml:space="preserve">Then the </w:t>
      </w:r>
      <w:r w:rsidR="002C61FB" w:rsidRPr="006C6EAA">
        <w:rPr>
          <w:szCs w:val="24"/>
        </w:rPr>
        <w:t>PPC</w:t>
      </w:r>
      <w:r w:rsidR="00363804" w:rsidRPr="006C6EAA">
        <w:rPr>
          <w:szCs w:val="24"/>
        </w:rPr>
        <w:t xml:space="preserve"> </w:t>
      </w:r>
      <w:r w:rsidRPr="006C6EAA">
        <w:rPr>
          <w:szCs w:val="24"/>
        </w:rPr>
        <w:t xml:space="preserve">and the answers of the applicant are </w:t>
      </w:r>
      <w:r w:rsidR="000366E3" w:rsidRPr="006C6EAA">
        <w:rPr>
          <w:szCs w:val="24"/>
        </w:rPr>
        <w:t>transmitted</w:t>
      </w:r>
      <w:r w:rsidR="00363804" w:rsidRPr="006C6EAA">
        <w:rPr>
          <w:szCs w:val="24"/>
        </w:rPr>
        <w:t xml:space="preserve"> </w:t>
      </w:r>
      <w:r w:rsidRPr="006C6EAA">
        <w:rPr>
          <w:szCs w:val="24"/>
        </w:rPr>
        <w:t>to the Commission for the rights and autonomy of disabled persons</w:t>
      </w:r>
      <w:r w:rsidR="00530AB3" w:rsidRPr="006C6EAA">
        <w:rPr>
          <w:szCs w:val="24"/>
        </w:rPr>
        <w:t xml:space="preserve"> (Commissions pour les droits des </w:t>
      </w:r>
      <w:proofErr w:type="spellStart"/>
      <w:r w:rsidR="00530AB3" w:rsidRPr="006C6EAA">
        <w:rPr>
          <w:szCs w:val="24"/>
        </w:rPr>
        <w:t>personnes</w:t>
      </w:r>
      <w:proofErr w:type="spellEnd"/>
      <w:r w:rsidR="00363804" w:rsidRPr="006C6EAA">
        <w:rPr>
          <w:szCs w:val="24"/>
        </w:rPr>
        <w:t xml:space="preserve"> </w:t>
      </w:r>
      <w:proofErr w:type="spellStart"/>
      <w:r w:rsidR="00530AB3" w:rsidRPr="006C6EAA">
        <w:rPr>
          <w:szCs w:val="24"/>
        </w:rPr>
        <w:t>handicapées</w:t>
      </w:r>
      <w:proofErr w:type="spellEnd"/>
      <w:r w:rsidR="00530AB3" w:rsidRPr="006C6EAA">
        <w:rPr>
          <w:szCs w:val="24"/>
        </w:rPr>
        <w:t>, CDAPHs</w:t>
      </w:r>
      <w:r w:rsidR="00E55D38" w:rsidRPr="006C6EAA">
        <w:rPr>
          <w:szCs w:val="24"/>
        </w:rPr>
        <w:t>),</w:t>
      </w:r>
      <w:r w:rsidR="00530AB3" w:rsidRPr="006C6EAA">
        <w:rPr>
          <w:rStyle w:val="FootnoteReference"/>
          <w:szCs w:val="24"/>
        </w:rPr>
        <w:footnoteReference w:id="26"/>
      </w:r>
      <w:r w:rsidR="00530AB3" w:rsidRPr="006C6EAA">
        <w:rPr>
          <w:szCs w:val="24"/>
        </w:rPr>
        <w:t xml:space="preserve"> which are set up by the MDPHs.</w:t>
      </w:r>
      <w:r w:rsidR="00D31F76" w:rsidRPr="006C6EAA">
        <w:rPr>
          <w:szCs w:val="24"/>
        </w:rPr>
        <w:t xml:space="preserve"> </w:t>
      </w:r>
      <w:r w:rsidR="003F0EB7" w:rsidRPr="006C6EAA">
        <w:rPr>
          <w:szCs w:val="24"/>
        </w:rPr>
        <w:t>A</w:t>
      </w:r>
      <w:r w:rsidR="00363804" w:rsidRPr="006C6EAA">
        <w:rPr>
          <w:szCs w:val="24"/>
        </w:rPr>
        <w:t xml:space="preserve"> </w:t>
      </w:r>
      <w:r w:rsidR="002C61FB" w:rsidRPr="006C6EAA">
        <w:rPr>
          <w:szCs w:val="24"/>
        </w:rPr>
        <w:t>CDAPH</w:t>
      </w:r>
      <w:r w:rsidR="00363804" w:rsidRPr="006C6EAA">
        <w:rPr>
          <w:szCs w:val="24"/>
        </w:rPr>
        <w:t xml:space="preserve"> </w:t>
      </w:r>
      <w:r w:rsidR="002C61FB" w:rsidRPr="006C6EAA">
        <w:rPr>
          <w:szCs w:val="24"/>
        </w:rPr>
        <w:t xml:space="preserve">is </w:t>
      </w:r>
      <w:r w:rsidRPr="006C6EAA">
        <w:rPr>
          <w:szCs w:val="24"/>
        </w:rPr>
        <w:t xml:space="preserve">constituted in every </w:t>
      </w:r>
      <w:r w:rsidR="002C61FB" w:rsidRPr="006C6EAA">
        <w:rPr>
          <w:szCs w:val="24"/>
        </w:rPr>
        <w:t>MDPH</w:t>
      </w:r>
      <w:r w:rsidRPr="006C6EAA">
        <w:rPr>
          <w:szCs w:val="24"/>
        </w:rPr>
        <w:t>. I</w:t>
      </w:r>
      <w:r w:rsidR="00FF7EBE" w:rsidRPr="006C6EAA">
        <w:rPr>
          <w:szCs w:val="24"/>
        </w:rPr>
        <w:t>t</w:t>
      </w:r>
      <w:r w:rsidRPr="006C6EAA">
        <w:rPr>
          <w:szCs w:val="24"/>
        </w:rPr>
        <w:t xml:space="preserve"> include</w:t>
      </w:r>
      <w:r w:rsidR="00F229A8" w:rsidRPr="006C6EAA">
        <w:rPr>
          <w:szCs w:val="24"/>
        </w:rPr>
        <w:t>s</w:t>
      </w:r>
      <w:r w:rsidRPr="006C6EAA">
        <w:rPr>
          <w:szCs w:val="24"/>
        </w:rPr>
        <w:t xml:space="preserve"> representatives of</w:t>
      </w:r>
      <w:r w:rsidR="00A667A9" w:rsidRPr="006C6EAA">
        <w:rPr>
          <w:szCs w:val="24"/>
        </w:rPr>
        <w:t>:</w:t>
      </w:r>
    </w:p>
    <w:p w14:paraId="5D726182" w14:textId="66C48F35" w:rsidR="00B86EBA" w:rsidRPr="006C6EAA" w:rsidRDefault="00B86EBA" w:rsidP="00B86EBA">
      <w:pPr>
        <w:spacing w:after="0" w:line="240" w:lineRule="auto"/>
        <w:jc w:val="both"/>
        <w:rPr>
          <w:szCs w:val="24"/>
        </w:rPr>
      </w:pPr>
    </w:p>
    <w:p w14:paraId="635380A8" w14:textId="1A48ABFB" w:rsidR="00B86EBA" w:rsidRPr="006C6EAA" w:rsidRDefault="007401AB" w:rsidP="00C6378D">
      <w:pPr>
        <w:pStyle w:val="ListParagraph"/>
        <w:numPr>
          <w:ilvl w:val="0"/>
          <w:numId w:val="10"/>
        </w:numPr>
        <w:spacing w:after="0" w:line="240" w:lineRule="auto"/>
        <w:ind w:left="426"/>
        <w:jc w:val="both"/>
        <w:rPr>
          <w:szCs w:val="24"/>
        </w:rPr>
      </w:pPr>
      <w:r w:rsidRPr="006C6EAA">
        <w:rPr>
          <w:szCs w:val="24"/>
        </w:rPr>
        <w:t>the departmental administration</w:t>
      </w:r>
      <w:r w:rsidR="00C6378D" w:rsidRPr="006C6EAA">
        <w:rPr>
          <w:szCs w:val="24"/>
        </w:rPr>
        <w:t>;</w:t>
      </w:r>
    </w:p>
    <w:p w14:paraId="157B9915" w14:textId="5F90E9D8" w:rsidR="00B86EBA" w:rsidRPr="006C6EAA" w:rsidRDefault="005D780E" w:rsidP="00C6378D">
      <w:pPr>
        <w:pStyle w:val="ListParagraph"/>
        <w:numPr>
          <w:ilvl w:val="0"/>
          <w:numId w:val="10"/>
        </w:numPr>
        <w:spacing w:after="0" w:line="240" w:lineRule="auto"/>
        <w:ind w:left="426"/>
        <w:jc w:val="both"/>
        <w:rPr>
          <w:szCs w:val="24"/>
        </w:rPr>
      </w:pPr>
      <w:r w:rsidRPr="006C6EAA">
        <w:rPr>
          <w:szCs w:val="24"/>
        </w:rPr>
        <w:t>the State services and public administrations</w:t>
      </w:r>
      <w:r w:rsidR="00C6378D" w:rsidRPr="006C6EAA">
        <w:rPr>
          <w:szCs w:val="24"/>
        </w:rPr>
        <w:t>;</w:t>
      </w:r>
    </w:p>
    <w:p w14:paraId="41AC6B42" w14:textId="7BE3126B" w:rsidR="00B86EBA" w:rsidRPr="006C6EAA" w:rsidRDefault="00147304" w:rsidP="00C6378D">
      <w:pPr>
        <w:pStyle w:val="ListParagraph"/>
        <w:numPr>
          <w:ilvl w:val="0"/>
          <w:numId w:val="10"/>
        </w:numPr>
        <w:spacing w:after="0" w:line="240" w:lineRule="auto"/>
        <w:ind w:left="426"/>
        <w:jc w:val="both"/>
        <w:rPr>
          <w:szCs w:val="24"/>
        </w:rPr>
      </w:pPr>
      <w:r w:rsidRPr="006C6EAA">
        <w:rPr>
          <w:szCs w:val="24"/>
        </w:rPr>
        <w:t>s</w:t>
      </w:r>
      <w:r w:rsidR="005D780E" w:rsidRPr="006C6EAA">
        <w:rPr>
          <w:szCs w:val="24"/>
        </w:rPr>
        <w:t>ocial security (health insurance, family allowance office …)</w:t>
      </w:r>
      <w:r w:rsidR="00C6378D" w:rsidRPr="006C6EAA">
        <w:rPr>
          <w:szCs w:val="24"/>
        </w:rPr>
        <w:t>;</w:t>
      </w:r>
      <w:r w:rsidR="005D780E" w:rsidRPr="006C6EAA">
        <w:rPr>
          <w:szCs w:val="24"/>
        </w:rPr>
        <w:t xml:space="preserve"> </w:t>
      </w:r>
    </w:p>
    <w:p w14:paraId="0E9B9866" w14:textId="18015A35" w:rsidR="00B86EBA" w:rsidRPr="006C6EAA" w:rsidRDefault="00147304" w:rsidP="00C6378D">
      <w:pPr>
        <w:pStyle w:val="ListParagraph"/>
        <w:numPr>
          <w:ilvl w:val="0"/>
          <w:numId w:val="10"/>
        </w:numPr>
        <w:spacing w:after="0" w:line="240" w:lineRule="auto"/>
        <w:ind w:left="426"/>
        <w:jc w:val="both"/>
        <w:rPr>
          <w:szCs w:val="24"/>
        </w:rPr>
      </w:pPr>
      <w:r w:rsidRPr="006C6EAA">
        <w:rPr>
          <w:szCs w:val="24"/>
        </w:rPr>
        <w:t>t</w:t>
      </w:r>
      <w:r w:rsidR="005D780E" w:rsidRPr="006C6EAA">
        <w:rPr>
          <w:szCs w:val="24"/>
        </w:rPr>
        <w:t>rade-unions</w:t>
      </w:r>
      <w:r w:rsidR="00C6378D" w:rsidRPr="006C6EAA">
        <w:rPr>
          <w:szCs w:val="24"/>
        </w:rPr>
        <w:t>;</w:t>
      </w:r>
    </w:p>
    <w:p w14:paraId="6CBFA810" w14:textId="6E473450" w:rsidR="00C6378D" w:rsidRPr="006C6EAA" w:rsidRDefault="00C6378D" w:rsidP="00C6378D">
      <w:pPr>
        <w:pStyle w:val="NormalWeb"/>
        <w:numPr>
          <w:ilvl w:val="0"/>
          <w:numId w:val="10"/>
        </w:numPr>
        <w:ind w:left="426"/>
        <w:rPr>
          <w:rFonts w:ascii="Arial" w:eastAsiaTheme="minorHAnsi" w:hAnsi="Arial" w:cs="Arial"/>
          <w:lang w:val="en-GB" w:eastAsia="en-US"/>
        </w:rPr>
      </w:pPr>
      <w:r w:rsidRPr="006C6EAA">
        <w:rPr>
          <w:rFonts w:ascii="Arial" w:eastAsiaTheme="minorHAnsi" w:hAnsi="Arial" w:cs="Arial"/>
          <w:lang w:val="en-GB" w:eastAsia="en-US"/>
        </w:rPr>
        <w:t>associations of pupils’ students (representatives are suggested by the associations and proposed by the regional educational officer);</w:t>
      </w:r>
    </w:p>
    <w:p w14:paraId="2C85A152" w14:textId="06EE55C2" w:rsidR="00C6378D" w:rsidRPr="006C6EAA" w:rsidRDefault="00C6378D" w:rsidP="006C6EAA">
      <w:pPr>
        <w:pStyle w:val="NormalWeb"/>
        <w:numPr>
          <w:ilvl w:val="0"/>
          <w:numId w:val="10"/>
        </w:numPr>
        <w:ind w:left="426"/>
        <w:jc w:val="both"/>
        <w:rPr>
          <w:rFonts w:ascii="Arial" w:eastAsiaTheme="minorHAnsi" w:hAnsi="Arial" w:cs="Arial"/>
          <w:lang w:val="en-GB" w:eastAsia="en-US"/>
        </w:rPr>
      </w:pPr>
      <w:r w:rsidRPr="006C6EAA">
        <w:rPr>
          <w:rFonts w:ascii="Arial" w:eastAsiaTheme="minorHAnsi" w:hAnsi="Arial" w:cs="Arial"/>
          <w:lang w:val="en-GB" w:eastAsia="en-US"/>
        </w:rPr>
        <w:t xml:space="preserve">organisations in charge of the management of institutes or services intended </w:t>
      </w:r>
      <w:r w:rsidR="007B3657" w:rsidRPr="006C6EAA">
        <w:rPr>
          <w:rFonts w:ascii="Arial" w:eastAsiaTheme="minorHAnsi" w:hAnsi="Arial" w:cs="Arial"/>
          <w:lang w:val="en-GB" w:eastAsia="en-US"/>
        </w:rPr>
        <w:t xml:space="preserve">for </w:t>
      </w:r>
      <w:r w:rsidRPr="006C6EAA">
        <w:rPr>
          <w:rFonts w:ascii="Arial" w:eastAsiaTheme="minorHAnsi" w:hAnsi="Arial" w:cs="Arial"/>
          <w:lang w:val="en-GB" w:eastAsia="en-US"/>
        </w:rPr>
        <w:t>disabled people;</w:t>
      </w:r>
    </w:p>
    <w:p w14:paraId="3EBFA2EF" w14:textId="58DA887C" w:rsidR="00C6378D" w:rsidRPr="006C6EAA" w:rsidRDefault="00C6378D" w:rsidP="00C6378D">
      <w:pPr>
        <w:pStyle w:val="NormalWeb"/>
        <w:numPr>
          <w:ilvl w:val="0"/>
          <w:numId w:val="10"/>
        </w:numPr>
        <w:ind w:left="426"/>
        <w:rPr>
          <w:rFonts w:ascii="Arial" w:eastAsiaTheme="minorHAnsi" w:hAnsi="Arial" w:cs="Arial"/>
          <w:lang w:val="en-GB" w:eastAsia="en-US"/>
        </w:rPr>
      </w:pPr>
      <w:r w:rsidRPr="006C6EAA">
        <w:rPr>
          <w:rFonts w:ascii="Arial" w:eastAsiaTheme="minorHAnsi" w:hAnsi="Arial" w:cs="Arial"/>
          <w:lang w:val="en-GB" w:eastAsia="en-US"/>
        </w:rPr>
        <w:t xml:space="preserve">specialised training; </w:t>
      </w:r>
    </w:p>
    <w:p w14:paraId="779A1E70" w14:textId="77777777" w:rsidR="00C6378D" w:rsidRPr="006C6EAA" w:rsidRDefault="00C6378D" w:rsidP="00C6378D">
      <w:pPr>
        <w:pStyle w:val="NormalWeb"/>
        <w:ind w:left="66"/>
        <w:rPr>
          <w:rFonts w:ascii="Arial" w:eastAsiaTheme="minorHAnsi" w:hAnsi="Arial" w:cs="Arial"/>
          <w:lang w:val="en-GB" w:eastAsia="en-US"/>
        </w:rPr>
      </w:pPr>
      <w:r w:rsidRPr="006C6EAA">
        <w:rPr>
          <w:rFonts w:ascii="Arial" w:eastAsiaTheme="minorHAnsi" w:hAnsi="Arial" w:cs="Arial"/>
          <w:lang w:val="en-GB" w:eastAsia="en-US"/>
        </w:rPr>
        <w:t xml:space="preserve">as well as </w:t>
      </w:r>
    </w:p>
    <w:p w14:paraId="7E032B1B" w14:textId="2D1DC31A" w:rsidR="00C6378D" w:rsidRPr="006C6EAA" w:rsidRDefault="00C6378D" w:rsidP="00C721BD">
      <w:pPr>
        <w:pStyle w:val="NormalWeb"/>
        <w:numPr>
          <w:ilvl w:val="0"/>
          <w:numId w:val="10"/>
        </w:numPr>
        <w:ind w:left="426"/>
        <w:jc w:val="both"/>
        <w:rPr>
          <w:rFonts w:ascii="Arial" w:eastAsiaTheme="minorHAnsi" w:hAnsi="Arial" w:cs="Arial"/>
          <w:lang w:val="en-GB" w:eastAsia="en-US"/>
        </w:rPr>
      </w:pPr>
      <w:r w:rsidRPr="006C6EAA">
        <w:rPr>
          <w:rFonts w:ascii="Arial" w:eastAsiaTheme="minorHAnsi" w:hAnsi="Arial" w:cs="Arial"/>
          <w:lang w:val="en-GB" w:eastAsia="en-US"/>
        </w:rPr>
        <w:t>members proposed by the departmental director in charge of the social cohesion</w:t>
      </w:r>
      <w:r w:rsidR="00C721BD" w:rsidRPr="006C6EAA">
        <w:rPr>
          <w:rFonts w:ascii="Arial" w:eastAsiaTheme="minorHAnsi" w:hAnsi="Arial" w:cs="Arial"/>
          <w:lang w:val="en-GB" w:eastAsia="en-US"/>
        </w:rPr>
        <w:t xml:space="preserve"> who are chosen among people suggested by associations of disabled persons and of their families</w:t>
      </w:r>
      <w:r w:rsidRPr="006C6EAA">
        <w:rPr>
          <w:rFonts w:ascii="Arial" w:eastAsiaTheme="minorHAnsi" w:hAnsi="Arial" w:cs="Arial"/>
          <w:lang w:val="en-GB" w:eastAsia="en-US"/>
        </w:rPr>
        <w:t>;</w:t>
      </w:r>
    </w:p>
    <w:p w14:paraId="5B7D926C" w14:textId="6841921F" w:rsidR="00B86EBA" w:rsidRPr="006C6EAA" w:rsidRDefault="00530AB3" w:rsidP="00B86EBA">
      <w:pPr>
        <w:spacing w:after="0" w:line="240" w:lineRule="auto"/>
        <w:jc w:val="both"/>
        <w:rPr>
          <w:szCs w:val="24"/>
        </w:rPr>
      </w:pPr>
      <w:r w:rsidRPr="006C6EAA">
        <w:rPr>
          <w:szCs w:val="24"/>
        </w:rPr>
        <w:t>A</w:t>
      </w:r>
      <w:r w:rsidR="00F229A8" w:rsidRPr="006C6EAA">
        <w:rPr>
          <w:szCs w:val="24"/>
        </w:rPr>
        <w:t xml:space="preserve">t least one third of its members are representatives of disabled people or of their families </w:t>
      </w:r>
      <w:r w:rsidR="009F355D" w:rsidRPr="006C6EAA">
        <w:rPr>
          <w:szCs w:val="24"/>
        </w:rPr>
        <w:t>appointed</w:t>
      </w:r>
      <w:r w:rsidR="00F229A8" w:rsidRPr="006C6EAA">
        <w:rPr>
          <w:szCs w:val="24"/>
        </w:rPr>
        <w:t xml:space="preserve"> by representative associations and they also include one member of the departmental advisory council for disabled people.</w:t>
      </w:r>
    </w:p>
    <w:p w14:paraId="4EAF0C69" w14:textId="77777777" w:rsidR="00B86EBA" w:rsidRPr="006C6EAA" w:rsidRDefault="00B86EBA" w:rsidP="00B86EBA">
      <w:pPr>
        <w:spacing w:after="0" w:line="240" w:lineRule="auto"/>
        <w:jc w:val="both"/>
        <w:rPr>
          <w:szCs w:val="24"/>
        </w:rPr>
      </w:pPr>
    </w:p>
    <w:p w14:paraId="7B6717B8" w14:textId="2C39772D" w:rsidR="00B86EBA" w:rsidRPr="006C6EAA" w:rsidRDefault="00F229A8" w:rsidP="00B86EBA">
      <w:pPr>
        <w:spacing w:after="0" w:line="240" w:lineRule="auto"/>
        <w:jc w:val="both"/>
        <w:rPr>
          <w:szCs w:val="24"/>
        </w:rPr>
      </w:pPr>
      <w:r w:rsidRPr="006C6EAA">
        <w:rPr>
          <w:szCs w:val="24"/>
        </w:rPr>
        <w:t xml:space="preserve">Representatives of </w:t>
      </w:r>
      <w:r w:rsidR="002C61FB" w:rsidRPr="006C6EAA">
        <w:rPr>
          <w:szCs w:val="24"/>
        </w:rPr>
        <w:t xml:space="preserve">the </w:t>
      </w:r>
      <w:r w:rsidRPr="006C6EAA">
        <w:rPr>
          <w:szCs w:val="24"/>
        </w:rPr>
        <w:t>organisations</w:t>
      </w:r>
      <w:r w:rsidR="002C61FB" w:rsidRPr="006C6EAA">
        <w:rPr>
          <w:szCs w:val="24"/>
          <w:vertAlign w:val="superscript"/>
        </w:rPr>
        <w:footnoteReference w:id="27"/>
      </w:r>
      <w:r w:rsidR="00E55D38" w:rsidRPr="006C6EAA">
        <w:rPr>
          <w:szCs w:val="24"/>
        </w:rPr>
        <w:t xml:space="preserve"> </w:t>
      </w:r>
      <w:r w:rsidR="00530AB3" w:rsidRPr="006C6EAA">
        <w:rPr>
          <w:szCs w:val="24"/>
        </w:rPr>
        <w:t>that</w:t>
      </w:r>
      <w:r w:rsidR="00363804" w:rsidRPr="006C6EAA">
        <w:rPr>
          <w:szCs w:val="24"/>
        </w:rPr>
        <w:t xml:space="preserve"> </w:t>
      </w:r>
      <w:r w:rsidR="00AA7810" w:rsidRPr="006C6EAA">
        <w:rPr>
          <w:szCs w:val="24"/>
        </w:rPr>
        <w:t>administer</w:t>
      </w:r>
      <w:r w:rsidR="00363804" w:rsidRPr="006C6EAA">
        <w:rPr>
          <w:szCs w:val="24"/>
        </w:rPr>
        <w:t xml:space="preserve"> </w:t>
      </w:r>
      <w:r w:rsidRPr="006C6EAA">
        <w:rPr>
          <w:szCs w:val="24"/>
        </w:rPr>
        <w:t xml:space="preserve">medico-social institutes or </w:t>
      </w:r>
      <w:r w:rsidR="002C61FB" w:rsidRPr="006C6EAA">
        <w:rPr>
          <w:szCs w:val="24"/>
        </w:rPr>
        <w:t xml:space="preserve">offices, </w:t>
      </w:r>
      <w:proofErr w:type="gramStart"/>
      <w:r w:rsidR="002C61FB" w:rsidRPr="006C6EAA">
        <w:rPr>
          <w:szCs w:val="24"/>
        </w:rPr>
        <w:t>that is to say public</w:t>
      </w:r>
      <w:proofErr w:type="gramEnd"/>
      <w:r w:rsidR="002C61FB" w:rsidRPr="006C6EAA">
        <w:rPr>
          <w:szCs w:val="24"/>
        </w:rPr>
        <w:t xml:space="preserve"> or private </w:t>
      </w:r>
      <w:r w:rsidR="00C268CF" w:rsidRPr="006C6EAA">
        <w:rPr>
          <w:szCs w:val="24"/>
        </w:rPr>
        <w:t>institution</w:t>
      </w:r>
      <w:r w:rsidR="000F3436" w:rsidRPr="006C6EAA">
        <w:rPr>
          <w:szCs w:val="24"/>
        </w:rPr>
        <w:t>s coming under social policy,</w:t>
      </w:r>
      <w:r w:rsidR="00363804" w:rsidRPr="006C6EAA">
        <w:rPr>
          <w:szCs w:val="24"/>
        </w:rPr>
        <w:t xml:space="preserve"> </w:t>
      </w:r>
      <w:r w:rsidRPr="006C6EAA">
        <w:rPr>
          <w:szCs w:val="24"/>
        </w:rPr>
        <w:t xml:space="preserve">sit on the board of </w:t>
      </w:r>
      <w:r w:rsidRPr="006C6EAA">
        <w:rPr>
          <w:szCs w:val="24"/>
        </w:rPr>
        <w:lastRenderedPageBreak/>
        <w:t>the commission with an advisory capacity.</w:t>
      </w:r>
      <w:r w:rsidR="00363804" w:rsidRPr="006C6EAA">
        <w:rPr>
          <w:szCs w:val="24"/>
        </w:rPr>
        <w:t xml:space="preserve"> </w:t>
      </w:r>
      <w:r w:rsidRPr="006C6EAA">
        <w:rPr>
          <w:szCs w:val="24"/>
        </w:rPr>
        <w:t>The president of the commission is design</w:t>
      </w:r>
      <w:r w:rsidR="000B393C" w:rsidRPr="006C6EAA">
        <w:rPr>
          <w:szCs w:val="24"/>
        </w:rPr>
        <w:t>at</w:t>
      </w:r>
      <w:r w:rsidRPr="006C6EAA">
        <w:rPr>
          <w:szCs w:val="24"/>
        </w:rPr>
        <w:t>ed every two years by its members.</w:t>
      </w:r>
      <w:r w:rsidR="00363804" w:rsidRPr="006C6EAA">
        <w:rPr>
          <w:szCs w:val="24"/>
        </w:rPr>
        <w:t xml:space="preserve"> </w:t>
      </w:r>
      <w:r w:rsidR="003F0EB7" w:rsidRPr="006C6EAA">
        <w:rPr>
          <w:szCs w:val="24"/>
        </w:rPr>
        <w:t>MDPHs play the role of secretary inside the CDAPHs.</w:t>
      </w:r>
    </w:p>
    <w:p w14:paraId="3BF55133" w14:textId="77777777" w:rsidR="00070BE4" w:rsidRPr="006C6EAA" w:rsidRDefault="00070BE4" w:rsidP="00B86EBA">
      <w:pPr>
        <w:spacing w:after="0" w:line="240" w:lineRule="auto"/>
        <w:jc w:val="both"/>
        <w:rPr>
          <w:rStyle w:val="Strong"/>
          <w:b w:val="0"/>
          <w:szCs w:val="24"/>
        </w:rPr>
      </w:pPr>
    </w:p>
    <w:p w14:paraId="2584AB63" w14:textId="27DB40EB" w:rsidR="00B86EBA" w:rsidRPr="006C6EAA" w:rsidRDefault="00530AB3" w:rsidP="009F660A">
      <w:pPr>
        <w:rPr>
          <w:rStyle w:val="Strong"/>
          <w:b w:val="0"/>
          <w:szCs w:val="24"/>
        </w:rPr>
      </w:pPr>
      <w:r w:rsidRPr="006C6EAA">
        <w:rPr>
          <w:rStyle w:val="Strong"/>
          <w:b w:val="0"/>
          <w:szCs w:val="24"/>
        </w:rPr>
        <w:t xml:space="preserve">The CDAPH makes decisions on persons’ right to: </w:t>
      </w:r>
    </w:p>
    <w:p w14:paraId="6DAFBBD8" w14:textId="77777777" w:rsidR="00B86EBA" w:rsidRPr="006C6EAA" w:rsidRDefault="003658DD" w:rsidP="00070BE4">
      <w:pPr>
        <w:pStyle w:val="ListParagraph"/>
        <w:numPr>
          <w:ilvl w:val="0"/>
          <w:numId w:val="11"/>
        </w:numPr>
        <w:spacing w:after="0" w:line="240" w:lineRule="auto"/>
        <w:ind w:left="567" w:hanging="567"/>
        <w:contextualSpacing w:val="0"/>
        <w:jc w:val="both"/>
        <w:rPr>
          <w:szCs w:val="24"/>
        </w:rPr>
      </w:pPr>
      <w:r w:rsidRPr="006C6EAA">
        <w:rPr>
          <w:szCs w:val="24"/>
        </w:rPr>
        <w:t>a course/career choice,</w:t>
      </w:r>
    </w:p>
    <w:p w14:paraId="09C6473B" w14:textId="77777777" w:rsidR="00B86EBA" w:rsidRPr="006C6EAA" w:rsidRDefault="00530AB3" w:rsidP="00070BE4">
      <w:pPr>
        <w:pStyle w:val="ListParagraph"/>
        <w:numPr>
          <w:ilvl w:val="0"/>
          <w:numId w:val="11"/>
        </w:numPr>
        <w:spacing w:after="0" w:line="240" w:lineRule="auto"/>
        <w:ind w:left="567" w:hanging="567"/>
        <w:contextualSpacing w:val="0"/>
        <w:jc w:val="both"/>
        <w:rPr>
          <w:szCs w:val="24"/>
        </w:rPr>
      </w:pPr>
      <w:r w:rsidRPr="006C6EAA">
        <w:rPr>
          <w:szCs w:val="24"/>
        </w:rPr>
        <w:t xml:space="preserve">socio-medical care, </w:t>
      </w:r>
    </w:p>
    <w:p w14:paraId="16A75C5B" w14:textId="77777777" w:rsidR="00B86EBA" w:rsidRPr="006C6EAA" w:rsidRDefault="00530AB3" w:rsidP="00070BE4">
      <w:pPr>
        <w:pStyle w:val="ListParagraph"/>
        <w:numPr>
          <w:ilvl w:val="0"/>
          <w:numId w:val="11"/>
        </w:numPr>
        <w:spacing w:after="0" w:line="240" w:lineRule="auto"/>
        <w:ind w:left="567" w:hanging="567"/>
        <w:contextualSpacing w:val="0"/>
        <w:jc w:val="both"/>
        <w:rPr>
          <w:szCs w:val="24"/>
        </w:rPr>
      </w:pPr>
      <w:r w:rsidRPr="006C6EAA">
        <w:rPr>
          <w:szCs w:val="24"/>
        </w:rPr>
        <w:t xml:space="preserve">a support or service, </w:t>
      </w:r>
    </w:p>
    <w:p w14:paraId="2D8ED232" w14:textId="7003874B" w:rsidR="00B86EBA" w:rsidRPr="006C6EAA" w:rsidRDefault="00296DD4" w:rsidP="00070BE4">
      <w:pPr>
        <w:pStyle w:val="ListParagraph"/>
        <w:numPr>
          <w:ilvl w:val="0"/>
          <w:numId w:val="11"/>
        </w:numPr>
        <w:spacing w:after="0" w:line="240" w:lineRule="auto"/>
        <w:ind w:left="567" w:hanging="567"/>
        <w:contextualSpacing w:val="0"/>
        <w:jc w:val="both"/>
        <w:rPr>
          <w:szCs w:val="24"/>
        </w:rPr>
      </w:pPr>
      <w:r w:rsidRPr="006C6EAA">
        <w:rPr>
          <w:szCs w:val="24"/>
        </w:rPr>
        <w:t>financial allowances.</w:t>
      </w:r>
      <w:r w:rsidR="00530AB3" w:rsidRPr="006C6EAA">
        <w:rPr>
          <w:szCs w:val="24"/>
        </w:rPr>
        <w:t xml:space="preserve"> </w:t>
      </w:r>
    </w:p>
    <w:p w14:paraId="526A3AE3" w14:textId="77777777" w:rsidR="003E6443" w:rsidRPr="006C6EAA" w:rsidRDefault="003E6443" w:rsidP="003E6443">
      <w:pPr>
        <w:pStyle w:val="ListParagraph"/>
        <w:spacing w:after="0" w:line="240" w:lineRule="auto"/>
        <w:ind w:left="0"/>
        <w:contextualSpacing w:val="0"/>
        <w:jc w:val="both"/>
        <w:rPr>
          <w:szCs w:val="24"/>
        </w:rPr>
      </w:pPr>
    </w:p>
    <w:p w14:paraId="5B229869" w14:textId="347FE88D" w:rsidR="00B86EBA" w:rsidRPr="006C6EAA" w:rsidRDefault="00554BA1" w:rsidP="00B86EBA">
      <w:pPr>
        <w:spacing w:after="0" w:line="240" w:lineRule="auto"/>
        <w:jc w:val="both"/>
        <w:rPr>
          <w:szCs w:val="24"/>
        </w:rPr>
      </w:pPr>
      <w:r w:rsidRPr="006C6EAA">
        <w:rPr>
          <w:szCs w:val="24"/>
        </w:rPr>
        <w:t xml:space="preserve">The </w:t>
      </w:r>
      <w:r w:rsidR="003F0EB7" w:rsidRPr="006C6EAA">
        <w:rPr>
          <w:szCs w:val="24"/>
        </w:rPr>
        <w:t>CDAPH</w:t>
      </w:r>
      <w:r w:rsidR="00363804" w:rsidRPr="006C6EAA">
        <w:rPr>
          <w:szCs w:val="24"/>
        </w:rPr>
        <w:t xml:space="preserve"> </w:t>
      </w:r>
      <w:r w:rsidR="006A3800" w:rsidRPr="006C6EAA">
        <w:rPr>
          <w:szCs w:val="24"/>
        </w:rPr>
        <w:t>meets</w:t>
      </w:r>
      <w:r w:rsidR="00363804" w:rsidRPr="006C6EAA">
        <w:rPr>
          <w:szCs w:val="24"/>
        </w:rPr>
        <w:t xml:space="preserve"> </w:t>
      </w:r>
      <w:r w:rsidRPr="006C6EAA">
        <w:rPr>
          <w:szCs w:val="24"/>
        </w:rPr>
        <w:t xml:space="preserve">in </w:t>
      </w:r>
      <w:r w:rsidR="006A3800" w:rsidRPr="006C6EAA">
        <w:rPr>
          <w:szCs w:val="24"/>
        </w:rPr>
        <w:t xml:space="preserve">a </w:t>
      </w:r>
      <w:r w:rsidRPr="006C6EAA">
        <w:rPr>
          <w:szCs w:val="24"/>
        </w:rPr>
        <w:t>plenary sessio</w:t>
      </w:r>
      <w:r w:rsidR="00DC4CBE" w:rsidRPr="006C6EAA">
        <w:rPr>
          <w:szCs w:val="24"/>
        </w:rPr>
        <w:t xml:space="preserve">n. </w:t>
      </w:r>
      <w:r w:rsidR="003F0EB7" w:rsidRPr="006C6EAA">
        <w:rPr>
          <w:szCs w:val="24"/>
        </w:rPr>
        <w:t>If needed, t</w:t>
      </w:r>
      <w:r w:rsidR="00DC4CBE" w:rsidRPr="006C6EAA">
        <w:rPr>
          <w:szCs w:val="24"/>
        </w:rPr>
        <w:t>he</w:t>
      </w:r>
      <w:r w:rsidR="003F0EB7" w:rsidRPr="006C6EAA">
        <w:rPr>
          <w:szCs w:val="24"/>
        </w:rPr>
        <w:t xml:space="preserve"> MDPH’s</w:t>
      </w:r>
      <w:r w:rsidR="00DC4CBE" w:rsidRPr="006C6EAA">
        <w:rPr>
          <w:szCs w:val="24"/>
        </w:rPr>
        <w:t xml:space="preserve"> executive commission can decide to organise the </w:t>
      </w:r>
      <w:r w:rsidR="003F0EB7" w:rsidRPr="006C6EAA">
        <w:rPr>
          <w:szCs w:val="24"/>
        </w:rPr>
        <w:t xml:space="preserve">CDAPH </w:t>
      </w:r>
      <w:r w:rsidR="00DC4CBE" w:rsidRPr="006C6EAA">
        <w:rPr>
          <w:szCs w:val="24"/>
        </w:rPr>
        <w:t xml:space="preserve">in local or specialised </w:t>
      </w:r>
      <w:r w:rsidR="00287F27" w:rsidRPr="006C6EAA">
        <w:rPr>
          <w:szCs w:val="24"/>
        </w:rPr>
        <w:t>section</w:t>
      </w:r>
      <w:r w:rsidR="00DC4CBE" w:rsidRPr="006C6EAA">
        <w:rPr>
          <w:szCs w:val="24"/>
        </w:rPr>
        <w:t>s</w:t>
      </w:r>
      <w:r w:rsidR="003F0EB7" w:rsidRPr="006C6EAA">
        <w:rPr>
          <w:szCs w:val="24"/>
        </w:rPr>
        <w:t>.</w:t>
      </w:r>
      <w:r w:rsidR="00287F27" w:rsidRPr="006C6EAA">
        <w:rPr>
          <w:szCs w:val="24"/>
        </w:rPr>
        <w:t xml:space="preserve"> </w:t>
      </w:r>
      <w:r w:rsidR="001B572A" w:rsidRPr="006C6EAA">
        <w:rPr>
          <w:szCs w:val="24"/>
        </w:rPr>
        <w:t>De</w:t>
      </w:r>
      <w:r w:rsidR="00363804" w:rsidRPr="006C6EAA">
        <w:rPr>
          <w:szCs w:val="24"/>
        </w:rPr>
        <w:t>p</w:t>
      </w:r>
      <w:r w:rsidR="001B572A" w:rsidRPr="006C6EAA">
        <w:rPr>
          <w:szCs w:val="24"/>
        </w:rPr>
        <w:t xml:space="preserve">ending on the </w:t>
      </w:r>
      <w:r w:rsidR="00287F27" w:rsidRPr="006C6EAA">
        <w:rPr>
          <w:szCs w:val="24"/>
        </w:rPr>
        <w:t>situation</w:t>
      </w:r>
      <w:r w:rsidR="001B572A" w:rsidRPr="006C6EAA">
        <w:rPr>
          <w:szCs w:val="24"/>
        </w:rPr>
        <w:t>, the commission</w:t>
      </w:r>
      <w:r w:rsidR="00287F27" w:rsidRPr="006C6EAA">
        <w:rPr>
          <w:szCs w:val="24"/>
        </w:rPr>
        <w:t xml:space="preserve"> </w:t>
      </w:r>
      <w:r w:rsidR="001B572A" w:rsidRPr="006C6EAA">
        <w:rPr>
          <w:szCs w:val="24"/>
        </w:rPr>
        <w:t xml:space="preserve">decides to hear the person or his/her legal representative or not. If yes, the </w:t>
      </w:r>
      <w:r w:rsidR="007401AB" w:rsidRPr="006C6EAA">
        <w:rPr>
          <w:szCs w:val="24"/>
        </w:rPr>
        <w:t xml:space="preserve">applicant may </w:t>
      </w:r>
      <w:r w:rsidR="001B572A" w:rsidRPr="006C6EAA">
        <w:rPr>
          <w:szCs w:val="24"/>
        </w:rPr>
        <w:t xml:space="preserve">be </w:t>
      </w:r>
      <w:r w:rsidR="007401AB" w:rsidRPr="006C6EAA">
        <w:rPr>
          <w:szCs w:val="24"/>
        </w:rPr>
        <w:t>ask</w:t>
      </w:r>
      <w:r w:rsidR="001B572A" w:rsidRPr="006C6EAA">
        <w:rPr>
          <w:szCs w:val="24"/>
        </w:rPr>
        <w:t xml:space="preserve">ed to give </w:t>
      </w:r>
      <w:r w:rsidR="007401AB" w:rsidRPr="006C6EAA">
        <w:rPr>
          <w:szCs w:val="24"/>
        </w:rPr>
        <w:t xml:space="preserve">his/her </w:t>
      </w:r>
      <w:r w:rsidR="004105D2" w:rsidRPr="006C6EAA">
        <w:rPr>
          <w:szCs w:val="24"/>
        </w:rPr>
        <w:t>opinion upon the proposals of the multidisciplinary team</w:t>
      </w:r>
      <w:r w:rsidR="001B572A" w:rsidRPr="006C6EAA">
        <w:rPr>
          <w:szCs w:val="24"/>
        </w:rPr>
        <w:t xml:space="preserve">. </w:t>
      </w:r>
      <w:r w:rsidR="00C665C8" w:rsidRPr="006C6EAA">
        <w:rPr>
          <w:szCs w:val="24"/>
        </w:rPr>
        <w:t xml:space="preserve">The disabled person or his/her legal representative </w:t>
      </w:r>
      <w:proofErr w:type="gramStart"/>
      <w:r w:rsidR="001B572A" w:rsidRPr="006C6EAA">
        <w:rPr>
          <w:szCs w:val="24"/>
        </w:rPr>
        <w:t>have to</w:t>
      </w:r>
      <w:proofErr w:type="gramEnd"/>
      <w:r w:rsidR="001B572A" w:rsidRPr="006C6EAA">
        <w:rPr>
          <w:szCs w:val="24"/>
        </w:rPr>
        <w:t xml:space="preserve"> be informed at least</w:t>
      </w:r>
      <w:r w:rsidR="00287F27" w:rsidRPr="006C6EAA">
        <w:rPr>
          <w:szCs w:val="24"/>
        </w:rPr>
        <w:t xml:space="preserve"> </w:t>
      </w:r>
      <w:r w:rsidR="001B572A" w:rsidRPr="006C6EAA">
        <w:rPr>
          <w:szCs w:val="24"/>
        </w:rPr>
        <w:t xml:space="preserve">two weeks before </w:t>
      </w:r>
      <w:r w:rsidR="00C665C8" w:rsidRPr="006C6EAA">
        <w:rPr>
          <w:szCs w:val="24"/>
        </w:rPr>
        <w:t>about the date and place of the session and the possibility to be represented.</w:t>
      </w:r>
    </w:p>
    <w:p w14:paraId="343488AA" w14:textId="77777777" w:rsidR="00B86EBA" w:rsidRPr="006C6EAA" w:rsidRDefault="00B86EBA" w:rsidP="00B86EBA">
      <w:pPr>
        <w:spacing w:after="0" w:line="240" w:lineRule="auto"/>
        <w:jc w:val="both"/>
        <w:rPr>
          <w:szCs w:val="24"/>
        </w:rPr>
      </w:pPr>
    </w:p>
    <w:p w14:paraId="593DE296" w14:textId="7FF0541E" w:rsidR="00B86EBA" w:rsidRPr="006C6EAA" w:rsidRDefault="00554BA1" w:rsidP="00B86EBA">
      <w:pPr>
        <w:spacing w:after="0" w:line="240" w:lineRule="auto"/>
        <w:jc w:val="both"/>
        <w:rPr>
          <w:szCs w:val="24"/>
        </w:rPr>
      </w:pPr>
      <w:r w:rsidRPr="006C6EAA">
        <w:rPr>
          <w:szCs w:val="24"/>
        </w:rPr>
        <w:t>The decision is made by the commission</w:t>
      </w:r>
      <w:r w:rsidR="00DC4CBE" w:rsidRPr="006C6EAA">
        <w:rPr>
          <w:szCs w:val="24"/>
        </w:rPr>
        <w:t xml:space="preserve"> or by the section</w:t>
      </w:r>
      <w:r w:rsidRPr="006C6EAA">
        <w:rPr>
          <w:szCs w:val="24"/>
        </w:rPr>
        <w:t xml:space="preserve"> by vote of its members</w:t>
      </w:r>
      <w:r w:rsidR="00DC4CBE" w:rsidRPr="006C6EAA">
        <w:rPr>
          <w:szCs w:val="24"/>
        </w:rPr>
        <w:t xml:space="preserve"> on the bases of a simple majority</w:t>
      </w:r>
      <w:r w:rsidR="006A3800" w:rsidRPr="006C6EAA">
        <w:rPr>
          <w:szCs w:val="24"/>
        </w:rPr>
        <w:t>. I</w:t>
      </w:r>
      <w:r w:rsidR="00DC4CBE" w:rsidRPr="006C6EAA">
        <w:rPr>
          <w:szCs w:val="24"/>
        </w:rPr>
        <w:t xml:space="preserve">n case </w:t>
      </w:r>
      <w:r w:rsidR="006A3800" w:rsidRPr="006C6EAA">
        <w:rPr>
          <w:szCs w:val="24"/>
        </w:rPr>
        <w:t xml:space="preserve">of </w:t>
      </w:r>
      <w:r w:rsidR="00DC4CBE" w:rsidRPr="006C6EAA">
        <w:rPr>
          <w:szCs w:val="24"/>
        </w:rPr>
        <w:t xml:space="preserve">equality </w:t>
      </w:r>
      <w:r w:rsidR="006A3800" w:rsidRPr="006C6EAA">
        <w:rPr>
          <w:szCs w:val="24"/>
        </w:rPr>
        <w:t xml:space="preserve">of votes, </w:t>
      </w:r>
      <w:r w:rsidR="00DC4CBE" w:rsidRPr="006C6EAA">
        <w:rPr>
          <w:szCs w:val="24"/>
        </w:rPr>
        <w:t xml:space="preserve">the </w:t>
      </w:r>
      <w:r w:rsidR="007B3657" w:rsidRPr="006C6EAA">
        <w:t>president has the casting vote</w:t>
      </w:r>
      <w:r w:rsidR="00DC4CBE" w:rsidRPr="006C6EAA">
        <w:rPr>
          <w:szCs w:val="24"/>
        </w:rPr>
        <w:t xml:space="preserve">, except when the decision deals with the disability compensation benefit for which </w:t>
      </w:r>
      <w:proofErr w:type="gramStart"/>
      <w:r w:rsidR="00DC4CBE" w:rsidRPr="006C6EAA">
        <w:rPr>
          <w:szCs w:val="24"/>
        </w:rPr>
        <w:t>the majority of</w:t>
      </w:r>
      <w:proofErr w:type="gramEnd"/>
      <w:r w:rsidR="00DC4CBE" w:rsidRPr="006C6EAA">
        <w:rPr>
          <w:szCs w:val="24"/>
        </w:rPr>
        <w:t xml:space="preserve"> the voices belong to the representatives of the departmental council.</w:t>
      </w:r>
    </w:p>
    <w:p w14:paraId="64775400" w14:textId="77777777" w:rsidR="00B86EBA" w:rsidRPr="006C6EAA" w:rsidRDefault="00B86EBA" w:rsidP="00B86EBA">
      <w:pPr>
        <w:spacing w:after="0" w:line="240" w:lineRule="auto"/>
        <w:jc w:val="both"/>
        <w:rPr>
          <w:szCs w:val="24"/>
        </w:rPr>
      </w:pPr>
    </w:p>
    <w:p w14:paraId="362A8AA8" w14:textId="14837908" w:rsidR="00B86EBA" w:rsidRPr="006C6EAA" w:rsidRDefault="00EB3E73" w:rsidP="00B86EBA">
      <w:pPr>
        <w:spacing w:after="0" w:line="240" w:lineRule="auto"/>
        <w:jc w:val="both"/>
        <w:rPr>
          <w:szCs w:val="24"/>
        </w:rPr>
      </w:pPr>
      <w:r w:rsidRPr="006C6EAA">
        <w:rPr>
          <w:szCs w:val="24"/>
        </w:rPr>
        <w:t xml:space="preserve">Decisions are made for a minimum duration of one year and for a maximum duration of five years. They are notified by the president to the applicant or to </w:t>
      </w:r>
      <w:r w:rsidR="00014829" w:rsidRPr="006C6EAA">
        <w:rPr>
          <w:szCs w:val="24"/>
        </w:rPr>
        <w:t>a</w:t>
      </w:r>
      <w:r w:rsidR="00363804" w:rsidRPr="006C6EAA">
        <w:rPr>
          <w:szCs w:val="24"/>
        </w:rPr>
        <w:t xml:space="preserve"> </w:t>
      </w:r>
      <w:r w:rsidRPr="006C6EAA">
        <w:rPr>
          <w:szCs w:val="24"/>
        </w:rPr>
        <w:t xml:space="preserve">representative as well as to </w:t>
      </w:r>
      <w:r w:rsidR="007B3657" w:rsidRPr="006C6EAA">
        <w:rPr>
          <w:szCs w:val="24"/>
        </w:rPr>
        <w:t xml:space="preserve">relevant </w:t>
      </w:r>
      <w:r w:rsidRPr="006C6EAA">
        <w:rPr>
          <w:szCs w:val="24"/>
        </w:rPr>
        <w:t>organisations</w:t>
      </w:r>
      <w:r w:rsidR="00CC7F26" w:rsidRPr="006C6EAA">
        <w:rPr>
          <w:szCs w:val="24"/>
        </w:rPr>
        <w:t xml:space="preserve"> related</w:t>
      </w:r>
      <w:r w:rsidR="00530AB3" w:rsidRPr="006C6EAA">
        <w:rPr>
          <w:szCs w:val="24"/>
        </w:rPr>
        <w:t xml:space="preserve">, like </w:t>
      </w:r>
      <w:r w:rsidR="00895121" w:rsidRPr="006C6EAA">
        <w:rPr>
          <w:szCs w:val="24"/>
        </w:rPr>
        <w:t xml:space="preserve">schools, </w:t>
      </w:r>
      <w:r w:rsidR="00530AB3" w:rsidRPr="006C6EAA">
        <w:rPr>
          <w:szCs w:val="24"/>
        </w:rPr>
        <w:t>socio-medical institutes</w:t>
      </w:r>
      <w:r w:rsidRPr="006C6EAA">
        <w:rPr>
          <w:szCs w:val="24"/>
        </w:rPr>
        <w:t xml:space="preserve">. A 4-month silence from the </w:t>
      </w:r>
      <w:r w:rsidR="00044C00" w:rsidRPr="006C6EAA">
        <w:rPr>
          <w:szCs w:val="24"/>
        </w:rPr>
        <w:t>CDAPH</w:t>
      </w:r>
      <w:r w:rsidR="00363804" w:rsidRPr="006C6EAA">
        <w:rPr>
          <w:szCs w:val="24"/>
        </w:rPr>
        <w:t xml:space="preserve"> </w:t>
      </w:r>
      <w:r w:rsidRPr="006C6EAA">
        <w:rPr>
          <w:szCs w:val="24"/>
        </w:rPr>
        <w:t xml:space="preserve">is equivalent to a </w:t>
      </w:r>
      <w:r w:rsidR="00430E8B" w:rsidRPr="006C6EAA">
        <w:rPr>
          <w:szCs w:val="24"/>
        </w:rPr>
        <w:t>refusal</w:t>
      </w:r>
      <w:r w:rsidR="00E55D38" w:rsidRPr="006C6EAA">
        <w:rPr>
          <w:szCs w:val="24"/>
        </w:rPr>
        <w:t>.</w:t>
      </w:r>
      <w:r w:rsidR="00044C00" w:rsidRPr="006C6EAA">
        <w:rPr>
          <w:rStyle w:val="FootnoteReference"/>
          <w:szCs w:val="24"/>
        </w:rPr>
        <w:footnoteReference w:id="28"/>
      </w:r>
      <w:r w:rsidRPr="006C6EAA">
        <w:rPr>
          <w:szCs w:val="24"/>
        </w:rPr>
        <w:t xml:space="preserve"> </w:t>
      </w:r>
    </w:p>
    <w:p w14:paraId="606705C1" w14:textId="50DE609C" w:rsidR="00B86EBA" w:rsidRPr="006C6EAA" w:rsidRDefault="00B86EBA" w:rsidP="00B86EBA">
      <w:pPr>
        <w:spacing w:after="0" w:line="240" w:lineRule="auto"/>
        <w:jc w:val="both"/>
        <w:rPr>
          <w:szCs w:val="24"/>
        </w:rPr>
      </w:pPr>
    </w:p>
    <w:p w14:paraId="7EFD4947" w14:textId="1E24E6C6" w:rsidR="00B86EBA" w:rsidRPr="006C6EAA" w:rsidRDefault="001B5219" w:rsidP="00B86EBA">
      <w:pPr>
        <w:spacing w:after="0" w:line="240" w:lineRule="auto"/>
        <w:jc w:val="both"/>
        <w:rPr>
          <w:szCs w:val="24"/>
        </w:rPr>
      </w:pPr>
      <w:r w:rsidRPr="006C6EAA">
        <w:rPr>
          <w:szCs w:val="24"/>
        </w:rPr>
        <w:t>It is possible to appeal against a decision of the commission</w:t>
      </w:r>
      <w:r w:rsidR="00363804" w:rsidRPr="006C6EAA">
        <w:rPr>
          <w:szCs w:val="24"/>
        </w:rPr>
        <w:t xml:space="preserve"> </w:t>
      </w:r>
      <w:r w:rsidR="00430E8B" w:rsidRPr="006C6EAA">
        <w:rPr>
          <w:szCs w:val="24"/>
        </w:rPr>
        <w:t>within</w:t>
      </w:r>
      <w:r w:rsidR="00FF7EBE" w:rsidRPr="006C6EAA">
        <w:rPr>
          <w:szCs w:val="24"/>
        </w:rPr>
        <w:t xml:space="preserve"> a</w:t>
      </w:r>
      <w:r w:rsidR="009F355D" w:rsidRPr="006C6EAA">
        <w:rPr>
          <w:szCs w:val="24"/>
        </w:rPr>
        <w:t xml:space="preserve"> </w:t>
      </w:r>
      <w:r w:rsidR="00AD48A8" w:rsidRPr="006C6EAA">
        <w:rPr>
          <w:szCs w:val="24"/>
        </w:rPr>
        <w:t>2-</w:t>
      </w:r>
      <w:r w:rsidR="00014829" w:rsidRPr="006C6EAA">
        <w:rPr>
          <w:szCs w:val="24"/>
        </w:rPr>
        <w:t>month</w:t>
      </w:r>
      <w:r w:rsidR="007B3657" w:rsidRPr="006C6EAA">
        <w:rPr>
          <w:szCs w:val="24"/>
        </w:rPr>
        <w:t xml:space="preserve"> </w:t>
      </w:r>
      <w:r w:rsidR="00044C00" w:rsidRPr="006C6EAA">
        <w:rPr>
          <w:szCs w:val="24"/>
        </w:rPr>
        <w:t xml:space="preserve">period </w:t>
      </w:r>
      <w:r w:rsidR="00AD48A8" w:rsidRPr="006C6EAA">
        <w:rPr>
          <w:szCs w:val="24"/>
        </w:rPr>
        <w:t>following the decision (4-</w:t>
      </w:r>
      <w:r w:rsidR="00014829" w:rsidRPr="006C6EAA">
        <w:rPr>
          <w:szCs w:val="24"/>
        </w:rPr>
        <w:t>months</w:t>
      </w:r>
      <w:r w:rsidR="00296DD4" w:rsidRPr="006C6EAA">
        <w:rPr>
          <w:szCs w:val="24"/>
        </w:rPr>
        <w:t xml:space="preserve"> </w:t>
      </w:r>
      <w:r w:rsidR="00AD48A8" w:rsidRPr="006C6EAA">
        <w:rPr>
          <w:szCs w:val="24"/>
        </w:rPr>
        <w:t>in case of a</w:t>
      </w:r>
      <w:r w:rsidR="00FE0454" w:rsidRPr="006C6EAA">
        <w:rPr>
          <w:szCs w:val="24"/>
        </w:rPr>
        <w:t>n</w:t>
      </w:r>
      <w:r w:rsidR="00363804" w:rsidRPr="006C6EAA">
        <w:rPr>
          <w:szCs w:val="24"/>
        </w:rPr>
        <w:t xml:space="preserve"> </w:t>
      </w:r>
      <w:r w:rsidR="00FE0454" w:rsidRPr="006C6EAA">
        <w:rPr>
          <w:szCs w:val="24"/>
        </w:rPr>
        <w:t>absence of response)</w:t>
      </w:r>
      <w:r w:rsidR="000B393C" w:rsidRPr="006C6EAA">
        <w:rPr>
          <w:szCs w:val="24"/>
        </w:rPr>
        <w:t xml:space="preserve">. Depending on the situation, appeal can be </w:t>
      </w:r>
      <w:r w:rsidR="007B3657" w:rsidRPr="006C6EAA">
        <w:t xml:space="preserve">made before the Social security technical litigation jurisdiction or before </w:t>
      </w:r>
      <w:r w:rsidRPr="006C6EAA">
        <w:rPr>
          <w:szCs w:val="24"/>
        </w:rPr>
        <w:t xml:space="preserve">the administrative tribunal. </w:t>
      </w:r>
    </w:p>
    <w:p w14:paraId="56E59A7D" w14:textId="77777777" w:rsidR="00B86EBA" w:rsidRPr="006C6EAA" w:rsidRDefault="00B86EBA" w:rsidP="00B86EBA">
      <w:pPr>
        <w:spacing w:after="0" w:line="240" w:lineRule="auto"/>
        <w:jc w:val="both"/>
        <w:rPr>
          <w:szCs w:val="24"/>
        </w:rPr>
      </w:pPr>
    </w:p>
    <w:p w14:paraId="55F137E8" w14:textId="5C0CA115" w:rsidR="00B86EBA" w:rsidRPr="006C6EAA" w:rsidRDefault="001B5219" w:rsidP="00B86EBA">
      <w:pPr>
        <w:spacing w:after="0" w:line="240" w:lineRule="auto"/>
        <w:jc w:val="both"/>
        <w:rPr>
          <w:szCs w:val="24"/>
        </w:rPr>
      </w:pPr>
      <w:r w:rsidRPr="006C6EAA">
        <w:rPr>
          <w:szCs w:val="24"/>
        </w:rPr>
        <w:t xml:space="preserve">Decisions </w:t>
      </w:r>
      <w:r w:rsidR="009558B2" w:rsidRPr="006C6EAA">
        <w:rPr>
          <w:szCs w:val="24"/>
        </w:rPr>
        <w:t>that</w:t>
      </w:r>
      <w:r w:rsidR="00363804" w:rsidRPr="006C6EAA">
        <w:rPr>
          <w:szCs w:val="24"/>
        </w:rPr>
        <w:t xml:space="preserve"> </w:t>
      </w:r>
      <w:r w:rsidRPr="006C6EAA">
        <w:rPr>
          <w:szCs w:val="24"/>
        </w:rPr>
        <w:t xml:space="preserve">can be appealed against in </w:t>
      </w:r>
      <w:r w:rsidR="007B3657" w:rsidRPr="006C6EAA">
        <w:t>before the Social security technical litigation</w:t>
      </w:r>
      <w:r w:rsidR="00400428" w:rsidRPr="006C6EAA">
        <w:rPr>
          <w:rStyle w:val="FootnoteReference"/>
          <w:szCs w:val="24"/>
        </w:rPr>
        <w:footnoteReference w:id="29"/>
      </w:r>
      <w:r w:rsidRPr="006C6EAA">
        <w:rPr>
          <w:szCs w:val="24"/>
        </w:rPr>
        <w:t xml:space="preserve"> jurisdiction</w:t>
      </w:r>
      <w:r w:rsidR="00363804" w:rsidRPr="006C6EAA">
        <w:rPr>
          <w:szCs w:val="24"/>
        </w:rPr>
        <w:t xml:space="preserve"> </w:t>
      </w:r>
      <w:r w:rsidR="00AA7F5B" w:rsidRPr="006C6EAA">
        <w:rPr>
          <w:szCs w:val="24"/>
        </w:rPr>
        <w:t>are the ones about:</w:t>
      </w:r>
    </w:p>
    <w:p w14:paraId="2B170158" w14:textId="4FA99EDD" w:rsidR="00B86EBA" w:rsidRPr="006C6EAA" w:rsidRDefault="00B86EBA" w:rsidP="00B86EBA">
      <w:pPr>
        <w:spacing w:after="0" w:line="240" w:lineRule="auto"/>
        <w:jc w:val="both"/>
        <w:rPr>
          <w:szCs w:val="24"/>
        </w:rPr>
      </w:pPr>
    </w:p>
    <w:p w14:paraId="21FA96BA" w14:textId="77777777" w:rsidR="00B86EBA" w:rsidRPr="006C6EAA" w:rsidRDefault="00225DC4" w:rsidP="00E122F0">
      <w:pPr>
        <w:pStyle w:val="ListParagraph"/>
        <w:numPr>
          <w:ilvl w:val="0"/>
          <w:numId w:val="2"/>
        </w:numPr>
        <w:spacing w:after="0" w:line="240" w:lineRule="auto"/>
        <w:ind w:left="567" w:hanging="567"/>
        <w:jc w:val="both"/>
        <w:rPr>
          <w:szCs w:val="24"/>
        </w:rPr>
      </w:pPr>
      <w:r w:rsidRPr="006C6EAA">
        <w:rPr>
          <w:szCs w:val="24"/>
        </w:rPr>
        <w:t>a course</w:t>
      </w:r>
      <w:r w:rsidR="00363804" w:rsidRPr="006C6EAA">
        <w:rPr>
          <w:szCs w:val="24"/>
        </w:rPr>
        <w:t xml:space="preserve"> </w:t>
      </w:r>
      <w:r w:rsidRPr="006C6EAA">
        <w:rPr>
          <w:szCs w:val="24"/>
        </w:rPr>
        <w:t>choice for a</w:t>
      </w:r>
      <w:r w:rsidR="001B5219" w:rsidRPr="006C6EAA">
        <w:rPr>
          <w:szCs w:val="24"/>
        </w:rPr>
        <w:t xml:space="preserve"> child or of</w:t>
      </w:r>
      <w:r w:rsidR="00FF7EBE" w:rsidRPr="006C6EAA">
        <w:rPr>
          <w:szCs w:val="24"/>
        </w:rPr>
        <w:t xml:space="preserve"> a</w:t>
      </w:r>
      <w:r w:rsidR="00363804" w:rsidRPr="006C6EAA">
        <w:rPr>
          <w:szCs w:val="24"/>
        </w:rPr>
        <w:t xml:space="preserve"> </w:t>
      </w:r>
      <w:r w:rsidR="00014829" w:rsidRPr="006C6EAA">
        <w:rPr>
          <w:szCs w:val="24"/>
        </w:rPr>
        <w:t>teenager</w:t>
      </w:r>
      <w:r w:rsidR="00363804" w:rsidRPr="006C6EAA">
        <w:rPr>
          <w:szCs w:val="24"/>
        </w:rPr>
        <w:t xml:space="preserve"> </w:t>
      </w:r>
      <w:r w:rsidR="001B5219" w:rsidRPr="006C6EAA">
        <w:rPr>
          <w:szCs w:val="24"/>
        </w:rPr>
        <w:t>or about measures intended to favour his/her school/professional and social insertion;</w:t>
      </w:r>
    </w:p>
    <w:p w14:paraId="25751013" w14:textId="503E4D08" w:rsidR="00B86EBA" w:rsidRPr="006C6EAA" w:rsidRDefault="001B5219" w:rsidP="00E122F0">
      <w:pPr>
        <w:pStyle w:val="ListParagraph"/>
        <w:numPr>
          <w:ilvl w:val="0"/>
          <w:numId w:val="2"/>
        </w:numPr>
        <w:spacing w:after="0" w:line="240" w:lineRule="auto"/>
        <w:ind w:left="567" w:hanging="567"/>
        <w:jc w:val="both"/>
        <w:rPr>
          <w:szCs w:val="24"/>
        </w:rPr>
      </w:pPr>
      <w:r w:rsidRPr="006C6EAA">
        <w:rPr>
          <w:szCs w:val="24"/>
        </w:rPr>
        <w:t xml:space="preserve">the designation of </w:t>
      </w:r>
      <w:r w:rsidR="00DE0051" w:rsidRPr="006C6EAA">
        <w:rPr>
          <w:szCs w:val="24"/>
        </w:rPr>
        <w:t xml:space="preserve">service providers </w:t>
      </w:r>
      <w:r w:rsidRPr="006C6EAA">
        <w:rPr>
          <w:szCs w:val="24"/>
        </w:rPr>
        <w:t>corresponding to the need</w:t>
      </w:r>
      <w:r w:rsidR="007B3657" w:rsidRPr="006C6EAA">
        <w:rPr>
          <w:szCs w:val="24"/>
        </w:rPr>
        <w:t>s</w:t>
      </w:r>
      <w:r w:rsidRPr="006C6EAA">
        <w:rPr>
          <w:szCs w:val="24"/>
        </w:rPr>
        <w:t xml:space="preserve"> of a child/adolescent or </w:t>
      </w:r>
      <w:r w:rsidR="00DE0051" w:rsidRPr="006C6EAA">
        <w:rPr>
          <w:szCs w:val="24"/>
        </w:rPr>
        <w:t xml:space="preserve">involved </w:t>
      </w:r>
      <w:r w:rsidRPr="006C6EAA">
        <w:rPr>
          <w:szCs w:val="24"/>
        </w:rPr>
        <w:t xml:space="preserve">in the re-education, the education, the </w:t>
      </w:r>
      <w:r w:rsidR="00DE0051" w:rsidRPr="006C6EAA">
        <w:rPr>
          <w:szCs w:val="24"/>
        </w:rPr>
        <w:t xml:space="preserve">rehabilitation </w:t>
      </w:r>
      <w:r w:rsidR="00161684" w:rsidRPr="006C6EAA">
        <w:rPr>
          <w:szCs w:val="24"/>
        </w:rPr>
        <w:t>of a disabled person;</w:t>
      </w:r>
    </w:p>
    <w:p w14:paraId="264A43A4" w14:textId="7197D910" w:rsidR="00B86EBA" w:rsidRPr="006C6EAA" w:rsidRDefault="00161684" w:rsidP="003E6443">
      <w:pPr>
        <w:pStyle w:val="ListParagraph"/>
        <w:numPr>
          <w:ilvl w:val="0"/>
          <w:numId w:val="2"/>
        </w:numPr>
        <w:spacing w:after="0" w:line="240" w:lineRule="auto"/>
        <w:ind w:left="567" w:hanging="567"/>
        <w:jc w:val="both"/>
        <w:rPr>
          <w:szCs w:val="24"/>
        </w:rPr>
      </w:pPr>
      <w:r w:rsidRPr="006C6EAA">
        <w:rPr>
          <w:szCs w:val="24"/>
        </w:rPr>
        <w:lastRenderedPageBreak/>
        <w:t>the assessment of the incapacity rate;</w:t>
      </w:r>
    </w:p>
    <w:p w14:paraId="06B56AB9" w14:textId="77777777" w:rsidR="00B86EBA" w:rsidRPr="006C6EAA" w:rsidRDefault="00161684" w:rsidP="003E6443">
      <w:pPr>
        <w:pStyle w:val="ListParagraph"/>
        <w:numPr>
          <w:ilvl w:val="0"/>
          <w:numId w:val="2"/>
        </w:numPr>
        <w:spacing w:after="0" w:line="240" w:lineRule="auto"/>
        <w:ind w:left="567" w:hanging="567"/>
        <w:jc w:val="both"/>
        <w:rPr>
          <w:szCs w:val="24"/>
        </w:rPr>
      </w:pPr>
      <w:r w:rsidRPr="006C6EAA">
        <w:rPr>
          <w:szCs w:val="24"/>
        </w:rPr>
        <w:t xml:space="preserve">the assessment of the criteria </w:t>
      </w:r>
      <w:r w:rsidR="00014829" w:rsidRPr="006C6EAA">
        <w:rPr>
          <w:szCs w:val="24"/>
        </w:rPr>
        <w:t xml:space="preserve">leading to </w:t>
      </w:r>
      <w:r w:rsidRPr="006C6EAA">
        <w:rPr>
          <w:szCs w:val="24"/>
        </w:rPr>
        <w:t>the Disability compensation benefit;</w:t>
      </w:r>
    </w:p>
    <w:p w14:paraId="78CBDE32" w14:textId="77777777" w:rsidR="00B86EBA" w:rsidRPr="006C6EAA" w:rsidRDefault="00161684" w:rsidP="003E6443">
      <w:pPr>
        <w:pStyle w:val="ListParagraph"/>
        <w:numPr>
          <w:ilvl w:val="0"/>
          <w:numId w:val="2"/>
        </w:numPr>
        <w:spacing w:after="0" w:line="240" w:lineRule="auto"/>
        <w:ind w:left="567" w:hanging="567"/>
        <w:jc w:val="both"/>
        <w:rPr>
          <w:szCs w:val="24"/>
        </w:rPr>
      </w:pPr>
      <w:r w:rsidRPr="006C6EAA">
        <w:rPr>
          <w:szCs w:val="24"/>
        </w:rPr>
        <w:t>the assessment of the working capacity;</w:t>
      </w:r>
    </w:p>
    <w:p w14:paraId="40181DB3" w14:textId="77777777" w:rsidR="00B86EBA" w:rsidRPr="006C6EAA" w:rsidRDefault="00161684" w:rsidP="003E6443">
      <w:pPr>
        <w:pStyle w:val="ListParagraph"/>
        <w:numPr>
          <w:ilvl w:val="0"/>
          <w:numId w:val="2"/>
        </w:numPr>
        <w:spacing w:after="0" w:line="240" w:lineRule="auto"/>
        <w:ind w:left="567" w:hanging="567"/>
        <w:jc w:val="both"/>
        <w:rPr>
          <w:szCs w:val="24"/>
        </w:rPr>
      </w:pPr>
      <w:r w:rsidRPr="006C6EAA">
        <w:rPr>
          <w:szCs w:val="24"/>
        </w:rPr>
        <w:t xml:space="preserve">the support of disabled persons aged over 60 </w:t>
      </w:r>
      <w:r w:rsidR="00AD48A8" w:rsidRPr="006C6EAA">
        <w:rPr>
          <w:szCs w:val="24"/>
        </w:rPr>
        <w:t>y</w:t>
      </w:r>
      <w:r w:rsidRPr="006C6EAA">
        <w:rPr>
          <w:szCs w:val="24"/>
        </w:rPr>
        <w:t>ears living in institutions.</w:t>
      </w:r>
    </w:p>
    <w:p w14:paraId="3A99385E" w14:textId="77777777" w:rsidR="00B86EBA" w:rsidRPr="006C6EAA" w:rsidRDefault="00B86EBA" w:rsidP="003658DD">
      <w:pPr>
        <w:pStyle w:val="ListParagraph"/>
        <w:spacing w:after="0" w:line="240" w:lineRule="auto"/>
        <w:ind w:left="0"/>
        <w:jc w:val="both"/>
        <w:rPr>
          <w:szCs w:val="24"/>
        </w:rPr>
      </w:pPr>
    </w:p>
    <w:p w14:paraId="7838277A" w14:textId="3472F3B0" w:rsidR="00B86EBA" w:rsidRPr="006C6EAA" w:rsidRDefault="00895121" w:rsidP="00B86EBA">
      <w:pPr>
        <w:spacing w:after="0" w:line="240" w:lineRule="auto"/>
        <w:jc w:val="both"/>
        <w:rPr>
          <w:szCs w:val="24"/>
        </w:rPr>
      </w:pPr>
      <w:r w:rsidRPr="006C6EAA">
        <w:rPr>
          <w:szCs w:val="24"/>
        </w:rPr>
        <w:t>Within the procedure, e</w:t>
      </w:r>
      <w:r w:rsidR="00161684" w:rsidRPr="006C6EAA">
        <w:rPr>
          <w:szCs w:val="24"/>
        </w:rPr>
        <w:t>very person or organisation</w:t>
      </w:r>
      <w:r w:rsidR="00363804" w:rsidRPr="006C6EAA">
        <w:rPr>
          <w:szCs w:val="24"/>
        </w:rPr>
        <w:t xml:space="preserve"> </w:t>
      </w:r>
      <w:r w:rsidRPr="006C6EAA">
        <w:rPr>
          <w:szCs w:val="24"/>
        </w:rPr>
        <w:t xml:space="preserve">is entitled </w:t>
      </w:r>
      <w:r w:rsidR="00D31F76" w:rsidRPr="006C6EAA">
        <w:rPr>
          <w:szCs w:val="24"/>
        </w:rPr>
        <w:t>to appeal</w:t>
      </w:r>
      <w:r w:rsidR="00161684" w:rsidRPr="006C6EAA">
        <w:rPr>
          <w:szCs w:val="24"/>
        </w:rPr>
        <w:t xml:space="preserve"> </w:t>
      </w:r>
      <w:r w:rsidRPr="006C6EAA">
        <w:rPr>
          <w:szCs w:val="24"/>
        </w:rPr>
        <w:t>against decision</w:t>
      </w:r>
      <w:r w:rsidR="007B3657" w:rsidRPr="006C6EAA">
        <w:rPr>
          <w:szCs w:val="24"/>
        </w:rPr>
        <w:t>s</w:t>
      </w:r>
      <w:r w:rsidRPr="006C6EAA">
        <w:rPr>
          <w:szCs w:val="24"/>
        </w:rPr>
        <w:t xml:space="preserve"> made</w:t>
      </w:r>
      <w:r w:rsidR="00161684" w:rsidRPr="006C6EAA">
        <w:rPr>
          <w:szCs w:val="24"/>
        </w:rPr>
        <w:t xml:space="preserve">. The appeal procedure does not </w:t>
      </w:r>
      <w:r w:rsidR="00014829" w:rsidRPr="006C6EAA">
        <w:rPr>
          <w:szCs w:val="24"/>
        </w:rPr>
        <w:t>lead</w:t>
      </w:r>
      <w:r w:rsidR="00363804" w:rsidRPr="006C6EAA">
        <w:rPr>
          <w:szCs w:val="24"/>
        </w:rPr>
        <w:t xml:space="preserve"> </w:t>
      </w:r>
      <w:r w:rsidR="00161684" w:rsidRPr="006C6EAA">
        <w:rPr>
          <w:szCs w:val="24"/>
        </w:rPr>
        <w:t>to the suspension of the decision, except in situations where the applicant himself/herself or his/her legal representative appeals against a decision such as described in point 2. above</w:t>
      </w:r>
      <w:r w:rsidR="006C6EAA">
        <w:rPr>
          <w:szCs w:val="24"/>
        </w:rPr>
        <w:t>.</w:t>
      </w:r>
      <w:r w:rsidR="00400428" w:rsidRPr="006C6EAA">
        <w:rPr>
          <w:rStyle w:val="FootnoteReference"/>
          <w:szCs w:val="24"/>
        </w:rPr>
        <w:footnoteReference w:id="30"/>
      </w:r>
    </w:p>
    <w:p w14:paraId="53A801A4" w14:textId="20D08344" w:rsidR="000B5B41" w:rsidRPr="006C6EAA" w:rsidRDefault="000B5B41" w:rsidP="00400428">
      <w:pPr>
        <w:pStyle w:val="texte"/>
        <w:jc w:val="both"/>
        <w:rPr>
          <w:lang w:val="en-GB"/>
        </w:rPr>
      </w:pPr>
      <w:r w:rsidRPr="006C6EAA">
        <w:rPr>
          <w:rFonts w:ascii="Arial" w:eastAsiaTheme="minorHAnsi" w:hAnsi="Arial" w:cs="Arial"/>
          <w:lang w:val="en-GB" w:eastAsia="en-US"/>
        </w:rPr>
        <w:t xml:space="preserve">A law </w:t>
      </w:r>
      <w:r w:rsidR="00091569" w:rsidRPr="006C6EAA">
        <w:rPr>
          <w:rFonts w:ascii="Arial" w:eastAsiaTheme="minorHAnsi" w:hAnsi="Arial" w:cs="Arial"/>
          <w:lang w:val="en-GB" w:eastAsia="en-US"/>
        </w:rPr>
        <w:t>intended to</w:t>
      </w:r>
      <w:r w:rsidRPr="006C6EAA">
        <w:rPr>
          <w:rFonts w:ascii="Arial" w:eastAsiaTheme="minorHAnsi" w:hAnsi="Arial" w:cs="Arial"/>
          <w:lang w:val="en-GB" w:eastAsia="en-US"/>
        </w:rPr>
        <w:t xml:space="preserve"> modernis</w:t>
      </w:r>
      <w:r w:rsidR="00091569" w:rsidRPr="006C6EAA">
        <w:rPr>
          <w:rFonts w:ascii="Arial" w:eastAsiaTheme="minorHAnsi" w:hAnsi="Arial" w:cs="Arial"/>
          <w:lang w:val="en-GB" w:eastAsia="en-US"/>
        </w:rPr>
        <w:t>e the French justice</w:t>
      </w:r>
      <w:r w:rsidRPr="006C6EAA">
        <w:rPr>
          <w:rFonts w:ascii="Arial" w:eastAsiaTheme="minorHAnsi" w:hAnsi="Arial" w:cs="Arial"/>
          <w:lang w:val="en-GB" w:eastAsia="en-US"/>
        </w:rPr>
        <w:t xml:space="preserve"> </w:t>
      </w:r>
      <w:r w:rsidR="00091569" w:rsidRPr="006C6EAA">
        <w:rPr>
          <w:rFonts w:ascii="Arial" w:eastAsiaTheme="minorHAnsi" w:hAnsi="Arial" w:cs="Arial"/>
          <w:lang w:val="en-GB" w:eastAsia="en-US"/>
        </w:rPr>
        <w:t>system</w:t>
      </w:r>
      <w:r w:rsidR="00091569" w:rsidRPr="006C6EAA">
        <w:rPr>
          <w:rStyle w:val="FootnoteReference"/>
          <w:rFonts w:ascii="Arial" w:hAnsi="Arial" w:cs="Arial"/>
          <w:lang w:val="en-GB" w:eastAsia="en-US"/>
        </w:rPr>
        <w:footnoteReference w:id="31"/>
      </w:r>
      <w:r w:rsidR="00091569" w:rsidRPr="006C6EAA">
        <w:rPr>
          <w:rFonts w:ascii="Arial" w:eastAsiaTheme="minorHAnsi" w:hAnsi="Arial" w:cs="Arial"/>
          <w:lang w:val="en-GB" w:eastAsia="en-US"/>
        </w:rPr>
        <w:t xml:space="preserve"> will suppress</w:t>
      </w:r>
      <w:r w:rsidRPr="006C6EAA">
        <w:rPr>
          <w:rFonts w:ascii="Arial" w:eastAsiaTheme="minorHAnsi" w:hAnsi="Arial" w:cs="Arial"/>
          <w:lang w:val="en-GB" w:eastAsia="en-US"/>
        </w:rPr>
        <w:t xml:space="preserve"> </w:t>
      </w:r>
      <w:r w:rsidR="00091569" w:rsidRPr="006C6EAA">
        <w:rPr>
          <w:rFonts w:ascii="Arial" w:eastAsiaTheme="minorHAnsi" w:hAnsi="Arial" w:cs="Arial"/>
          <w:bCs/>
          <w:lang w:val="en-GB" w:eastAsia="en-US"/>
        </w:rPr>
        <w:t>the courts which are currently in charge of</w:t>
      </w:r>
      <w:r w:rsidRPr="006C6EAA">
        <w:rPr>
          <w:rFonts w:ascii="Arial" w:eastAsiaTheme="minorHAnsi" w:hAnsi="Arial" w:cs="Arial"/>
          <w:b/>
          <w:bCs/>
          <w:lang w:val="en-GB" w:eastAsia="en-US"/>
        </w:rPr>
        <w:t xml:space="preserve"> </w:t>
      </w:r>
      <w:r w:rsidR="00091569" w:rsidRPr="006C6EAA">
        <w:rPr>
          <w:rFonts w:ascii="Arial" w:eastAsiaTheme="minorHAnsi" w:hAnsi="Arial" w:cs="Arial"/>
          <w:lang w:val="en-GB" w:eastAsia="en-US"/>
        </w:rPr>
        <w:t xml:space="preserve">the technical litigation of the Social security. Such litigation will be </w:t>
      </w:r>
      <w:r w:rsidR="00241041" w:rsidRPr="006C6EAA">
        <w:rPr>
          <w:rFonts w:ascii="Arial" w:eastAsiaTheme="minorHAnsi" w:hAnsi="Arial" w:cs="Arial"/>
          <w:lang w:val="en-GB" w:eastAsia="en-US"/>
        </w:rPr>
        <w:t>looked after by a social hub which will be organised inside designed</w:t>
      </w:r>
      <w:r w:rsidRPr="006C6EAA">
        <w:rPr>
          <w:rFonts w:ascii="Arial" w:eastAsiaTheme="minorHAnsi" w:hAnsi="Arial" w:cs="Arial"/>
          <w:lang w:val="en-GB" w:eastAsia="en-US"/>
        </w:rPr>
        <w:t xml:space="preserve"> </w:t>
      </w:r>
      <w:r w:rsidR="00241041" w:rsidRPr="006C6EAA">
        <w:rPr>
          <w:rFonts w:ascii="Arial" w:eastAsiaTheme="minorHAnsi" w:hAnsi="Arial" w:cs="Arial"/>
          <w:lang w:val="en-GB" w:eastAsia="en-US"/>
        </w:rPr>
        <w:t xml:space="preserve">high </w:t>
      </w:r>
      <w:r w:rsidR="00F608AF" w:rsidRPr="006C6EAA">
        <w:rPr>
          <w:rFonts w:ascii="Arial" w:eastAsiaTheme="minorHAnsi" w:hAnsi="Arial" w:cs="Arial"/>
          <w:lang w:val="en-GB" w:eastAsia="en-US"/>
        </w:rPr>
        <w:t>C</w:t>
      </w:r>
      <w:r w:rsidR="00241041" w:rsidRPr="006C6EAA">
        <w:rPr>
          <w:rFonts w:ascii="Arial" w:eastAsiaTheme="minorHAnsi" w:hAnsi="Arial" w:cs="Arial"/>
          <w:lang w:val="en-GB" w:eastAsia="en-US"/>
        </w:rPr>
        <w:t>ourts</w:t>
      </w:r>
      <w:r w:rsidR="006C6EAA">
        <w:rPr>
          <w:rFonts w:ascii="Arial" w:eastAsiaTheme="minorHAnsi" w:hAnsi="Arial" w:cs="Arial"/>
          <w:lang w:val="en-GB" w:eastAsia="en-US"/>
        </w:rPr>
        <w:t>.</w:t>
      </w:r>
      <w:r w:rsidR="00241041" w:rsidRPr="006C6EAA">
        <w:rPr>
          <w:rStyle w:val="FootnoteReference"/>
          <w:rFonts w:ascii="Arial" w:hAnsi="Arial" w:cs="Arial"/>
          <w:lang w:val="en-GB"/>
        </w:rPr>
        <w:footnoteReference w:id="32"/>
      </w:r>
      <w:r w:rsidR="00400428" w:rsidRPr="006C6EAA">
        <w:rPr>
          <w:rFonts w:ascii="Arial" w:hAnsi="Arial" w:cs="Arial"/>
          <w:lang w:val="en-GB"/>
        </w:rPr>
        <w:t xml:space="preserve"> </w:t>
      </w:r>
    </w:p>
    <w:p w14:paraId="1D4F7027" w14:textId="133DAB27" w:rsidR="00B86EBA" w:rsidRPr="006C6EAA" w:rsidRDefault="003F00BC" w:rsidP="00B86EBA">
      <w:pPr>
        <w:spacing w:after="0" w:line="240" w:lineRule="auto"/>
        <w:jc w:val="both"/>
        <w:rPr>
          <w:szCs w:val="24"/>
        </w:rPr>
      </w:pPr>
      <w:r w:rsidRPr="006C6EAA">
        <w:rPr>
          <w:szCs w:val="24"/>
        </w:rPr>
        <w:t xml:space="preserve">Decisions described in points 1. and 2. above can be appealed in </w:t>
      </w:r>
      <w:r w:rsidR="00DE3C3F" w:rsidRPr="006C6EAA">
        <w:rPr>
          <w:szCs w:val="24"/>
        </w:rPr>
        <w:t>before</w:t>
      </w:r>
      <w:r w:rsidRPr="006C6EAA">
        <w:rPr>
          <w:szCs w:val="24"/>
        </w:rPr>
        <w:t xml:space="preserve"> the administrative jurisdiction</w:t>
      </w:r>
      <w:r w:rsidR="00A4028E" w:rsidRPr="006C6EAA">
        <w:rPr>
          <w:szCs w:val="24"/>
        </w:rPr>
        <w:t xml:space="preserve"> when related to the official recognition as a disabled worker or to the placement in an adapted or a sheltered workshop, </w:t>
      </w:r>
      <w:r w:rsidR="004A14EC" w:rsidRPr="006C6EAA">
        <w:rPr>
          <w:szCs w:val="24"/>
        </w:rPr>
        <w:t xml:space="preserve">or </w:t>
      </w:r>
      <w:r w:rsidR="00A4028E" w:rsidRPr="006C6EAA">
        <w:rPr>
          <w:szCs w:val="24"/>
        </w:rPr>
        <w:t>in a professional re-education centre or service</w:t>
      </w:r>
      <w:r w:rsidR="006C6EAA">
        <w:rPr>
          <w:szCs w:val="24"/>
        </w:rPr>
        <w:t>.</w:t>
      </w:r>
      <w:r w:rsidR="00FD7432" w:rsidRPr="006C6EAA">
        <w:rPr>
          <w:szCs w:val="24"/>
          <w:vertAlign w:val="superscript"/>
        </w:rPr>
        <w:t>26</w:t>
      </w:r>
    </w:p>
    <w:p w14:paraId="50F5B4C2" w14:textId="66073293" w:rsidR="00B86EBA" w:rsidRPr="006C6EAA" w:rsidRDefault="00B86EBA" w:rsidP="00B86EBA">
      <w:pPr>
        <w:spacing w:after="0" w:line="240" w:lineRule="auto"/>
        <w:jc w:val="both"/>
        <w:rPr>
          <w:szCs w:val="24"/>
        </w:rPr>
      </w:pPr>
    </w:p>
    <w:p w14:paraId="0B8E5353" w14:textId="2138EC53" w:rsidR="00B86EBA" w:rsidRPr="006C6EAA" w:rsidRDefault="00A4028E" w:rsidP="00B86EBA">
      <w:pPr>
        <w:spacing w:after="0" w:line="240" w:lineRule="auto"/>
        <w:jc w:val="both"/>
        <w:rPr>
          <w:szCs w:val="24"/>
        </w:rPr>
      </w:pPr>
      <w:r w:rsidRPr="006C6EAA">
        <w:rPr>
          <w:szCs w:val="24"/>
        </w:rPr>
        <w:t xml:space="preserve">In case of a disagreement, </w:t>
      </w:r>
      <w:r w:rsidR="003F00BC" w:rsidRPr="006C6EAA">
        <w:rPr>
          <w:szCs w:val="24"/>
        </w:rPr>
        <w:t xml:space="preserve">the applicant or his/her legal representative </w:t>
      </w:r>
      <w:r w:rsidRPr="006C6EAA">
        <w:rPr>
          <w:szCs w:val="24"/>
        </w:rPr>
        <w:t>may also</w:t>
      </w:r>
      <w:r w:rsidR="003F00BC" w:rsidRPr="006C6EAA">
        <w:rPr>
          <w:szCs w:val="24"/>
        </w:rPr>
        <w:t xml:space="preserve"> ask the director of the </w:t>
      </w:r>
      <w:r w:rsidR="00C745B5" w:rsidRPr="006C6EAA">
        <w:rPr>
          <w:szCs w:val="24"/>
        </w:rPr>
        <w:t>MDPH</w:t>
      </w:r>
      <w:r w:rsidR="00287F27" w:rsidRPr="006C6EAA">
        <w:rPr>
          <w:szCs w:val="24"/>
        </w:rPr>
        <w:t xml:space="preserve"> </w:t>
      </w:r>
      <w:r w:rsidRPr="006C6EAA">
        <w:rPr>
          <w:szCs w:val="24"/>
        </w:rPr>
        <w:t xml:space="preserve">to involve </w:t>
      </w:r>
      <w:r w:rsidR="003F00BC" w:rsidRPr="006C6EAA">
        <w:rPr>
          <w:szCs w:val="24"/>
        </w:rPr>
        <w:t xml:space="preserve">a qualified person to propose conciliation measures. </w:t>
      </w:r>
      <w:r w:rsidR="00AD48A8" w:rsidRPr="006C6EAA">
        <w:rPr>
          <w:szCs w:val="24"/>
        </w:rPr>
        <w:t>The list of qualified person</w:t>
      </w:r>
      <w:r w:rsidR="00014829" w:rsidRPr="006C6EAA">
        <w:rPr>
          <w:szCs w:val="24"/>
        </w:rPr>
        <w:t>s</w:t>
      </w:r>
      <w:r w:rsidR="00AD48A8" w:rsidRPr="006C6EAA">
        <w:rPr>
          <w:szCs w:val="24"/>
        </w:rPr>
        <w:t xml:space="preserve"> is made by the </w:t>
      </w:r>
      <w:r w:rsidR="00C745B5" w:rsidRPr="006C6EAA">
        <w:rPr>
          <w:szCs w:val="24"/>
        </w:rPr>
        <w:t>MDPH</w:t>
      </w:r>
      <w:r w:rsidR="00AD48A8" w:rsidRPr="006C6EAA">
        <w:rPr>
          <w:szCs w:val="24"/>
        </w:rPr>
        <w:t xml:space="preserve">. The </w:t>
      </w:r>
      <w:r w:rsidR="00014829" w:rsidRPr="006C6EAA">
        <w:rPr>
          <w:szCs w:val="24"/>
        </w:rPr>
        <w:t>designated</w:t>
      </w:r>
      <w:r w:rsidR="00363804" w:rsidRPr="006C6EAA">
        <w:rPr>
          <w:szCs w:val="24"/>
        </w:rPr>
        <w:t xml:space="preserve"> </w:t>
      </w:r>
      <w:r w:rsidR="003658DD" w:rsidRPr="006C6EAA">
        <w:rPr>
          <w:szCs w:val="24"/>
        </w:rPr>
        <w:t>person has access</w:t>
      </w:r>
      <w:r w:rsidR="00070BE4" w:rsidRPr="006C6EAA">
        <w:rPr>
          <w:szCs w:val="24"/>
        </w:rPr>
        <w:t xml:space="preserve"> </w:t>
      </w:r>
      <w:r w:rsidR="00AD48A8" w:rsidRPr="006C6EAA">
        <w:rPr>
          <w:szCs w:val="24"/>
        </w:rPr>
        <w:t xml:space="preserve">to the applicant’s file </w:t>
      </w:r>
      <w:r w:rsidR="00014829" w:rsidRPr="006C6EAA">
        <w:rPr>
          <w:szCs w:val="24"/>
        </w:rPr>
        <w:t>apart from</w:t>
      </w:r>
      <w:r w:rsidR="00AD48A8" w:rsidRPr="006C6EAA">
        <w:rPr>
          <w:szCs w:val="24"/>
        </w:rPr>
        <w:t xml:space="preserve"> the medical documents. </w:t>
      </w:r>
      <w:r w:rsidR="00C745B5" w:rsidRPr="006C6EAA">
        <w:rPr>
          <w:szCs w:val="24"/>
        </w:rPr>
        <w:t>The</w:t>
      </w:r>
      <w:r w:rsidR="00363804" w:rsidRPr="006C6EAA">
        <w:rPr>
          <w:szCs w:val="24"/>
        </w:rPr>
        <w:t xml:space="preserve"> </w:t>
      </w:r>
      <w:r w:rsidR="00AD48A8" w:rsidRPr="006C6EAA">
        <w:rPr>
          <w:szCs w:val="24"/>
        </w:rPr>
        <w:t xml:space="preserve">conciliation </w:t>
      </w:r>
      <w:r w:rsidR="00C745B5" w:rsidRPr="006C6EAA">
        <w:rPr>
          <w:szCs w:val="24"/>
        </w:rPr>
        <w:t>process</w:t>
      </w:r>
      <w:r w:rsidR="00363804" w:rsidRPr="006C6EAA">
        <w:rPr>
          <w:szCs w:val="24"/>
        </w:rPr>
        <w:t xml:space="preserve"> </w:t>
      </w:r>
      <w:r w:rsidR="00A94733" w:rsidRPr="006C6EAA">
        <w:rPr>
          <w:szCs w:val="24"/>
        </w:rPr>
        <w:t>may last</w:t>
      </w:r>
      <w:r w:rsidR="00AD48A8" w:rsidRPr="006C6EAA">
        <w:rPr>
          <w:szCs w:val="24"/>
        </w:rPr>
        <w:t xml:space="preserve"> 2</w:t>
      </w:r>
      <w:r w:rsidR="0054693F" w:rsidRPr="006C6EAA">
        <w:rPr>
          <w:szCs w:val="24"/>
        </w:rPr>
        <w:t xml:space="preserve"> </w:t>
      </w:r>
      <w:r w:rsidR="00AD48A8" w:rsidRPr="006C6EAA">
        <w:rPr>
          <w:szCs w:val="24"/>
        </w:rPr>
        <w:t>month</w:t>
      </w:r>
      <w:r w:rsidR="00C745B5" w:rsidRPr="006C6EAA">
        <w:rPr>
          <w:szCs w:val="24"/>
        </w:rPr>
        <w:t>s</w:t>
      </w:r>
      <w:r w:rsidR="000C6473" w:rsidRPr="006C6EAA">
        <w:rPr>
          <w:szCs w:val="24"/>
        </w:rPr>
        <w:t xml:space="preserve"> </w:t>
      </w:r>
      <w:r w:rsidR="00A94733" w:rsidRPr="006C6EAA">
        <w:rPr>
          <w:szCs w:val="24"/>
        </w:rPr>
        <w:t>at</w:t>
      </w:r>
      <w:r w:rsidR="000C6473" w:rsidRPr="006C6EAA">
        <w:rPr>
          <w:szCs w:val="24"/>
        </w:rPr>
        <w:t xml:space="preserve"> </w:t>
      </w:r>
      <w:r w:rsidR="00A94733" w:rsidRPr="006C6EAA">
        <w:rPr>
          <w:szCs w:val="24"/>
        </w:rPr>
        <w:t>most</w:t>
      </w:r>
      <w:r w:rsidR="00C745B5" w:rsidRPr="006C6EAA">
        <w:rPr>
          <w:szCs w:val="24"/>
        </w:rPr>
        <w:t>. D</w:t>
      </w:r>
      <w:r w:rsidR="00AD48A8" w:rsidRPr="006C6EAA">
        <w:rPr>
          <w:szCs w:val="24"/>
        </w:rPr>
        <w:t xml:space="preserve">uring </w:t>
      </w:r>
      <w:r w:rsidR="00C745B5" w:rsidRPr="006C6EAA">
        <w:rPr>
          <w:szCs w:val="24"/>
        </w:rPr>
        <w:t xml:space="preserve">this period, </w:t>
      </w:r>
      <w:r w:rsidR="00AD48A8" w:rsidRPr="006C6EAA">
        <w:rPr>
          <w:szCs w:val="24"/>
        </w:rPr>
        <w:t xml:space="preserve">the </w:t>
      </w:r>
      <w:r w:rsidR="00C745B5" w:rsidRPr="006C6EAA">
        <w:rPr>
          <w:szCs w:val="24"/>
        </w:rPr>
        <w:t>deadline</w:t>
      </w:r>
      <w:r w:rsidR="00363804" w:rsidRPr="006C6EAA">
        <w:rPr>
          <w:szCs w:val="24"/>
        </w:rPr>
        <w:t xml:space="preserve"> </w:t>
      </w:r>
      <w:r w:rsidR="00AD48A8" w:rsidRPr="006C6EAA">
        <w:rPr>
          <w:szCs w:val="24"/>
        </w:rPr>
        <w:t>for an appeal procedure is suspended. The qualified person produces a report</w:t>
      </w:r>
      <w:r w:rsidR="009558B2" w:rsidRPr="006C6EAA">
        <w:rPr>
          <w:szCs w:val="24"/>
        </w:rPr>
        <w:t>,</w:t>
      </w:r>
      <w:r w:rsidR="00AD48A8" w:rsidRPr="006C6EAA">
        <w:rPr>
          <w:szCs w:val="24"/>
        </w:rPr>
        <w:t xml:space="preserve"> which is </w:t>
      </w:r>
      <w:r w:rsidR="00DE3C3F" w:rsidRPr="006C6EAA">
        <w:rPr>
          <w:szCs w:val="24"/>
        </w:rPr>
        <w:t xml:space="preserve">transmitted </w:t>
      </w:r>
      <w:r w:rsidR="00AD48A8" w:rsidRPr="006C6EAA">
        <w:rPr>
          <w:szCs w:val="24"/>
        </w:rPr>
        <w:t>to the applicant and to the departmental Home for disabled people. The notification puts an end to the suspension of the appeal</w:t>
      </w:r>
      <w:r w:rsidR="00363804" w:rsidRPr="006C6EAA">
        <w:rPr>
          <w:szCs w:val="24"/>
        </w:rPr>
        <w:t xml:space="preserve"> </w:t>
      </w:r>
      <w:r w:rsidR="00936339" w:rsidRPr="006C6EAA">
        <w:rPr>
          <w:szCs w:val="24"/>
        </w:rPr>
        <w:t>deadline</w:t>
      </w:r>
      <w:r w:rsidR="00AD48A8" w:rsidRPr="006C6EAA">
        <w:rPr>
          <w:szCs w:val="24"/>
        </w:rPr>
        <w:t>.</w:t>
      </w:r>
    </w:p>
    <w:p w14:paraId="3E4EFF9A" w14:textId="77777777" w:rsidR="00B86EBA" w:rsidRPr="006C6EAA" w:rsidRDefault="00B86EBA" w:rsidP="00B86EBA">
      <w:pPr>
        <w:spacing w:after="0" w:line="240" w:lineRule="auto"/>
        <w:jc w:val="both"/>
        <w:rPr>
          <w:szCs w:val="24"/>
        </w:rPr>
      </w:pPr>
    </w:p>
    <w:p w14:paraId="6E1F51BE" w14:textId="6ACB7EEB" w:rsidR="00B86EBA" w:rsidRPr="006C6EAA" w:rsidRDefault="00AD48A8" w:rsidP="00B86EBA">
      <w:pPr>
        <w:spacing w:after="0" w:line="240" w:lineRule="auto"/>
        <w:jc w:val="both"/>
        <w:rPr>
          <w:szCs w:val="24"/>
        </w:rPr>
      </w:pPr>
      <w:r w:rsidRPr="006C6EAA">
        <w:rPr>
          <w:szCs w:val="24"/>
        </w:rPr>
        <w:t xml:space="preserve">The observations of the qualified person cannot be used in the rest of the </w:t>
      </w:r>
      <w:r w:rsidR="00A4028E" w:rsidRPr="006C6EAA">
        <w:rPr>
          <w:szCs w:val="24"/>
        </w:rPr>
        <w:t xml:space="preserve">assessment </w:t>
      </w:r>
      <w:r w:rsidRPr="006C6EAA">
        <w:rPr>
          <w:szCs w:val="24"/>
        </w:rPr>
        <w:t xml:space="preserve">procedure without the consent of the </w:t>
      </w:r>
      <w:r w:rsidR="00014829" w:rsidRPr="006C6EAA">
        <w:rPr>
          <w:szCs w:val="24"/>
        </w:rPr>
        <w:t>parties</w:t>
      </w:r>
      <w:r w:rsidR="00DE3C3F" w:rsidRPr="006C6EAA">
        <w:rPr>
          <w:szCs w:val="24"/>
        </w:rPr>
        <w:t xml:space="preserve"> </w:t>
      </w:r>
      <w:r w:rsidR="00DE3C3F" w:rsidRPr="006C6EAA">
        <w:t>involved</w:t>
      </w:r>
      <w:r w:rsidRPr="006C6EAA">
        <w:rPr>
          <w:szCs w:val="24"/>
        </w:rPr>
        <w:t>.</w:t>
      </w:r>
    </w:p>
    <w:p w14:paraId="0DF3D847" w14:textId="77B09188" w:rsidR="00B86EBA" w:rsidRPr="006C6EAA" w:rsidRDefault="00B86EBA" w:rsidP="00B86EBA">
      <w:pPr>
        <w:spacing w:after="0" w:line="240" w:lineRule="auto"/>
        <w:jc w:val="both"/>
        <w:rPr>
          <w:szCs w:val="24"/>
        </w:rPr>
      </w:pPr>
    </w:p>
    <w:p w14:paraId="428FE7E0" w14:textId="77777777" w:rsidR="00B86EBA" w:rsidRPr="006C6EAA" w:rsidRDefault="00C724DC" w:rsidP="00B86EBA">
      <w:pPr>
        <w:pStyle w:val="Heading3"/>
        <w:keepNext w:val="0"/>
        <w:keepLines w:val="0"/>
        <w:spacing w:before="0" w:line="240" w:lineRule="auto"/>
        <w:jc w:val="both"/>
        <w:rPr>
          <w:szCs w:val="24"/>
        </w:rPr>
      </w:pPr>
      <w:r w:rsidRPr="006C6EAA">
        <w:rPr>
          <w:szCs w:val="24"/>
        </w:rPr>
        <w:t>Sources of o</w:t>
      </w:r>
      <w:r w:rsidR="009D5872" w:rsidRPr="006C6EAA">
        <w:rPr>
          <w:szCs w:val="24"/>
        </w:rPr>
        <w:t>fficial guidance and assessment protocols</w:t>
      </w:r>
    </w:p>
    <w:p w14:paraId="6C11C298" w14:textId="77777777" w:rsidR="00B86EBA" w:rsidRPr="006C6EAA" w:rsidRDefault="00B86EBA" w:rsidP="00C715B8">
      <w:pPr>
        <w:spacing w:after="0" w:line="240" w:lineRule="auto"/>
      </w:pPr>
    </w:p>
    <w:p w14:paraId="25BF4DF9" w14:textId="77777777" w:rsidR="00B86EBA" w:rsidRPr="006C6EAA" w:rsidRDefault="009D5872" w:rsidP="003658DD">
      <w:pPr>
        <w:pStyle w:val="Heading4"/>
      </w:pPr>
      <w:r w:rsidRPr="006C6EAA">
        <w:t xml:space="preserve">Details of the guidance provided to assessors, </w:t>
      </w:r>
      <w:r w:rsidR="003E1BD7" w:rsidRPr="006C6EAA">
        <w:t xml:space="preserve">methodology used, </w:t>
      </w:r>
      <w:r w:rsidRPr="006C6EAA">
        <w:t>questionnaires, assessment scales, pro-forma used in the process, etc, with links to sources where available.</w:t>
      </w:r>
    </w:p>
    <w:p w14:paraId="1BC7F7E5" w14:textId="1BFDA69E" w:rsidR="00B86EBA" w:rsidRPr="006C6EAA" w:rsidRDefault="00B86EBA" w:rsidP="00B86EBA">
      <w:pPr>
        <w:spacing w:after="0" w:line="240" w:lineRule="auto"/>
        <w:jc w:val="both"/>
        <w:rPr>
          <w:i/>
          <w:szCs w:val="24"/>
        </w:rPr>
      </w:pPr>
    </w:p>
    <w:p w14:paraId="371F1BE1" w14:textId="633CDD6B" w:rsidR="00B86EBA" w:rsidRPr="006C6EAA" w:rsidRDefault="007116A3" w:rsidP="00B86EBA">
      <w:pPr>
        <w:spacing w:after="0" w:line="240" w:lineRule="auto"/>
        <w:jc w:val="both"/>
        <w:rPr>
          <w:szCs w:val="24"/>
        </w:rPr>
      </w:pPr>
      <w:r w:rsidRPr="006C6EAA">
        <w:rPr>
          <w:szCs w:val="24"/>
        </w:rPr>
        <w:t>The National solidarity fun</w:t>
      </w:r>
      <w:r w:rsidR="00657E19" w:rsidRPr="006C6EAA">
        <w:rPr>
          <w:szCs w:val="24"/>
        </w:rPr>
        <w:t>d</w:t>
      </w:r>
      <w:r w:rsidRPr="006C6EAA">
        <w:rPr>
          <w:szCs w:val="24"/>
        </w:rPr>
        <w:t xml:space="preserve"> for autonomy (</w:t>
      </w:r>
      <w:proofErr w:type="spellStart"/>
      <w:r w:rsidRPr="006C6EAA">
        <w:rPr>
          <w:szCs w:val="24"/>
        </w:rPr>
        <w:t>Caisse</w:t>
      </w:r>
      <w:proofErr w:type="spellEnd"/>
      <w:r w:rsidR="00363804" w:rsidRPr="006C6EAA">
        <w:rPr>
          <w:szCs w:val="24"/>
        </w:rPr>
        <w:t xml:space="preserve"> </w:t>
      </w:r>
      <w:proofErr w:type="spellStart"/>
      <w:r w:rsidRPr="006C6EAA">
        <w:rPr>
          <w:szCs w:val="24"/>
        </w:rPr>
        <w:t>nationale</w:t>
      </w:r>
      <w:proofErr w:type="spellEnd"/>
      <w:r w:rsidRPr="006C6EAA">
        <w:rPr>
          <w:szCs w:val="24"/>
        </w:rPr>
        <w:t xml:space="preserve"> de </w:t>
      </w:r>
      <w:proofErr w:type="spellStart"/>
      <w:r w:rsidRPr="006C6EAA">
        <w:rPr>
          <w:szCs w:val="24"/>
        </w:rPr>
        <w:t>solidarité</w:t>
      </w:r>
      <w:proofErr w:type="spellEnd"/>
      <w:r w:rsidRPr="006C6EAA">
        <w:rPr>
          <w:szCs w:val="24"/>
        </w:rPr>
        <w:t xml:space="preserve"> pour </w:t>
      </w:r>
      <w:proofErr w:type="spellStart"/>
      <w:r w:rsidRPr="006C6EAA">
        <w:rPr>
          <w:szCs w:val="24"/>
        </w:rPr>
        <w:t>l’autonomie</w:t>
      </w:r>
      <w:proofErr w:type="spellEnd"/>
      <w:r w:rsidR="00014829" w:rsidRPr="006C6EAA">
        <w:rPr>
          <w:szCs w:val="24"/>
        </w:rPr>
        <w:t>, CNSA</w:t>
      </w:r>
      <w:r w:rsidRPr="006C6EAA">
        <w:rPr>
          <w:szCs w:val="24"/>
        </w:rPr>
        <w:t>)</w:t>
      </w:r>
      <w:r w:rsidR="009558B2" w:rsidRPr="006C6EAA">
        <w:rPr>
          <w:szCs w:val="24"/>
        </w:rPr>
        <w:t>,</w:t>
      </w:r>
      <w:r w:rsidR="00F8356C" w:rsidRPr="006C6EAA">
        <w:rPr>
          <w:szCs w:val="24"/>
        </w:rPr>
        <w:t xml:space="preserve"> </w:t>
      </w:r>
      <w:r w:rsidRPr="006C6EAA">
        <w:rPr>
          <w:szCs w:val="24"/>
        </w:rPr>
        <w:t>is a public organisation in charge of</w:t>
      </w:r>
      <w:r w:rsidR="00657E19" w:rsidRPr="006C6EAA">
        <w:rPr>
          <w:szCs w:val="24"/>
        </w:rPr>
        <w:t>, among others,</w:t>
      </w:r>
      <w:r w:rsidRPr="006C6EAA">
        <w:rPr>
          <w:szCs w:val="24"/>
        </w:rPr>
        <w:t xml:space="preserve"> funding the </w:t>
      </w:r>
      <w:r w:rsidRPr="006C6EAA">
        <w:rPr>
          <w:szCs w:val="24"/>
        </w:rPr>
        <w:lastRenderedPageBreak/>
        <w:t xml:space="preserve">allowances in favour of aged people </w:t>
      </w:r>
      <w:r w:rsidR="008436C7" w:rsidRPr="006C6EAA">
        <w:rPr>
          <w:szCs w:val="24"/>
        </w:rPr>
        <w:t>losing</w:t>
      </w:r>
      <w:r w:rsidRPr="006C6EAA">
        <w:rPr>
          <w:szCs w:val="24"/>
        </w:rPr>
        <w:t xml:space="preserve"> their autonomy and </w:t>
      </w:r>
      <w:r w:rsidR="0002096F" w:rsidRPr="006C6EAA">
        <w:rPr>
          <w:szCs w:val="24"/>
        </w:rPr>
        <w:t xml:space="preserve">in charge </w:t>
      </w:r>
      <w:r w:rsidRPr="006C6EAA">
        <w:rPr>
          <w:szCs w:val="24"/>
        </w:rPr>
        <w:t>of disabled people</w:t>
      </w:r>
      <w:r w:rsidR="000E5163" w:rsidRPr="006C6EAA">
        <w:rPr>
          <w:szCs w:val="24"/>
        </w:rPr>
        <w:t xml:space="preserve">. They also </w:t>
      </w:r>
      <w:r w:rsidR="00895121" w:rsidRPr="006C6EAA">
        <w:rPr>
          <w:szCs w:val="24"/>
        </w:rPr>
        <w:t>co</w:t>
      </w:r>
      <w:r w:rsidR="00363804" w:rsidRPr="006C6EAA">
        <w:rPr>
          <w:szCs w:val="24"/>
        </w:rPr>
        <w:t>o</w:t>
      </w:r>
      <w:r w:rsidR="00895121" w:rsidRPr="006C6EAA">
        <w:rPr>
          <w:szCs w:val="24"/>
        </w:rPr>
        <w:t>rdinate</w:t>
      </w:r>
      <w:r w:rsidR="00287F27" w:rsidRPr="006C6EAA">
        <w:rPr>
          <w:szCs w:val="24"/>
        </w:rPr>
        <w:t xml:space="preserve"> </w:t>
      </w:r>
      <w:r w:rsidR="00657E19" w:rsidRPr="006C6EAA">
        <w:rPr>
          <w:szCs w:val="24"/>
        </w:rPr>
        <w:t>the network of</w:t>
      </w:r>
      <w:r w:rsidR="00287F27" w:rsidRPr="006C6EAA">
        <w:rPr>
          <w:szCs w:val="24"/>
        </w:rPr>
        <w:t xml:space="preserve"> </w:t>
      </w:r>
      <w:r w:rsidR="008A429A" w:rsidRPr="006C6EAA">
        <w:rPr>
          <w:szCs w:val="24"/>
        </w:rPr>
        <w:t>MDPHs</w:t>
      </w:r>
      <w:r w:rsidR="0002096F" w:rsidRPr="006C6EAA">
        <w:rPr>
          <w:szCs w:val="24"/>
        </w:rPr>
        <w:t>. The National solidarity fund for autonomy</w:t>
      </w:r>
      <w:r w:rsidR="00287F27" w:rsidRPr="006C6EAA">
        <w:rPr>
          <w:szCs w:val="24"/>
        </w:rPr>
        <w:t xml:space="preserve"> </w:t>
      </w:r>
      <w:r w:rsidR="00657E19" w:rsidRPr="006C6EAA">
        <w:rPr>
          <w:szCs w:val="24"/>
        </w:rPr>
        <w:t xml:space="preserve">plays a central role in the diffusion of </w:t>
      </w:r>
      <w:r w:rsidR="00DE3C3F" w:rsidRPr="006C6EAA">
        <w:rPr>
          <w:szCs w:val="24"/>
        </w:rPr>
        <w:t xml:space="preserve">best </w:t>
      </w:r>
      <w:r w:rsidR="00657E19" w:rsidRPr="006C6EAA">
        <w:rPr>
          <w:szCs w:val="24"/>
        </w:rPr>
        <w:t>practice</w:t>
      </w:r>
      <w:r w:rsidR="00DE3C3F" w:rsidRPr="006C6EAA">
        <w:rPr>
          <w:szCs w:val="24"/>
        </w:rPr>
        <w:t xml:space="preserve"> </w:t>
      </w:r>
      <w:r w:rsidR="00657E19" w:rsidRPr="006C6EAA">
        <w:rPr>
          <w:szCs w:val="24"/>
        </w:rPr>
        <w:t xml:space="preserve">in terms of </w:t>
      </w:r>
      <w:r w:rsidR="00DE0051" w:rsidRPr="006C6EAA">
        <w:rPr>
          <w:szCs w:val="24"/>
        </w:rPr>
        <w:t>enrolment</w:t>
      </w:r>
      <w:r w:rsidR="00657E19" w:rsidRPr="006C6EAA">
        <w:rPr>
          <w:szCs w:val="24"/>
        </w:rPr>
        <w:t xml:space="preserve">, assessment of needs, organisation and follow-up of decisions and in the improvement of knowledge about the needs of disabled people. It </w:t>
      </w:r>
      <w:r w:rsidR="0062187F" w:rsidRPr="006C6EAA">
        <w:rPr>
          <w:szCs w:val="24"/>
        </w:rPr>
        <w:t xml:space="preserve">provides tools and methods </w:t>
      </w:r>
      <w:r w:rsidR="00657E19" w:rsidRPr="006C6EAA">
        <w:rPr>
          <w:szCs w:val="24"/>
        </w:rPr>
        <w:t xml:space="preserve">about assessment for the decisions made in the </w:t>
      </w:r>
      <w:r w:rsidR="00936339" w:rsidRPr="006C6EAA">
        <w:rPr>
          <w:szCs w:val="24"/>
        </w:rPr>
        <w:t>MDPHs</w:t>
      </w:r>
      <w:r w:rsidR="00A94733" w:rsidRPr="006C6EAA">
        <w:rPr>
          <w:szCs w:val="24"/>
        </w:rPr>
        <w:t xml:space="preserve"> as described later in this report</w:t>
      </w:r>
      <w:r w:rsidR="00936339" w:rsidRPr="006C6EAA">
        <w:rPr>
          <w:szCs w:val="24"/>
        </w:rPr>
        <w:t>.</w:t>
      </w:r>
    </w:p>
    <w:p w14:paraId="10D27E90" w14:textId="77777777" w:rsidR="00B86EBA" w:rsidRPr="006C6EAA" w:rsidRDefault="00B86EBA" w:rsidP="00B86EBA">
      <w:pPr>
        <w:spacing w:after="0" w:line="240" w:lineRule="auto"/>
        <w:jc w:val="both"/>
        <w:rPr>
          <w:szCs w:val="24"/>
        </w:rPr>
      </w:pPr>
    </w:p>
    <w:p w14:paraId="3F7D5916" w14:textId="1F01CAD0" w:rsidR="00B86EBA" w:rsidRPr="006C6EAA" w:rsidRDefault="00933681" w:rsidP="00B86EBA">
      <w:pPr>
        <w:spacing w:after="0" w:line="240" w:lineRule="auto"/>
        <w:jc w:val="both"/>
        <w:rPr>
          <w:szCs w:val="24"/>
        </w:rPr>
      </w:pPr>
      <w:r w:rsidRPr="006C6EAA">
        <w:rPr>
          <w:szCs w:val="24"/>
        </w:rPr>
        <w:t>Proforma medical certificate</w:t>
      </w:r>
      <w:r w:rsidRPr="006C6EAA">
        <w:rPr>
          <w:rStyle w:val="FootnoteReference"/>
          <w:szCs w:val="24"/>
        </w:rPr>
        <w:footnoteReference w:id="33"/>
      </w:r>
      <w:r w:rsidRPr="006C6EAA">
        <w:rPr>
          <w:szCs w:val="24"/>
        </w:rPr>
        <w:t xml:space="preserve"> and</w:t>
      </w:r>
      <w:r w:rsidR="007E7683" w:rsidRPr="006C6EAA">
        <w:rPr>
          <w:szCs w:val="24"/>
        </w:rPr>
        <w:t xml:space="preserve"> guide</w:t>
      </w:r>
      <w:r w:rsidRPr="006C6EAA">
        <w:rPr>
          <w:szCs w:val="24"/>
        </w:rPr>
        <w:t>s</w:t>
      </w:r>
      <w:r w:rsidRPr="006C6EAA">
        <w:rPr>
          <w:rStyle w:val="FootnoteReference"/>
          <w:szCs w:val="24"/>
        </w:rPr>
        <w:footnoteReference w:id="34"/>
      </w:r>
      <w:r w:rsidR="007E7683" w:rsidRPr="006C6EAA">
        <w:rPr>
          <w:szCs w:val="24"/>
        </w:rPr>
        <w:t xml:space="preserve"> aiming at explaining how to </w:t>
      </w:r>
      <w:r w:rsidR="00014829" w:rsidRPr="006C6EAA">
        <w:rPr>
          <w:szCs w:val="24"/>
        </w:rPr>
        <w:t xml:space="preserve">complete </w:t>
      </w:r>
      <w:r w:rsidR="007E7683" w:rsidRPr="006C6EAA">
        <w:rPr>
          <w:szCs w:val="24"/>
        </w:rPr>
        <w:t>the</w:t>
      </w:r>
      <w:r w:rsidRPr="006C6EAA">
        <w:rPr>
          <w:szCs w:val="24"/>
        </w:rPr>
        <w:t>m are</w:t>
      </w:r>
      <w:r w:rsidR="007E7683" w:rsidRPr="006C6EAA">
        <w:rPr>
          <w:szCs w:val="24"/>
        </w:rPr>
        <w:t xml:space="preserve"> available on the internet site as well as on the one of the French </w:t>
      </w:r>
      <w:r w:rsidR="00070BE4" w:rsidRPr="006C6EAA">
        <w:rPr>
          <w:szCs w:val="24"/>
        </w:rPr>
        <w:t>G</w:t>
      </w:r>
      <w:r w:rsidR="007E7683" w:rsidRPr="006C6EAA">
        <w:rPr>
          <w:szCs w:val="24"/>
        </w:rPr>
        <w:t>overnment</w:t>
      </w:r>
      <w:r w:rsidR="00E55D38" w:rsidRPr="006C6EAA">
        <w:rPr>
          <w:szCs w:val="24"/>
        </w:rPr>
        <w:t>.</w:t>
      </w:r>
      <w:r w:rsidR="007E7683" w:rsidRPr="006C6EAA">
        <w:rPr>
          <w:rStyle w:val="FootnoteReference"/>
          <w:szCs w:val="24"/>
        </w:rPr>
        <w:footnoteReference w:id="35"/>
      </w:r>
    </w:p>
    <w:p w14:paraId="22ED5089" w14:textId="77777777" w:rsidR="00B86EBA" w:rsidRPr="006C6EAA" w:rsidRDefault="00B86EBA" w:rsidP="00B86EBA">
      <w:pPr>
        <w:spacing w:after="0" w:line="240" w:lineRule="auto"/>
        <w:jc w:val="both"/>
        <w:rPr>
          <w:szCs w:val="24"/>
        </w:rPr>
      </w:pPr>
    </w:p>
    <w:p w14:paraId="0D3792A1" w14:textId="153D3DE2" w:rsidR="00B86EBA" w:rsidRPr="006C6EAA" w:rsidRDefault="00933681" w:rsidP="00B86EBA">
      <w:pPr>
        <w:spacing w:after="0" w:line="240" w:lineRule="auto"/>
        <w:jc w:val="both"/>
        <w:rPr>
          <w:szCs w:val="24"/>
        </w:rPr>
      </w:pPr>
      <w:r w:rsidRPr="006C6EAA">
        <w:rPr>
          <w:szCs w:val="24"/>
        </w:rPr>
        <w:t>The National solidarity fund for autonomy also offers p</w:t>
      </w:r>
      <w:r w:rsidR="00270E9F" w:rsidRPr="006C6EAA">
        <w:rPr>
          <w:szCs w:val="24"/>
        </w:rPr>
        <w:t>edagogical books</w:t>
      </w:r>
      <w:r w:rsidRPr="006C6EAA">
        <w:rPr>
          <w:szCs w:val="24"/>
        </w:rPr>
        <w:t xml:space="preserve"> aiming at</w:t>
      </w:r>
      <w:r w:rsidR="00363804" w:rsidRPr="006C6EAA">
        <w:rPr>
          <w:szCs w:val="24"/>
        </w:rPr>
        <w:t xml:space="preserve"> </w:t>
      </w:r>
      <w:r w:rsidR="0069424B" w:rsidRPr="006C6EAA">
        <w:rPr>
          <w:szCs w:val="24"/>
        </w:rPr>
        <w:t xml:space="preserve">supporting stakeholders in implementing accurately the planned assessment procedures. These may aim at sharing a common understanding of an issue or a topic or to clarify it. They may focus on the assessment of </w:t>
      </w:r>
      <w:r w:rsidR="006D00A0" w:rsidRPr="006C6EAA">
        <w:rPr>
          <w:szCs w:val="24"/>
        </w:rPr>
        <w:t xml:space="preserve">functional capacities </w:t>
      </w:r>
      <w:r w:rsidR="0069424B" w:rsidRPr="006C6EAA">
        <w:rPr>
          <w:szCs w:val="24"/>
        </w:rPr>
        <w:t xml:space="preserve">that underpins the entitlement to the allocation of the </w:t>
      </w:r>
      <w:r w:rsidR="00362DEA" w:rsidRPr="006C6EAA">
        <w:rPr>
          <w:szCs w:val="24"/>
        </w:rPr>
        <w:t xml:space="preserve">disability compensation </w:t>
      </w:r>
      <w:r w:rsidR="0069424B" w:rsidRPr="006C6EAA">
        <w:rPr>
          <w:szCs w:val="24"/>
        </w:rPr>
        <w:t xml:space="preserve">allowance </w:t>
      </w:r>
      <w:r w:rsidR="00362DEA" w:rsidRPr="006C6EAA">
        <w:rPr>
          <w:szCs w:val="24"/>
        </w:rPr>
        <w:t>(</w:t>
      </w:r>
      <w:r w:rsidR="00270E9F" w:rsidRPr="006C6EAA">
        <w:rPr>
          <w:szCs w:val="24"/>
        </w:rPr>
        <w:t>PCH</w:t>
      </w:r>
      <w:r w:rsidR="00E55D38" w:rsidRPr="006C6EAA">
        <w:rPr>
          <w:szCs w:val="24"/>
        </w:rPr>
        <w:t>)</w:t>
      </w:r>
      <w:r w:rsidR="006D00A0" w:rsidRPr="006C6EAA">
        <w:rPr>
          <w:rStyle w:val="FootnoteReference"/>
          <w:szCs w:val="24"/>
        </w:rPr>
        <w:footnoteReference w:id="36"/>
      </w:r>
      <w:r w:rsidR="00362DEA" w:rsidRPr="006C6EAA">
        <w:rPr>
          <w:szCs w:val="24"/>
        </w:rPr>
        <w:t xml:space="preserve"> or on how to use the assessment tool </w:t>
      </w:r>
      <w:r w:rsidR="00270E9F" w:rsidRPr="006C6EAA">
        <w:rPr>
          <w:szCs w:val="24"/>
        </w:rPr>
        <w:t>GEVA</w:t>
      </w:r>
      <w:r w:rsidR="00E55D38" w:rsidRPr="006C6EAA">
        <w:rPr>
          <w:szCs w:val="24"/>
        </w:rPr>
        <w:t>.</w:t>
      </w:r>
      <w:r w:rsidR="00270E9F" w:rsidRPr="006C6EAA">
        <w:rPr>
          <w:rStyle w:val="FootnoteReference"/>
          <w:szCs w:val="24"/>
        </w:rPr>
        <w:footnoteReference w:id="37"/>
      </w:r>
    </w:p>
    <w:p w14:paraId="3D2E4D0C" w14:textId="0C7A7E11" w:rsidR="00B86EBA" w:rsidRPr="006C6EAA" w:rsidRDefault="00B86EBA" w:rsidP="00B86EBA">
      <w:pPr>
        <w:spacing w:after="0" w:line="240" w:lineRule="auto"/>
        <w:jc w:val="both"/>
        <w:rPr>
          <w:szCs w:val="24"/>
        </w:rPr>
      </w:pPr>
    </w:p>
    <w:p w14:paraId="6BE7393C" w14:textId="68F4D033" w:rsidR="00B86EBA" w:rsidRPr="006C6EAA" w:rsidRDefault="00933681" w:rsidP="00B86EBA">
      <w:pPr>
        <w:spacing w:after="0" w:line="240" w:lineRule="auto"/>
        <w:jc w:val="both"/>
        <w:rPr>
          <w:szCs w:val="24"/>
        </w:rPr>
      </w:pPr>
      <w:r w:rsidRPr="006C6EAA">
        <w:rPr>
          <w:szCs w:val="24"/>
        </w:rPr>
        <w:t>It also provides s</w:t>
      </w:r>
      <w:r w:rsidR="006D00A0" w:rsidRPr="006C6EAA">
        <w:rPr>
          <w:szCs w:val="24"/>
        </w:rPr>
        <w:t>cientific and technical guides to</w:t>
      </w:r>
      <w:r w:rsidR="003A4569" w:rsidRPr="006C6EAA">
        <w:rPr>
          <w:szCs w:val="24"/>
        </w:rPr>
        <w:t xml:space="preserve"> disseminate </w:t>
      </w:r>
      <w:r w:rsidR="006D00A0" w:rsidRPr="006C6EAA">
        <w:rPr>
          <w:szCs w:val="24"/>
        </w:rPr>
        <w:t>results of studies and research and give references and assessment tools to partners;</w:t>
      </w:r>
      <w:r w:rsidR="00AF7CF2" w:rsidRPr="006C6EAA">
        <w:rPr>
          <w:szCs w:val="24"/>
        </w:rPr>
        <w:t xml:space="preserve"> for example:</w:t>
      </w:r>
      <w:r w:rsidR="00C221F4" w:rsidRPr="006C6EAA">
        <w:rPr>
          <w:szCs w:val="24"/>
        </w:rPr>
        <w:t xml:space="preserve"> </w:t>
      </w:r>
      <w:r w:rsidR="00B37F4B" w:rsidRPr="006C6EAA">
        <w:rPr>
          <w:szCs w:val="24"/>
        </w:rPr>
        <w:t>a</w:t>
      </w:r>
      <w:r w:rsidR="006D00A0" w:rsidRPr="006C6EAA">
        <w:rPr>
          <w:szCs w:val="24"/>
        </w:rPr>
        <w:t xml:space="preserve"> general</w:t>
      </w:r>
      <w:r w:rsidR="00E55D38" w:rsidRPr="006C6EAA">
        <w:rPr>
          <w:szCs w:val="24"/>
        </w:rPr>
        <w:t xml:space="preserve"> guide</w:t>
      </w:r>
      <w:r w:rsidR="0062187F" w:rsidRPr="006C6EAA">
        <w:rPr>
          <w:rStyle w:val="FootnoteReference"/>
          <w:szCs w:val="24"/>
        </w:rPr>
        <w:footnoteReference w:id="38"/>
      </w:r>
      <w:r w:rsidR="0062187F" w:rsidRPr="006C6EAA">
        <w:rPr>
          <w:szCs w:val="24"/>
        </w:rPr>
        <w:t xml:space="preserve"> including the </w:t>
      </w:r>
      <w:r w:rsidR="008A3726" w:rsidRPr="006C6EAA">
        <w:rPr>
          <w:szCs w:val="24"/>
        </w:rPr>
        <w:t>incapacity</w:t>
      </w:r>
      <w:r w:rsidR="008A3726" w:rsidRPr="006C6EAA">
        <w:rPr>
          <w:rStyle w:val="FootnoteReference"/>
          <w:szCs w:val="24"/>
        </w:rPr>
        <w:footnoteReference w:id="39"/>
      </w:r>
      <w:r w:rsidR="003658DD" w:rsidRPr="006C6EAA">
        <w:rPr>
          <w:szCs w:val="24"/>
        </w:rPr>
        <w:t xml:space="preserve"> </w:t>
      </w:r>
      <w:r w:rsidR="00430E8B" w:rsidRPr="006C6EAA">
        <w:rPr>
          <w:szCs w:val="24"/>
        </w:rPr>
        <w:t>scale</w:t>
      </w:r>
      <w:r w:rsidR="009E06CE" w:rsidRPr="006C6EAA">
        <w:rPr>
          <w:szCs w:val="24"/>
        </w:rPr>
        <w:t>,</w:t>
      </w:r>
      <w:r w:rsidR="00C221F4" w:rsidRPr="006C6EAA">
        <w:rPr>
          <w:szCs w:val="24"/>
        </w:rPr>
        <w:t xml:space="preserve"> </w:t>
      </w:r>
      <w:r w:rsidR="0062187F" w:rsidRPr="006C6EAA">
        <w:rPr>
          <w:szCs w:val="24"/>
        </w:rPr>
        <w:t xml:space="preserve">the </w:t>
      </w:r>
      <w:r w:rsidR="009E06CE" w:rsidRPr="006C6EAA">
        <w:rPr>
          <w:szCs w:val="24"/>
        </w:rPr>
        <w:t xml:space="preserve">criteria that have to be considered as well as references for its evaluation, which make it possible </w:t>
      </w:r>
      <w:r w:rsidR="003A1B39" w:rsidRPr="006C6EAA">
        <w:rPr>
          <w:szCs w:val="24"/>
        </w:rPr>
        <w:t xml:space="preserve">to assess the eligibility </w:t>
      </w:r>
      <w:r w:rsidR="007F775F" w:rsidRPr="006C6EAA">
        <w:rPr>
          <w:szCs w:val="24"/>
        </w:rPr>
        <w:t xml:space="preserve">for </w:t>
      </w:r>
      <w:r w:rsidR="003A1B39" w:rsidRPr="006C6EAA">
        <w:rPr>
          <w:szCs w:val="24"/>
        </w:rPr>
        <w:t>financial allowances and cards</w:t>
      </w:r>
      <w:r w:rsidR="0062187F" w:rsidRPr="006C6EAA">
        <w:rPr>
          <w:szCs w:val="24"/>
        </w:rPr>
        <w:t xml:space="preserve">, </w:t>
      </w:r>
      <w:r w:rsidR="003A6E7C" w:rsidRPr="006C6EAA">
        <w:rPr>
          <w:szCs w:val="24"/>
        </w:rPr>
        <w:t xml:space="preserve">a guide to support </w:t>
      </w:r>
      <w:r w:rsidR="006026E4" w:rsidRPr="006C6EAA">
        <w:rPr>
          <w:szCs w:val="24"/>
        </w:rPr>
        <w:t>MDPHs</w:t>
      </w:r>
      <w:r w:rsidR="003A6E7C" w:rsidRPr="006C6EAA">
        <w:rPr>
          <w:szCs w:val="24"/>
        </w:rPr>
        <w:t xml:space="preserve"> in the scope of the provision of technical aids</w:t>
      </w:r>
      <w:r w:rsidR="00E55D38" w:rsidRPr="006C6EAA">
        <w:rPr>
          <w:szCs w:val="24"/>
        </w:rPr>
        <w:t>,</w:t>
      </w:r>
      <w:r w:rsidR="003A6E7C" w:rsidRPr="006C6EAA">
        <w:rPr>
          <w:rStyle w:val="FootnoteReference"/>
          <w:szCs w:val="24"/>
        </w:rPr>
        <w:footnoteReference w:id="40"/>
      </w:r>
      <w:r w:rsidR="003A6E7C" w:rsidRPr="006C6EAA">
        <w:rPr>
          <w:szCs w:val="24"/>
        </w:rPr>
        <w:t xml:space="preserve"> guides </w:t>
      </w:r>
      <w:r w:rsidR="009E06CE" w:rsidRPr="006C6EAA">
        <w:rPr>
          <w:szCs w:val="24"/>
        </w:rPr>
        <w:t>supporting</w:t>
      </w:r>
      <w:r w:rsidR="00363804" w:rsidRPr="006C6EAA">
        <w:rPr>
          <w:szCs w:val="24"/>
        </w:rPr>
        <w:t xml:space="preserve"> </w:t>
      </w:r>
      <w:r w:rsidR="007E7E91" w:rsidRPr="006C6EAA">
        <w:rPr>
          <w:szCs w:val="24"/>
        </w:rPr>
        <w:t>the assessment of the needs of people suffering f</w:t>
      </w:r>
      <w:r w:rsidR="006D00A0" w:rsidRPr="006C6EAA">
        <w:rPr>
          <w:szCs w:val="24"/>
        </w:rPr>
        <w:t>r</w:t>
      </w:r>
      <w:r w:rsidR="007E7E91" w:rsidRPr="006C6EAA">
        <w:rPr>
          <w:szCs w:val="24"/>
        </w:rPr>
        <w:t xml:space="preserve">om </w:t>
      </w:r>
      <w:r w:rsidR="003A6E7C" w:rsidRPr="006C6EAA">
        <w:rPr>
          <w:szCs w:val="24"/>
        </w:rPr>
        <w:t xml:space="preserve">psychological </w:t>
      </w:r>
      <w:r w:rsidR="00DE3C3F" w:rsidRPr="006C6EAA">
        <w:rPr>
          <w:szCs w:val="24"/>
        </w:rPr>
        <w:t>problems</w:t>
      </w:r>
      <w:r w:rsidR="00E55D38" w:rsidRPr="006C6EAA">
        <w:rPr>
          <w:szCs w:val="24"/>
        </w:rPr>
        <w:t>,</w:t>
      </w:r>
      <w:r w:rsidR="00B37F4B" w:rsidRPr="006C6EAA">
        <w:rPr>
          <w:rStyle w:val="FootnoteReference"/>
          <w:szCs w:val="24"/>
        </w:rPr>
        <w:footnoteReference w:id="41"/>
      </w:r>
      <w:r w:rsidR="00E55D38" w:rsidRPr="006C6EAA">
        <w:rPr>
          <w:szCs w:val="24"/>
        </w:rPr>
        <w:t xml:space="preserve"> </w:t>
      </w:r>
      <w:r w:rsidR="003A6E7C" w:rsidRPr="006C6EAA">
        <w:rPr>
          <w:rStyle w:val="FootnoteReference"/>
          <w:szCs w:val="24"/>
        </w:rPr>
        <w:footnoteReference w:id="42"/>
      </w:r>
      <w:r w:rsidR="003A6E7C" w:rsidRPr="006C6EAA">
        <w:rPr>
          <w:szCs w:val="24"/>
        </w:rPr>
        <w:t xml:space="preserve"> </w:t>
      </w:r>
      <w:r w:rsidR="00895121" w:rsidRPr="006C6EAA">
        <w:rPr>
          <w:szCs w:val="24"/>
        </w:rPr>
        <w:t>learning difficulties such as dyslexia, dyspraxia, etc.</w:t>
      </w:r>
      <w:r w:rsidR="00E55D38" w:rsidRPr="006C6EAA">
        <w:rPr>
          <w:szCs w:val="24"/>
        </w:rPr>
        <w:t>,</w:t>
      </w:r>
      <w:r w:rsidR="003A6E7C" w:rsidRPr="006C6EAA">
        <w:rPr>
          <w:rStyle w:val="FootnoteReference"/>
          <w:szCs w:val="24"/>
        </w:rPr>
        <w:footnoteReference w:id="43"/>
      </w:r>
      <w:r w:rsidR="003A6E7C" w:rsidRPr="006C6EAA">
        <w:rPr>
          <w:szCs w:val="24"/>
        </w:rPr>
        <w:t xml:space="preserve"> </w:t>
      </w:r>
      <w:r w:rsidR="002E2451" w:rsidRPr="006C6EAA">
        <w:rPr>
          <w:szCs w:val="24"/>
        </w:rPr>
        <w:t>personality disorders</w:t>
      </w:r>
      <w:r w:rsidR="003A048B" w:rsidRPr="006C6EAA">
        <w:rPr>
          <w:szCs w:val="24"/>
        </w:rPr>
        <w:t xml:space="preserve">, </w:t>
      </w:r>
      <w:r w:rsidR="003A6E7C" w:rsidRPr="006C6EAA">
        <w:rPr>
          <w:szCs w:val="24"/>
        </w:rPr>
        <w:t xml:space="preserve">autism </w:t>
      </w:r>
      <w:r w:rsidR="00DE3C3F" w:rsidRPr="006C6EAA">
        <w:rPr>
          <w:szCs w:val="24"/>
        </w:rPr>
        <w:t>problems</w:t>
      </w:r>
      <w:r w:rsidR="00E55D38" w:rsidRPr="006C6EAA">
        <w:rPr>
          <w:szCs w:val="24"/>
        </w:rPr>
        <w:t>,</w:t>
      </w:r>
      <w:r w:rsidR="003A6E7C" w:rsidRPr="006C6EAA">
        <w:rPr>
          <w:rStyle w:val="FootnoteReference"/>
          <w:szCs w:val="24"/>
        </w:rPr>
        <w:footnoteReference w:id="44"/>
      </w:r>
      <w:r w:rsidR="00B37F4B" w:rsidRPr="006C6EAA">
        <w:rPr>
          <w:szCs w:val="24"/>
        </w:rPr>
        <w:t xml:space="preserve"> epilepsy</w:t>
      </w:r>
      <w:r w:rsidR="00E55D38" w:rsidRPr="006C6EAA">
        <w:rPr>
          <w:szCs w:val="24"/>
        </w:rPr>
        <w:t>,</w:t>
      </w:r>
      <w:r w:rsidR="00B37F4B" w:rsidRPr="006C6EAA">
        <w:rPr>
          <w:rStyle w:val="FootnoteReference"/>
          <w:szCs w:val="24"/>
        </w:rPr>
        <w:footnoteReference w:id="45"/>
      </w:r>
      <w:r w:rsidR="007E7E91" w:rsidRPr="006C6EAA">
        <w:rPr>
          <w:szCs w:val="24"/>
        </w:rPr>
        <w:t xml:space="preserve"> a guide about the assessment of access to human help</w:t>
      </w:r>
      <w:r w:rsidR="00E55D38" w:rsidRPr="006C6EAA">
        <w:rPr>
          <w:szCs w:val="24"/>
        </w:rPr>
        <w:t>.</w:t>
      </w:r>
      <w:r w:rsidR="007E7E91" w:rsidRPr="006C6EAA">
        <w:rPr>
          <w:rStyle w:val="FootnoteReference"/>
          <w:szCs w:val="24"/>
        </w:rPr>
        <w:footnoteReference w:id="46"/>
      </w:r>
      <w:r w:rsidR="007E7E91" w:rsidRPr="006C6EAA">
        <w:rPr>
          <w:szCs w:val="24"/>
        </w:rPr>
        <w:t xml:space="preserve"> </w:t>
      </w:r>
    </w:p>
    <w:p w14:paraId="37B5848D" w14:textId="77777777" w:rsidR="00B86EBA" w:rsidRPr="006C6EAA" w:rsidRDefault="009D5872" w:rsidP="00B86EBA">
      <w:pPr>
        <w:pStyle w:val="Heading3"/>
        <w:keepNext w:val="0"/>
        <w:keepLines w:val="0"/>
        <w:spacing w:before="0" w:line="240" w:lineRule="auto"/>
        <w:jc w:val="both"/>
        <w:rPr>
          <w:szCs w:val="24"/>
        </w:rPr>
      </w:pPr>
      <w:r w:rsidRPr="006C6EAA">
        <w:rPr>
          <w:szCs w:val="24"/>
        </w:rPr>
        <w:lastRenderedPageBreak/>
        <w:t>Implementation and outcomes</w:t>
      </w:r>
    </w:p>
    <w:p w14:paraId="7A951960" w14:textId="77777777" w:rsidR="00B86EBA" w:rsidRPr="006C6EAA" w:rsidRDefault="00B86EBA" w:rsidP="00C715B8">
      <w:pPr>
        <w:spacing w:after="0" w:line="240" w:lineRule="auto"/>
      </w:pPr>
    </w:p>
    <w:p w14:paraId="49AAEC24" w14:textId="77777777" w:rsidR="00B86EBA" w:rsidRPr="006C6EAA" w:rsidRDefault="00C724DC" w:rsidP="003658DD">
      <w:pPr>
        <w:pStyle w:val="Heading4"/>
      </w:pPr>
      <w:r w:rsidRPr="006C6EAA">
        <w:t>Evidence of the practical implementation, including where possible the number of persons assessed</w:t>
      </w:r>
      <w:r w:rsidR="003E1BD7" w:rsidRPr="006C6EAA">
        <w:t>, average waiting times,</w:t>
      </w:r>
      <w:r w:rsidRPr="006C6EAA">
        <w:t xml:space="preserve"> and the assessment outcomes</w:t>
      </w:r>
      <w:r w:rsidR="00DE196C" w:rsidRPr="006C6EAA">
        <w:t>.</w:t>
      </w:r>
    </w:p>
    <w:p w14:paraId="3E134B9A" w14:textId="77777777" w:rsidR="00B86EBA" w:rsidRPr="006C6EAA" w:rsidRDefault="00B86EBA" w:rsidP="00B86EBA">
      <w:pPr>
        <w:spacing w:after="0" w:line="240" w:lineRule="auto"/>
        <w:jc w:val="both"/>
        <w:rPr>
          <w:i/>
          <w:szCs w:val="24"/>
        </w:rPr>
      </w:pPr>
    </w:p>
    <w:p w14:paraId="3D31EF87" w14:textId="44CDCF73" w:rsidR="00B86EBA" w:rsidRPr="006C6EAA" w:rsidRDefault="00E620B0" w:rsidP="00B86EBA">
      <w:pPr>
        <w:spacing w:after="0" w:line="240" w:lineRule="auto"/>
        <w:jc w:val="both"/>
        <w:rPr>
          <w:szCs w:val="24"/>
        </w:rPr>
      </w:pPr>
      <w:r w:rsidRPr="006C6EAA">
        <w:rPr>
          <w:szCs w:val="24"/>
        </w:rPr>
        <w:t>In 2016</w:t>
      </w:r>
      <w:r w:rsidR="00430E8B" w:rsidRPr="006C6EAA">
        <w:rPr>
          <w:szCs w:val="24"/>
        </w:rPr>
        <w:t>,</w:t>
      </w:r>
      <w:r w:rsidRPr="006C6EAA">
        <w:rPr>
          <w:szCs w:val="24"/>
        </w:rPr>
        <w:t xml:space="preserve"> 4,4 </w:t>
      </w:r>
      <w:r w:rsidR="00DE3C3F" w:rsidRPr="006C6EAA">
        <w:rPr>
          <w:szCs w:val="24"/>
        </w:rPr>
        <w:t>m</w:t>
      </w:r>
      <w:r w:rsidR="00A4028E" w:rsidRPr="006C6EAA">
        <w:rPr>
          <w:szCs w:val="24"/>
        </w:rPr>
        <w:t>illion</w:t>
      </w:r>
      <w:r w:rsidRPr="006C6EAA">
        <w:rPr>
          <w:szCs w:val="24"/>
        </w:rPr>
        <w:t xml:space="preserve"> applications were </w:t>
      </w:r>
      <w:r w:rsidR="00AC2877" w:rsidRPr="006C6EAA">
        <w:rPr>
          <w:szCs w:val="24"/>
        </w:rPr>
        <w:t>made</w:t>
      </w:r>
      <w:r w:rsidR="00363804" w:rsidRPr="006C6EAA">
        <w:rPr>
          <w:szCs w:val="24"/>
        </w:rPr>
        <w:t xml:space="preserve"> </w:t>
      </w:r>
      <w:r w:rsidRPr="006C6EAA">
        <w:rPr>
          <w:szCs w:val="24"/>
        </w:rPr>
        <w:t xml:space="preserve">to the </w:t>
      </w:r>
      <w:r w:rsidR="00AA3A29" w:rsidRPr="006C6EAA">
        <w:rPr>
          <w:szCs w:val="24"/>
        </w:rPr>
        <w:t>MDPH</w:t>
      </w:r>
      <w:r w:rsidRPr="006C6EAA">
        <w:rPr>
          <w:szCs w:val="24"/>
        </w:rPr>
        <w:t xml:space="preserve">s, which </w:t>
      </w:r>
      <w:r w:rsidR="006F3C7A" w:rsidRPr="006C6EAA">
        <w:rPr>
          <w:szCs w:val="24"/>
        </w:rPr>
        <w:t>represents</w:t>
      </w:r>
      <w:r w:rsidRPr="006C6EAA">
        <w:rPr>
          <w:szCs w:val="24"/>
        </w:rPr>
        <w:t xml:space="preserve"> a general increase of 4</w:t>
      </w:r>
      <w:r w:rsidR="00DE3C3F" w:rsidRPr="006C6EAA">
        <w:rPr>
          <w:szCs w:val="24"/>
        </w:rPr>
        <w:t>.</w:t>
      </w:r>
      <w:r w:rsidRPr="006C6EAA">
        <w:rPr>
          <w:szCs w:val="24"/>
        </w:rPr>
        <w:t>5</w:t>
      </w:r>
      <w:r w:rsidR="00D31F76" w:rsidRPr="006C6EAA">
        <w:rPr>
          <w:szCs w:val="24"/>
        </w:rPr>
        <w:t>%</w:t>
      </w:r>
      <w:r w:rsidRPr="006C6EAA">
        <w:rPr>
          <w:szCs w:val="24"/>
        </w:rPr>
        <w:t xml:space="preserve"> compared with the </w:t>
      </w:r>
      <w:r w:rsidR="00430E8B" w:rsidRPr="006C6EAA">
        <w:rPr>
          <w:szCs w:val="24"/>
        </w:rPr>
        <w:t xml:space="preserve">previous </w:t>
      </w:r>
      <w:r w:rsidRPr="006C6EAA">
        <w:rPr>
          <w:szCs w:val="24"/>
        </w:rPr>
        <w:t>year</w:t>
      </w:r>
      <w:r w:rsidR="00E55D38" w:rsidRPr="006C6EAA">
        <w:rPr>
          <w:szCs w:val="24"/>
        </w:rPr>
        <w:t>.</w:t>
      </w:r>
      <w:r w:rsidR="00B01861" w:rsidRPr="006C6EAA">
        <w:rPr>
          <w:rStyle w:val="FootnoteReference"/>
          <w:szCs w:val="24"/>
        </w:rPr>
        <w:footnoteReference w:id="47"/>
      </w:r>
      <w:r w:rsidR="00E55D38" w:rsidRPr="006C6EAA">
        <w:rPr>
          <w:szCs w:val="24"/>
        </w:rPr>
        <w:t xml:space="preserve"> </w:t>
      </w:r>
      <w:r w:rsidR="00B01861" w:rsidRPr="006C6EAA">
        <w:rPr>
          <w:rStyle w:val="FootnoteReference"/>
          <w:szCs w:val="24"/>
        </w:rPr>
        <w:footnoteReference w:id="48"/>
      </w:r>
    </w:p>
    <w:p w14:paraId="118832F2" w14:textId="77777777" w:rsidR="00B86EBA" w:rsidRPr="006C6EAA" w:rsidRDefault="00B86EBA" w:rsidP="00B86EBA">
      <w:pPr>
        <w:spacing w:after="0" w:line="240" w:lineRule="auto"/>
        <w:jc w:val="both"/>
        <w:rPr>
          <w:szCs w:val="24"/>
        </w:rPr>
      </w:pPr>
    </w:p>
    <w:p w14:paraId="72901B5E" w14:textId="269C4A14" w:rsidR="00B86EBA" w:rsidRPr="006C6EAA" w:rsidRDefault="00CF1536" w:rsidP="00B86EBA">
      <w:pPr>
        <w:spacing w:after="0" w:line="240" w:lineRule="auto"/>
        <w:jc w:val="both"/>
        <w:rPr>
          <w:szCs w:val="24"/>
        </w:rPr>
      </w:pPr>
      <w:r w:rsidRPr="006C6EAA">
        <w:rPr>
          <w:szCs w:val="24"/>
        </w:rPr>
        <w:t>Applications rose in e</w:t>
      </w:r>
      <w:r w:rsidR="006F3C7A" w:rsidRPr="006C6EAA">
        <w:rPr>
          <w:szCs w:val="24"/>
        </w:rPr>
        <w:t xml:space="preserve">ight departmental homes </w:t>
      </w:r>
      <w:r w:rsidR="00430E8B" w:rsidRPr="006C6EAA">
        <w:rPr>
          <w:szCs w:val="24"/>
        </w:rPr>
        <w:t xml:space="preserve">for persons with disabilities </w:t>
      </w:r>
      <w:r w:rsidR="006F3C7A" w:rsidRPr="006C6EAA">
        <w:rPr>
          <w:szCs w:val="24"/>
        </w:rPr>
        <w:t>out of 10. The general increase is lower in 2015 compared with 2014.</w:t>
      </w:r>
    </w:p>
    <w:p w14:paraId="7AA46AAE" w14:textId="311733C0" w:rsidR="00B86EBA" w:rsidRPr="006C6EAA" w:rsidRDefault="00B86EBA" w:rsidP="00B86EBA">
      <w:pPr>
        <w:spacing w:after="0" w:line="240" w:lineRule="auto"/>
        <w:jc w:val="both"/>
        <w:rPr>
          <w:szCs w:val="24"/>
        </w:rPr>
      </w:pPr>
    </w:p>
    <w:p w14:paraId="1D76D578" w14:textId="29A36796" w:rsidR="00B86EBA" w:rsidRPr="006C6EAA" w:rsidRDefault="008C3EB8" w:rsidP="00B86EBA">
      <w:pPr>
        <w:spacing w:after="0" w:line="240" w:lineRule="auto"/>
        <w:jc w:val="both"/>
        <w:rPr>
          <w:szCs w:val="24"/>
        </w:rPr>
      </w:pPr>
      <w:r w:rsidRPr="006C6EAA">
        <w:rPr>
          <w:szCs w:val="24"/>
        </w:rPr>
        <w:t xml:space="preserve">The </w:t>
      </w:r>
      <w:r w:rsidR="00DE3C3F" w:rsidRPr="006C6EAA">
        <w:rPr>
          <w:szCs w:val="24"/>
        </w:rPr>
        <w:t xml:space="preserve">average </w:t>
      </w:r>
      <w:r w:rsidRPr="006C6EAA">
        <w:rPr>
          <w:szCs w:val="24"/>
        </w:rPr>
        <w:t xml:space="preserve">duration for processing </w:t>
      </w:r>
      <w:r w:rsidR="008A6165" w:rsidRPr="006C6EAA">
        <w:rPr>
          <w:szCs w:val="24"/>
        </w:rPr>
        <w:t>wa</w:t>
      </w:r>
      <w:r w:rsidRPr="006C6EAA">
        <w:rPr>
          <w:szCs w:val="24"/>
        </w:rPr>
        <w:t>s of 4 months and 15 days for applications concerning adults</w:t>
      </w:r>
      <w:r w:rsidR="008A6165" w:rsidRPr="006C6EAA">
        <w:rPr>
          <w:szCs w:val="24"/>
        </w:rPr>
        <w:t xml:space="preserve"> and of 3 months and 17 days for applications concerning children.</w:t>
      </w:r>
    </w:p>
    <w:p w14:paraId="72E81ADB" w14:textId="5BA5C6C3" w:rsidR="00B86EBA" w:rsidRPr="006C6EAA" w:rsidRDefault="008A6165" w:rsidP="00B86EBA">
      <w:pPr>
        <w:spacing w:after="0" w:line="240" w:lineRule="auto"/>
        <w:jc w:val="both"/>
        <w:rPr>
          <w:szCs w:val="24"/>
        </w:rPr>
      </w:pPr>
      <w:r w:rsidRPr="006C6EAA">
        <w:rPr>
          <w:szCs w:val="24"/>
        </w:rPr>
        <w:t>There are high differences between the departments with a</w:t>
      </w:r>
      <w:r w:rsidRPr="006C6EAA">
        <w:rPr>
          <w:rFonts w:eastAsiaTheme="minorEastAsia"/>
          <w:szCs w:val="24"/>
        </w:rPr>
        <w:t xml:space="preserve"> 1/11 ratio between the minimum (1 month) and the maximum (11 months) duration as far as adults are concerned and a 1/7 ratio as far as children are concerned (1 to 7 months</w:t>
      </w:r>
      <w:r w:rsidR="00FF41C6" w:rsidRPr="006C6EAA">
        <w:rPr>
          <w:rFonts w:eastAsiaTheme="minorEastAsia"/>
          <w:szCs w:val="24"/>
        </w:rPr>
        <w:t>)</w:t>
      </w:r>
      <w:r w:rsidRPr="006C6EAA">
        <w:rPr>
          <w:rFonts w:eastAsiaTheme="minorEastAsia"/>
          <w:szCs w:val="24"/>
        </w:rPr>
        <w:t>.</w:t>
      </w:r>
    </w:p>
    <w:p w14:paraId="2C2156AA" w14:textId="77777777" w:rsidR="00B86EBA" w:rsidRPr="006C6EAA" w:rsidRDefault="00B86EBA" w:rsidP="00B86EBA">
      <w:pPr>
        <w:spacing w:after="0" w:line="240" w:lineRule="auto"/>
        <w:jc w:val="both"/>
        <w:rPr>
          <w:szCs w:val="24"/>
        </w:rPr>
      </w:pPr>
    </w:p>
    <w:p w14:paraId="4D5B4196" w14:textId="723F826B" w:rsidR="00B86EBA" w:rsidRPr="006C6EAA" w:rsidRDefault="00593D3C" w:rsidP="00B86EBA">
      <w:pPr>
        <w:spacing w:after="0" w:line="240" w:lineRule="auto"/>
        <w:jc w:val="both"/>
        <w:rPr>
          <w:szCs w:val="24"/>
        </w:rPr>
      </w:pPr>
      <w:r w:rsidRPr="006C6EAA">
        <w:rPr>
          <w:szCs w:val="24"/>
        </w:rPr>
        <w:t xml:space="preserve">4,53 </w:t>
      </w:r>
      <w:r w:rsidR="00D31F76" w:rsidRPr="006C6EAA">
        <w:rPr>
          <w:szCs w:val="24"/>
        </w:rPr>
        <w:t>m</w:t>
      </w:r>
      <w:r w:rsidR="00AD0516" w:rsidRPr="006C6EAA">
        <w:rPr>
          <w:szCs w:val="24"/>
        </w:rPr>
        <w:t xml:space="preserve">illion </w:t>
      </w:r>
      <w:r w:rsidRPr="006C6EAA">
        <w:rPr>
          <w:szCs w:val="24"/>
        </w:rPr>
        <w:t xml:space="preserve">decisions were made by the </w:t>
      </w:r>
      <w:r w:rsidR="0050665D" w:rsidRPr="006C6EAA">
        <w:rPr>
          <w:szCs w:val="24"/>
        </w:rPr>
        <w:t>MDPHs</w:t>
      </w:r>
      <w:r w:rsidRPr="006C6EAA">
        <w:rPr>
          <w:szCs w:val="24"/>
        </w:rPr>
        <w:t>, which represents an increase of 6</w:t>
      </w:r>
      <w:r w:rsidR="00D31F76" w:rsidRPr="006C6EAA">
        <w:rPr>
          <w:szCs w:val="24"/>
        </w:rPr>
        <w:t>%</w:t>
      </w:r>
      <w:r w:rsidRPr="006C6EAA">
        <w:rPr>
          <w:szCs w:val="24"/>
        </w:rPr>
        <w:t xml:space="preserve"> compared with the preceding year. </w:t>
      </w:r>
      <w:r w:rsidR="0050665D" w:rsidRPr="006C6EAA">
        <w:rPr>
          <w:szCs w:val="24"/>
        </w:rPr>
        <w:t>Yet t</w:t>
      </w:r>
      <w:r w:rsidRPr="006C6EAA">
        <w:rPr>
          <w:szCs w:val="24"/>
        </w:rPr>
        <w:t>he number of waiting applications has stabilised</w:t>
      </w:r>
      <w:r w:rsidR="0050665D" w:rsidRPr="006C6EAA">
        <w:rPr>
          <w:szCs w:val="24"/>
        </w:rPr>
        <w:t>, which reflects an improvement in the efficiency of the process.</w:t>
      </w:r>
      <w:r w:rsidR="000F5426" w:rsidRPr="006C6EAA">
        <w:rPr>
          <w:szCs w:val="24"/>
        </w:rPr>
        <w:t xml:space="preserve"> </w:t>
      </w:r>
      <w:r w:rsidRPr="006C6EAA">
        <w:rPr>
          <w:szCs w:val="24"/>
        </w:rPr>
        <w:t>The rate of positive answers</w:t>
      </w:r>
      <w:r w:rsidR="00530AB3" w:rsidRPr="006C6EAA">
        <w:rPr>
          <w:szCs w:val="24"/>
        </w:rPr>
        <w:t xml:space="preserve"> to applications</w:t>
      </w:r>
      <w:r w:rsidRPr="006C6EAA">
        <w:rPr>
          <w:szCs w:val="24"/>
        </w:rPr>
        <w:t xml:space="preserve"> varies in accordance with the types of </w:t>
      </w:r>
      <w:r w:rsidR="000451B5" w:rsidRPr="006C6EAA">
        <w:rPr>
          <w:szCs w:val="24"/>
        </w:rPr>
        <w:t>service or benefit</w:t>
      </w:r>
      <w:r w:rsidR="00363804" w:rsidRPr="006C6EAA">
        <w:rPr>
          <w:szCs w:val="24"/>
        </w:rPr>
        <w:t xml:space="preserve"> </w:t>
      </w:r>
      <w:r w:rsidRPr="006C6EAA">
        <w:rPr>
          <w:szCs w:val="24"/>
        </w:rPr>
        <w:t xml:space="preserve">and with the </w:t>
      </w:r>
      <w:r w:rsidR="00530AB3" w:rsidRPr="006C6EAA">
        <w:rPr>
          <w:szCs w:val="24"/>
        </w:rPr>
        <w:t xml:space="preserve">French </w:t>
      </w:r>
      <w:r w:rsidRPr="006C6EAA">
        <w:rPr>
          <w:szCs w:val="24"/>
        </w:rPr>
        <w:t>departments. However, it has kept decreasing for several years</w:t>
      </w:r>
      <w:r w:rsidR="00895121" w:rsidRPr="006C6EAA">
        <w:rPr>
          <w:szCs w:val="24"/>
        </w:rPr>
        <w:t xml:space="preserve"> both for delivering services </w:t>
      </w:r>
      <w:r w:rsidR="000F5426" w:rsidRPr="006C6EAA">
        <w:rPr>
          <w:szCs w:val="24"/>
        </w:rPr>
        <w:t xml:space="preserve">and mainstream </w:t>
      </w:r>
      <w:r w:rsidR="00A94733" w:rsidRPr="006C6EAA">
        <w:rPr>
          <w:szCs w:val="24"/>
        </w:rPr>
        <w:t>benefits</w:t>
      </w:r>
      <w:r w:rsidR="00895121" w:rsidRPr="006C6EAA">
        <w:rPr>
          <w:szCs w:val="24"/>
        </w:rPr>
        <w:t xml:space="preserve">. </w:t>
      </w:r>
      <w:r w:rsidR="00FF41C6" w:rsidRPr="006C6EAA">
        <w:rPr>
          <w:szCs w:val="24"/>
        </w:rPr>
        <w:t>On average 2</w:t>
      </w:r>
      <w:r w:rsidR="00D31F76" w:rsidRPr="006C6EAA">
        <w:rPr>
          <w:szCs w:val="24"/>
        </w:rPr>
        <w:t>%</w:t>
      </w:r>
      <w:r w:rsidR="00FF41C6" w:rsidRPr="006C6EAA">
        <w:rPr>
          <w:szCs w:val="24"/>
        </w:rPr>
        <w:t xml:space="preserve"> of the decisions are appealed against. </w:t>
      </w:r>
    </w:p>
    <w:p w14:paraId="14D44B20" w14:textId="77777777" w:rsidR="008E35F7" w:rsidRPr="006C6EAA" w:rsidRDefault="008E35F7" w:rsidP="00B86EBA">
      <w:pPr>
        <w:spacing w:after="0" w:line="240" w:lineRule="auto"/>
        <w:jc w:val="both"/>
        <w:rPr>
          <w:szCs w:val="24"/>
        </w:rPr>
      </w:pPr>
    </w:p>
    <w:p w14:paraId="40F0056A" w14:textId="77777777" w:rsidR="00B86EBA" w:rsidRPr="006C6EAA" w:rsidRDefault="00C724DC" w:rsidP="00B86EBA">
      <w:pPr>
        <w:pStyle w:val="Heading3"/>
        <w:keepNext w:val="0"/>
        <w:keepLines w:val="0"/>
        <w:spacing w:before="0" w:line="240" w:lineRule="auto"/>
        <w:jc w:val="both"/>
        <w:rPr>
          <w:szCs w:val="24"/>
        </w:rPr>
      </w:pPr>
      <w:r w:rsidRPr="006C6EAA">
        <w:rPr>
          <w:szCs w:val="24"/>
        </w:rPr>
        <w:t>Evaluation – fitness for purpose</w:t>
      </w:r>
    </w:p>
    <w:p w14:paraId="5A6F10C8" w14:textId="77777777" w:rsidR="00B86EBA" w:rsidRPr="006C6EAA" w:rsidRDefault="00B86EBA" w:rsidP="00C715B8">
      <w:pPr>
        <w:spacing w:after="0" w:line="240" w:lineRule="auto"/>
      </w:pPr>
    </w:p>
    <w:p w14:paraId="530C78E4" w14:textId="77777777" w:rsidR="00B86EBA" w:rsidRPr="006C6EAA" w:rsidRDefault="00C724DC" w:rsidP="003658DD">
      <w:pPr>
        <w:pStyle w:val="Heading4"/>
      </w:pPr>
      <w:r w:rsidRPr="006C6EA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A64DAA" w:rsidRPr="006C6EAA">
        <w:t xml:space="preserve"> Please indicate if there is a regular evaluation of the assessment method and, if so, who carries that out. Please include references to evaluations which have been carried out.</w:t>
      </w:r>
    </w:p>
    <w:p w14:paraId="632EA826" w14:textId="71E3B2FA" w:rsidR="00B86EBA" w:rsidRPr="006C6EAA" w:rsidRDefault="00B86EBA" w:rsidP="00B86EBA">
      <w:pPr>
        <w:spacing w:after="0" w:line="240" w:lineRule="auto"/>
        <w:jc w:val="both"/>
        <w:rPr>
          <w:i/>
          <w:szCs w:val="24"/>
        </w:rPr>
      </w:pPr>
    </w:p>
    <w:p w14:paraId="2086A450" w14:textId="77777777" w:rsidR="00B86EBA" w:rsidRPr="006C6EAA" w:rsidRDefault="00EA5B82" w:rsidP="00B86EBA">
      <w:pPr>
        <w:spacing w:after="0" w:line="240" w:lineRule="auto"/>
        <w:jc w:val="both"/>
        <w:rPr>
          <w:szCs w:val="24"/>
        </w:rPr>
      </w:pPr>
      <w:r w:rsidRPr="006C6EAA">
        <w:rPr>
          <w:szCs w:val="24"/>
        </w:rPr>
        <w:t xml:space="preserve">CNSA made a </w:t>
      </w:r>
      <w:r w:rsidR="00A031CA" w:rsidRPr="006C6EAA">
        <w:rPr>
          <w:szCs w:val="24"/>
        </w:rPr>
        <w:t xml:space="preserve">synthesis of the activity reports of the </w:t>
      </w:r>
      <w:r w:rsidR="0050665D" w:rsidRPr="006C6EAA">
        <w:rPr>
          <w:szCs w:val="24"/>
        </w:rPr>
        <w:t>MDPHs</w:t>
      </w:r>
      <w:r w:rsidR="00A031CA" w:rsidRPr="006C6EAA">
        <w:rPr>
          <w:rStyle w:val="FootnoteReference"/>
          <w:szCs w:val="24"/>
        </w:rPr>
        <w:footnoteReference w:id="49"/>
      </w:r>
      <w:r w:rsidRPr="006C6EAA">
        <w:rPr>
          <w:szCs w:val="24"/>
        </w:rPr>
        <w:t xml:space="preserve"> in 2016.</w:t>
      </w:r>
      <w:r w:rsidRPr="006C6EAA">
        <w:rPr>
          <w:szCs w:val="24"/>
          <w:lang w:val="en-US"/>
        </w:rPr>
        <w:t xml:space="preserve">It </w:t>
      </w:r>
      <w:r w:rsidR="00A031CA" w:rsidRPr="006C6EAA">
        <w:rPr>
          <w:szCs w:val="24"/>
          <w:lang w:val="en-US"/>
        </w:rPr>
        <w:t>point</w:t>
      </w:r>
      <w:r w:rsidRPr="006C6EAA">
        <w:rPr>
          <w:szCs w:val="24"/>
          <w:lang w:val="en-US"/>
        </w:rPr>
        <w:t>ed</w:t>
      </w:r>
      <w:r w:rsidR="00A031CA" w:rsidRPr="006C6EAA">
        <w:rPr>
          <w:szCs w:val="24"/>
          <w:lang w:val="en-US"/>
        </w:rPr>
        <w:t xml:space="preserve"> out</w:t>
      </w:r>
    </w:p>
    <w:p w14:paraId="4CCAE5AF" w14:textId="521B3AF1" w:rsidR="00B86EBA" w:rsidRPr="006C6EAA" w:rsidRDefault="00B86EBA" w:rsidP="00B86EBA">
      <w:pPr>
        <w:spacing w:after="0" w:line="240" w:lineRule="auto"/>
        <w:jc w:val="both"/>
        <w:rPr>
          <w:szCs w:val="24"/>
        </w:rPr>
      </w:pPr>
    </w:p>
    <w:p w14:paraId="6BD2FEFB" w14:textId="77777777" w:rsidR="00B86EBA" w:rsidRPr="006C6EAA" w:rsidRDefault="00AE7100" w:rsidP="00E122F0">
      <w:pPr>
        <w:pStyle w:val="ListParagraph"/>
        <w:numPr>
          <w:ilvl w:val="0"/>
          <w:numId w:val="6"/>
        </w:numPr>
        <w:spacing w:after="0" w:line="240" w:lineRule="auto"/>
        <w:ind w:left="567" w:hanging="567"/>
        <w:jc w:val="both"/>
        <w:rPr>
          <w:szCs w:val="24"/>
        </w:rPr>
      </w:pPr>
      <w:r w:rsidRPr="006C6EAA">
        <w:rPr>
          <w:szCs w:val="24"/>
        </w:rPr>
        <w:t xml:space="preserve">the improvement </w:t>
      </w:r>
      <w:r w:rsidR="00AC2877" w:rsidRPr="006C6EAA">
        <w:rPr>
          <w:szCs w:val="24"/>
        </w:rPr>
        <w:t>in</w:t>
      </w:r>
      <w:r w:rsidR="00363804" w:rsidRPr="006C6EAA">
        <w:rPr>
          <w:szCs w:val="24"/>
        </w:rPr>
        <w:t xml:space="preserve"> </w:t>
      </w:r>
      <w:r w:rsidRPr="006C6EAA">
        <w:rPr>
          <w:szCs w:val="24"/>
        </w:rPr>
        <w:t>the knowledge of</w:t>
      </w:r>
      <w:r w:rsidR="00D6341C" w:rsidRPr="006C6EAA">
        <w:rPr>
          <w:szCs w:val="24"/>
        </w:rPr>
        <w:t xml:space="preserve"> assessment</w:t>
      </w:r>
      <w:r w:rsidRPr="006C6EAA">
        <w:rPr>
          <w:szCs w:val="24"/>
        </w:rPr>
        <w:t xml:space="preserve"> criteria and of the assessment process</w:t>
      </w:r>
      <w:r w:rsidR="00F81792" w:rsidRPr="006C6EAA">
        <w:rPr>
          <w:szCs w:val="24"/>
        </w:rPr>
        <w:t>es</w:t>
      </w:r>
      <w:r w:rsidR="006A567D" w:rsidRPr="006C6EAA">
        <w:rPr>
          <w:szCs w:val="24"/>
        </w:rPr>
        <w:t xml:space="preserve"> by assessors</w:t>
      </w:r>
      <w:r w:rsidRPr="006C6EAA">
        <w:rPr>
          <w:szCs w:val="24"/>
        </w:rPr>
        <w:t>;</w:t>
      </w:r>
    </w:p>
    <w:p w14:paraId="188CD7A0" w14:textId="12744425" w:rsidR="00B86EBA" w:rsidRPr="006C6EAA" w:rsidRDefault="00A031CA" w:rsidP="00E122F0">
      <w:pPr>
        <w:pStyle w:val="ListParagraph"/>
        <w:numPr>
          <w:ilvl w:val="0"/>
          <w:numId w:val="6"/>
        </w:numPr>
        <w:spacing w:after="0" w:line="240" w:lineRule="auto"/>
        <w:ind w:left="567" w:hanging="567"/>
        <w:jc w:val="both"/>
        <w:rPr>
          <w:szCs w:val="24"/>
        </w:rPr>
      </w:pPr>
      <w:r w:rsidRPr="006C6EAA">
        <w:rPr>
          <w:szCs w:val="24"/>
        </w:rPr>
        <w:t xml:space="preserve">the simplification of the </w:t>
      </w:r>
      <w:r w:rsidR="00AD0516" w:rsidRPr="006C6EAA">
        <w:rPr>
          <w:szCs w:val="24"/>
        </w:rPr>
        <w:t>assessment process</w:t>
      </w:r>
      <w:r w:rsidR="00363804" w:rsidRPr="006C6EAA">
        <w:rPr>
          <w:szCs w:val="24"/>
        </w:rPr>
        <w:t xml:space="preserve"> </w:t>
      </w:r>
      <w:r w:rsidR="00AD0516" w:rsidRPr="006C6EAA">
        <w:rPr>
          <w:szCs w:val="24"/>
        </w:rPr>
        <w:t xml:space="preserve">relating to the award of </w:t>
      </w:r>
      <w:r w:rsidRPr="006C6EAA">
        <w:rPr>
          <w:szCs w:val="24"/>
        </w:rPr>
        <w:t xml:space="preserve">parking </w:t>
      </w:r>
      <w:r w:rsidR="00534231" w:rsidRPr="006C6EAA">
        <w:rPr>
          <w:szCs w:val="24"/>
        </w:rPr>
        <w:t xml:space="preserve">and invalidity </w:t>
      </w:r>
      <w:r w:rsidR="00DE444C" w:rsidRPr="006C6EAA">
        <w:rPr>
          <w:szCs w:val="24"/>
        </w:rPr>
        <w:t xml:space="preserve">cards </w:t>
      </w:r>
      <w:r w:rsidRPr="006C6EAA">
        <w:rPr>
          <w:szCs w:val="24"/>
        </w:rPr>
        <w:t>intended for aged persons;</w:t>
      </w:r>
    </w:p>
    <w:p w14:paraId="6E38D317" w14:textId="1852B284" w:rsidR="00B86EBA" w:rsidRPr="006C6EAA" w:rsidRDefault="00B15353" w:rsidP="00E122F0">
      <w:pPr>
        <w:pStyle w:val="ListParagraph"/>
        <w:numPr>
          <w:ilvl w:val="0"/>
          <w:numId w:val="6"/>
        </w:numPr>
        <w:spacing w:after="0" w:line="240" w:lineRule="auto"/>
        <w:ind w:left="567" w:hanging="567"/>
        <w:jc w:val="both"/>
        <w:rPr>
          <w:szCs w:val="24"/>
        </w:rPr>
      </w:pPr>
      <w:r w:rsidRPr="006C6EAA">
        <w:rPr>
          <w:szCs w:val="24"/>
        </w:rPr>
        <w:lastRenderedPageBreak/>
        <w:t xml:space="preserve">an increasing diversity of </w:t>
      </w:r>
      <w:r w:rsidR="00895121" w:rsidRPr="006C6EAA">
        <w:rPr>
          <w:szCs w:val="24"/>
        </w:rPr>
        <w:t xml:space="preserve">health, welfare, education and career </w:t>
      </w:r>
      <w:r w:rsidRPr="006C6EAA">
        <w:rPr>
          <w:szCs w:val="24"/>
        </w:rPr>
        <w:t>propositions made to adults</w:t>
      </w:r>
      <w:r w:rsidR="00E55D38" w:rsidRPr="006C6EAA">
        <w:rPr>
          <w:szCs w:val="24"/>
        </w:rPr>
        <w:t>;</w:t>
      </w:r>
      <w:r w:rsidR="00EF5EDA" w:rsidRPr="006C6EAA">
        <w:rPr>
          <w:rStyle w:val="FootnoteReference"/>
          <w:szCs w:val="24"/>
        </w:rPr>
        <w:footnoteReference w:id="50"/>
      </w:r>
    </w:p>
    <w:p w14:paraId="47EBA8A1" w14:textId="66FE8075" w:rsidR="00B86EBA" w:rsidRPr="006C6EAA" w:rsidRDefault="000C2538" w:rsidP="00E122F0">
      <w:pPr>
        <w:pStyle w:val="ListParagraph"/>
        <w:numPr>
          <w:ilvl w:val="0"/>
          <w:numId w:val="6"/>
        </w:numPr>
        <w:spacing w:after="0" w:line="240" w:lineRule="auto"/>
        <w:ind w:left="567" w:hanging="567"/>
        <w:jc w:val="both"/>
        <w:rPr>
          <w:szCs w:val="24"/>
        </w:rPr>
      </w:pPr>
      <w:r w:rsidRPr="006C6EAA">
        <w:rPr>
          <w:szCs w:val="24"/>
        </w:rPr>
        <w:t xml:space="preserve">the difficulty to </w:t>
      </w:r>
      <w:r w:rsidR="00DE0051" w:rsidRPr="006C6EAA">
        <w:rPr>
          <w:szCs w:val="24"/>
        </w:rPr>
        <w:t>enrol</w:t>
      </w:r>
      <w:r w:rsidR="00363804" w:rsidRPr="006C6EAA">
        <w:rPr>
          <w:szCs w:val="24"/>
        </w:rPr>
        <w:t xml:space="preserve"> </w:t>
      </w:r>
      <w:r w:rsidRPr="006C6EAA">
        <w:rPr>
          <w:szCs w:val="24"/>
        </w:rPr>
        <w:t xml:space="preserve">disabled people in the </w:t>
      </w:r>
      <w:r w:rsidR="00DE0051" w:rsidRPr="006C6EAA">
        <w:rPr>
          <w:szCs w:val="24"/>
        </w:rPr>
        <w:t xml:space="preserve">special settings provision run by the </w:t>
      </w:r>
      <w:r w:rsidRPr="006C6EAA">
        <w:rPr>
          <w:szCs w:val="24"/>
        </w:rPr>
        <w:t>socio-medical sector, due to the limitation o</w:t>
      </w:r>
      <w:r w:rsidR="00E453CE" w:rsidRPr="006C6EAA">
        <w:rPr>
          <w:szCs w:val="24"/>
        </w:rPr>
        <w:t>f the number of opportunities in sheltered workshops</w:t>
      </w:r>
      <w:r w:rsidR="00DE0051" w:rsidRPr="006C6EAA">
        <w:rPr>
          <w:szCs w:val="24"/>
        </w:rPr>
        <w:t xml:space="preserve"> </w:t>
      </w:r>
      <w:r w:rsidR="00D6341C" w:rsidRPr="006C6EAA">
        <w:rPr>
          <w:szCs w:val="24"/>
        </w:rPr>
        <w:t>but also</w:t>
      </w:r>
      <w:r w:rsidR="00363804" w:rsidRPr="006C6EAA">
        <w:rPr>
          <w:szCs w:val="24"/>
        </w:rPr>
        <w:t xml:space="preserve"> </w:t>
      </w:r>
      <w:r w:rsidR="00D6341C" w:rsidRPr="006C6EAA">
        <w:rPr>
          <w:szCs w:val="24"/>
        </w:rPr>
        <w:t>to the lack of i</w:t>
      </w:r>
      <w:r w:rsidR="00E453CE" w:rsidRPr="006C6EAA">
        <w:rPr>
          <w:szCs w:val="24"/>
        </w:rPr>
        <w:t>nfo</w:t>
      </w:r>
      <w:r w:rsidR="00D6341C" w:rsidRPr="006C6EAA">
        <w:rPr>
          <w:szCs w:val="24"/>
        </w:rPr>
        <w:t>r</w:t>
      </w:r>
      <w:r w:rsidR="00E453CE" w:rsidRPr="006C6EAA">
        <w:rPr>
          <w:szCs w:val="24"/>
        </w:rPr>
        <w:t>mation</w:t>
      </w:r>
      <w:r w:rsidR="00D6341C" w:rsidRPr="006C6EAA">
        <w:rPr>
          <w:szCs w:val="24"/>
        </w:rPr>
        <w:t xml:space="preserve"> about the applicants’ career histories;</w:t>
      </w:r>
    </w:p>
    <w:p w14:paraId="36B112BD" w14:textId="1166F073" w:rsidR="00B86EBA" w:rsidRPr="006C6EAA" w:rsidRDefault="000C2538" w:rsidP="00E122F0">
      <w:pPr>
        <w:pStyle w:val="ListParagraph"/>
        <w:numPr>
          <w:ilvl w:val="0"/>
          <w:numId w:val="6"/>
        </w:numPr>
        <w:spacing w:after="0" w:line="240" w:lineRule="auto"/>
        <w:ind w:left="567" w:hanging="567"/>
        <w:jc w:val="both"/>
        <w:rPr>
          <w:szCs w:val="24"/>
        </w:rPr>
      </w:pPr>
      <w:r w:rsidRPr="006C6EAA">
        <w:rPr>
          <w:szCs w:val="24"/>
        </w:rPr>
        <w:t xml:space="preserve">an increase in applications concerning children with language difficulties </w:t>
      </w:r>
      <w:r w:rsidR="00534231" w:rsidRPr="006C6EAA">
        <w:rPr>
          <w:szCs w:val="24"/>
        </w:rPr>
        <w:t>that</w:t>
      </w:r>
      <w:r w:rsidRPr="006C6EAA">
        <w:rPr>
          <w:szCs w:val="24"/>
        </w:rPr>
        <w:t xml:space="preserve"> do not meet the </w:t>
      </w:r>
      <w:r w:rsidR="007F0264" w:rsidRPr="006C6EAA">
        <w:rPr>
          <w:szCs w:val="24"/>
        </w:rPr>
        <w:t xml:space="preserve">disability </w:t>
      </w:r>
      <w:r w:rsidRPr="006C6EAA">
        <w:rPr>
          <w:szCs w:val="24"/>
        </w:rPr>
        <w:t>eligibility criteria;</w:t>
      </w:r>
    </w:p>
    <w:p w14:paraId="4228A5DE" w14:textId="35231750" w:rsidR="00B86EBA" w:rsidRPr="006C6EAA" w:rsidRDefault="000C2538" w:rsidP="00E122F0">
      <w:pPr>
        <w:pStyle w:val="ListParagraph"/>
        <w:numPr>
          <w:ilvl w:val="0"/>
          <w:numId w:val="6"/>
        </w:numPr>
        <w:spacing w:after="0" w:line="240" w:lineRule="auto"/>
        <w:ind w:left="567" w:hanging="567"/>
        <w:jc w:val="both"/>
        <w:rPr>
          <w:szCs w:val="24"/>
        </w:rPr>
      </w:pPr>
      <w:r w:rsidRPr="006C6EAA">
        <w:rPr>
          <w:szCs w:val="24"/>
        </w:rPr>
        <w:t xml:space="preserve">an improvement </w:t>
      </w:r>
      <w:r w:rsidR="00AC2877" w:rsidRPr="006C6EAA">
        <w:rPr>
          <w:szCs w:val="24"/>
        </w:rPr>
        <w:t>in</w:t>
      </w:r>
      <w:r w:rsidRPr="006C6EAA">
        <w:rPr>
          <w:szCs w:val="24"/>
        </w:rPr>
        <w:t xml:space="preserve"> the understanding by assessors of the role of </w:t>
      </w:r>
      <w:r w:rsidR="003A4569" w:rsidRPr="006C6EAA">
        <w:rPr>
          <w:szCs w:val="24"/>
        </w:rPr>
        <w:t xml:space="preserve">teacher </w:t>
      </w:r>
      <w:r w:rsidR="00530AB3" w:rsidRPr="006C6EAA">
        <w:rPr>
          <w:szCs w:val="24"/>
        </w:rPr>
        <w:t>assistants</w:t>
      </w:r>
      <w:r w:rsidR="00363804" w:rsidRPr="006C6EAA">
        <w:rPr>
          <w:szCs w:val="24"/>
        </w:rPr>
        <w:t xml:space="preserve"> </w:t>
      </w:r>
      <w:r w:rsidRPr="006C6EAA">
        <w:rPr>
          <w:szCs w:val="24"/>
        </w:rPr>
        <w:t>and</w:t>
      </w:r>
      <w:r w:rsidR="00D6341C" w:rsidRPr="006C6EAA">
        <w:rPr>
          <w:szCs w:val="24"/>
        </w:rPr>
        <w:t xml:space="preserve"> an improvement</w:t>
      </w:r>
      <w:r w:rsidRPr="006C6EAA">
        <w:rPr>
          <w:szCs w:val="24"/>
        </w:rPr>
        <w:t xml:space="preserve"> of the assessment of children</w:t>
      </w:r>
      <w:r w:rsidR="00D31F76" w:rsidRPr="006C6EAA">
        <w:rPr>
          <w:szCs w:val="24"/>
        </w:rPr>
        <w:t>’s</w:t>
      </w:r>
      <w:r w:rsidRPr="006C6EAA">
        <w:rPr>
          <w:szCs w:val="24"/>
        </w:rPr>
        <w:t xml:space="preserve"> schooling </w:t>
      </w:r>
      <w:r w:rsidR="00D6341C" w:rsidRPr="006C6EAA">
        <w:rPr>
          <w:szCs w:val="24"/>
        </w:rPr>
        <w:t>due to</w:t>
      </w:r>
      <w:r w:rsidRPr="006C6EAA">
        <w:rPr>
          <w:szCs w:val="24"/>
        </w:rPr>
        <w:t xml:space="preserve"> significant cooperation work between partners;</w:t>
      </w:r>
    </w:p>
    <w:p w14:paraId="2C6FFAE2" w14:textId="4BCB837F" w:rsidR="00B86EBA" w:rsidRPr="006C6EAA" w:rsidRDefault="00C721BD" w:rsidP="00E122F0">
      <w:pPr>
        <w:pStyle w:val="ListParagraph"/>
        <w:numPr>
          <w:ilvl w:val="0"/>
          <w:numId w:val="6"/>
        </w:numPr>
        <w:spacing w:after="0" w:line="240" w:lineRule="auto"/>
        <w:ind w:left="567" w:hanging="567"/>
        <w:jc w:val="both"/>
        <w:rPr>
          <w:szCs w:val="24"/>
        </w:rPr>
      </w:pPr>
      <w:r w:rsidRPr="006C6EAA">
        <w:rPr>
          <w:szCs w:val="24"/>
        </w:rPr>
        <w:t>i</w:t>
      </w:r>
      <w:r w:rsidR="000C2538" w:rsidRPr="006C6EAA">
        <w:rPr>
          <w:szCs w:val="24"/>
        </w:rPr>
        <w:t xml:space="preserve">mprovement </w:t>
      </w:r>
      <w:r w:rsidR="00895121" w:rsidRPr="006C6EAA">
        <w:rPr>
          <w:szCs w:val="24"/>
        </w:rPr>
        <w:t>in formalising the</w:t>
      </w:r>
      <w:r w:rsidR="00287F27" w:rsidRPr="006C6EAA">
        <w:rPr>
          <w:szCs w:val="24"/>
        </w:rPr>
        <w:t xml:space="preserve"> </w:t>
      </w:r>
      <w:r w:rsidR="00895121" w:rsidRPr="006C6EAA">
        <w:rPr>
          <w:szCs w:val="24"/>
        </w:rPr>
        <w:t>definition and implementation of individual educational plan</w:t>
      </w:r>
      <w:r w:rsidR="00287F27" w:rsidRPr="006C6EAA">
        <w:rPr>
          <w:szCs w:val="24"/>
        </w:rPr>
        <w:t>s</w:t>
      </w:r>
      <w:r w:rsidR="00895121" w:rsidRPr="006C6EAA">
        <w:rPr>
          <w:szCs w:val="24"/>
        </w:rPr>
        <w:t xml:space="preserve"> </w:t>
      </w:r>
      <w:r w:rsidR="00107398" w:rsidRPr="006C6EAA">
        <w:rPr>
          <w:szCs w:val="24"/>
        </w:rPr>
        <w:t xml:space="preserve">(plans </w:t>
      </w:r>
      <w:proofErr w:type="spellStart"/>
      <w:r w:rsidR="00107398" w:rsidRPr="006C6EAA">
        <w:rPr>
          <w:szCs w:val="24"/>
        </w:rPr>
        <w:t>personnalisés</w:t>
      </w:r>
      <w:proofErr w:type="spellEnd"/>
      <w:r w:rsidR="00107398" w:rsidRPr="006C6EAA">
        <w:rPr>
          <w:szCs w:val="24"/>
        </w:rPr>
        <w:t xml:space="preserve"> de </w:t>
      </w:r>
      <w:proofErr w:type="spellStart"/>
      <w:r w:rsidR="00107398" w:rsidRPr="006C6EAA">
        <w:rPr>
          <w:szCs w:val="24"/>
        </w:rPr>
        <w:t>scolarisation</w:t>
      </w:r>
      <w:proofErr w:type="spellEnd"/>
      <w:r w:rsidR="00107398" w:rsidRPr="006C6EAA">
        <w:rPr>
          <w:szCs w:val="24"/>
        </w:rPr>
        <w:t>, PPS)</w:t>
      </w:r>
      <w:r w:rsidR="00E55D38" w:rsidRPr="006C6EAA">
        <w:rPr>
          <w:szCs w:val="24"/>
        </w:rPr>
        <w:t>;</w:t>
      </w:r>
      <w:r w:rsidR="00107398" w:rsidRPr="006C6EAA">
        <w:rPr>
          <w:vertAlign w:val="superscript"/>
        </w:rPr>
        <w:footnoteReference w:id="51"/>
      </w:r>
    </w:p>
    <w:p w14:paraId="7EDF3F15" w14:textId="77777777" w:rsidR="00B86EBA" w:rsidRPr="006C6EAA" w:rsidRDefault="00B15353" w:rsidP="00E122F0">
      <w:pPr>
        <w:pStyle w:val="ListParagraph"/>
        <w:numPr>
          <w:ilvl w:val="0"/>
          <w:numId w:val="6"/>
        </w:numPr>
        <w:spacing w:after="0" w:line="240" w:lineRule="auto"/>
        <w:ind w:left="567" w:hanging="567"/>
        <w:jc w:val="both"/>
        <w:rPr>
          <w:szCs w:val="24"/>
        </w:rPr>
      </w:pPr>
      <w:r w:rsidRPr="006C6EAA">
        <w:rPr>
          <w:szCs w:val="24"/>
        </w:rPr>
        <w:t xml:space="preserve">a </w:t>
      </w:r>
      <w:r w:rsidR="00AC2877" w:rsidRPr="006C6EAA">
        <w:rPr>
          <w:szCs w:val="24"/>
        </w:rPr>
        <w:t xml:space="preserve">strengthening </w:t>
      </w:r>
      <w:r w:rsidRPr="006C6EAA">
        <w:rPr>
          <w:szCs w:val="24"/>
        </w:rPr>
        <w:t xml:space="preserve">of the partnerships between the </w:t>
      </w:r>
      <w:r w:rsidR="00D6341C" w:rsidRPr="006C6EAA">
        <w:rPr>
          <w:szCs w:val="24"/>
        </w:rPr>
        <w:t>MDPHs</w:t>
      </w:r>
      <w:r w:rsidRPr="006C6EAA">
        <w:rPr>
          <w:szCs w:val="24"/>
        </w:rPr>
        <w:t xml:space="preserve"> and the organi</w:t>
      </w:r>
      <w:r w:rsidR="006D1CB0" w:rsidRPr="006C6EAA">
        <w:rPr>
          <w:szCs w:val="24"/>
        </w:rPr>
        <w:t>sa</w:t>
      </w:r>
      <w:r w:rsidRPr="006C6EAA">
        <w:rPr>
          <w:szCs w:val="24"/>
        </w:rPr>
        <w:t xml:space="preserve">tions </w:t>
      </w:r>
      <w:r w:rsidR="00F54848" w:rsidRPr="006C6EAA">
        <w:rPr>
          <w:szCs w:val="24"/>
        </w:rPr>
        <w:t xml:space="preserve">involved </w:t>
      </w:r>
      <w:r w:rsidRPr="006C6EAA">
        <w:rPr>
          <w:szCs w:val="24"/>
        </w:rPr>
        <w:t xml:space="preserve">in employment and </w:t>
      </w:r>
      <w:r w:rsidR="006D1CB0" w:rsidRPr="006C6EAA">
        <w:rPr>
          <w:szCs w:val="24"/>
        </w:rPr>
        <w:t>v</w:t>
      </w:r>
      <w:r w:rsidR="00576C2B" w:rsidRPr="006C6EAA">
        <w:rPr>
          <w:szCs w:val="24"/>
        </w:rPr>
        <w:t>oc</w:t>
      </w:r>
      <w:r w:rsidR="006D1CB0" w:rsidRPr="006C6EAA">
        <w:rPr>
          <w:szCs w:val="24"/>
        </w:rPr>
        <w:t>ational training;</w:t>
      </w:r>
    </w:p>
    <w:p w14:paraId="55840948" w14:textId="77777777" w:rsidR="00B86EBA" w:rsidRPr="006C6EAA" w:rsidRDefault="006D1CB0" w:rsidP="00E122F0">
      <w:pPr>
        <w:pStyle w:val="ListParagraph"/>
        <w:numPr>
          <w:ilvl w:val="0"/>
          <w:numId w:val="6"/>
        </w:numPr>
        <w:spacing w:after="0" w:line="240" w:lineRule="auto"/>
        <w:ind w:left="567" w:hanging="567"/>
        <w:jc w:val="both"/>
        <w:rPr>
          <w:szCs w:val="24"/>
        </w:rPr>
      </w:pPr>
      <w:r w:rsidRPr="006C6EAA">
        <w:rPr>
          <w:szCs w:val="24"/>
        </w:rPr>
        <w:t xml:space="preserve">difficulties </w:t>
      </w:r>
      <w:r w:rsidR="00AC2877" w:rsidRPr="006C6EAA">
        <w:rPr>
          <w:szCs w:val="24"/>
        </w:rPr>
        <w:t>in</w:t>
      </w:r>
      <w:r w:rsidRPr="006C6EAA">
        <w:rPr>
          <w:szCs w:val="24"/>
        </w:rPr>
        <w:t xml:space="preserve"> employ</w:t>
      </w:r>
      <w:r w:rsidR="00AC2877" w:rsidRPr="006C6EAA">
        <w:rPr>
          <w:szCs w:val="24"/>
        </w:rPr>
        <w:t>ing</w:t>
      </w:r>
      <w:r w:rsidRPr="006C6EAA">
        <w:rPr>
          <w:szCs w:val="24"/>
        </w:rPr>
        <w:t xml:space="preserve"> doctors</w:t>
      </w:r>
      <w:r w:rsidR="00576C2B" w:rsidRPr="006C6EAA">
        <w:rPr>
          <w:szCs w:val="24"/>
        </w:rPr>
        <w:t xml:space="preserve"> to assess the situations of applicants;</w:t>
      </w:r>
    </w:p>
    <w:p w14:paraId="683AC866" w14:textId="77777777" w:rsidR="00B86EBA" w:rsidRPr="006C6EAA" w:rsidRDefault="00B86EBA" w:rsidP="003658DD">
      <w:pPr>
        <w:pStyle w:val="ListParagraph"/>
        <w:spacing w:after="0" w:line="240" w:lineRule="auto"/>
        <w:ind w:left="0"/>
        <w:jc w:val="both"/>
        <w:rPr>
          <w:szCs w:val="24"/>
        </w:rPr>
      </w:pPr>
    </w:p>
    <w:p w14:paraId="468437A6" w14:textId="1E421FFF" w:rsidR="00B86EBA" w:rsidRPr="006C6EAA" w:rsidRDefault="00895121" w:rsidP="00B86EBA">
      <w:pPr>
        <w:spacing w:after="0" w:line="240" w:lineRule="auto"/>
        <w:jc w:val="both"/>
        <w:rPr>
          <w:szCs w:val="24"/>
        </w:rPr>
      </w:pPr>
      <w:r w:rsidRPr="006C6EAA">
        <w:rPr>
          <w:szCs w:val="24"/>
        </w:rPr>
        <w:t xml:space="preserve">By contrast with </w:t>
      </w:r>
      <w:r w:rsidR="007D3A7F" w:rsidRPr="006C6EAA">
        <w:rPr>
          <w:szCs w:val="24"/>
        </w:rPr>
        <w:t xml:space="preserve">a bio-medical approach </w:t>
      </w:r>
      <w:r w:rsidR="00A94733" w:rsidRPr="006C6EAA">
        <w:rPr>
          <w:szCs w:val="24"/>
        </w:rPr>
        <w:t>to</w:t>
      </w:r>
      <w:r w:rsidR="007D3A7F" w:rsidRPr="006C6EAA">
        <w:rPr>
          <w:szCs w:val="24"/>
        </w:rPr>
        <w:t xml:space="preserve"> disability that would </w:t>
      </w:r>
      <w:r w:rsidR="00A94733" w:rsidRPr="006C6EAA">
        <w:rPr>
          <w:szCs w:val="24"/>
        </w:rPr>
        <w:t xml:space="preserve">relate primarily </w:t>
      </w:r>
      <w:r w:rsidR="00F608AF" w:rsidRPr="006C6EAA">
        <w:rPr>
          <w:szCs w:val="24"/>
        </w:rPr>
        <w:t xml:space="preserve">to </w:t>
      </w:r>
      <w:r w:rsidR="00A94733" w:rsidRPr="006C6EAA">
        <w:rPr>
          <w:szCs w:val="24"/>
        </w:rPr>
        <w:t xml:space="preserve">persons’ inabilities </w:t>
      </w:r>
      <w:r w:rsidR="005623CC" w:rsidRPr="006C6EAA">
        <w:rPr>
          <w:szCs w:val="24"/>
        </w:rPr>
        <w:t xml:space="preserve">linked </w:t>
      </w:r>
      <w:r w:rsidR="00A94733" w:rsidRPr="006C6EAA">
        <w:rPr>
          <w:szCs w:val="24"/>
        </w:rPr>
        <w:t xml:space="preserve">to </w:t>
      </w:r>
      <w:r w:rsidR="007A5CD9" w:rsidRPr="006C6EAA">
        <w:rPr>
          <w:szCs w:val="24"/>
        </w:rPr>
        <w:t xml:space="preserve">his/her impairment, </w:t>
      </w:r>
      <w:r w:rsidR="007D3A7F" w:rsidRPr="006C6EAA">
        <w:rPr>
          <w:szCs w:val="24"/>
        </w:rPr>
        <w:t>t</w:t>
      </w:r>
      <w:r w:rsidR="007F0264" w:rsidRPr="006C6EAA">
        <w:rPr>
          <w:szCs w:val="24"/>
        </w:rPr>
        <w:t>he h</w:t>
      </w:r>
      <w:r w:rsidR="005233DA" w:rsidRPr="006C6EAA">
        <w:rPr>
          <w:szCs w:val="24"/>
        </w:rPr>
        <w:t>olistic ass</w:t>
      </w:r>
      <w:r w:rsidR="00AE7100" w:rsidRPr="006C6EAA">
        <w:rPr>
          <w:szCs w:val="24"/>
        </w:rPr>
        <w:t>e</w:t>
      </w:r>
      <w:r w:rsidR="005233DA" w:rsidRPr="006C6EAA">
        <w:rPr>
          <w:szCs w:val="24"/>
        </w:rPr>
        <w:t>ssment</w:t>
      </w:r>
      <w:r w:rsidR="00576C2B" w:rsidRPr="006C6EAA">
        <w:rPr>
          <w:szCs w:val="24"/>
        </w:rPr>
        <w:t xml:space="preserve"> operated by MDPHs</w:t>
      </w:r>
      <w:r w:rsidR="00287F27" w:rsidRPr="006C6EAA">
        <w:rPr>
          <w:szCs w:val="24"/>
        </w:rPr>
        <w:t xml:space="preserve"> </w:t>
      </w:r>
      <w:r w:rsidR="001340D3" w:rsidRPr="006C6EAA">
        <w:rPr>
          <w:szCs w:val="24"/>
        </w:rPr>
        <w:t xml:space="preserve">aims </w:t>
      </w:r>
      <w:r w:rsidR="00A94733" w:rsidRPr="006C6EAA">
        <w:rPr>
          <w:szCs w:val="24"/>
        </w:rPr>
        <w:t xml:space="preserve">to assess </w:t>
      </w:r>
      <w:r w:rsidR="005623CC" w:rsidRPr="006C6EAA">
        <w:rPr>
          <w:szCs w:val="24"/>
        </w:rPr>
        <w:t xml:space="preserve">the </w:t>
      </w:r>
      <w:r w:rsidR="00A94733" w:rsidRPr="006C6EAA">
        <w:rPr>
          <w:szCs w:val="24"/>
        </w:rPr>
        <w:t xml:space="preserve">person’s </w:t>
      </w:r>
      <w:r w:rsidR="007A5CD9" w:rsidRPr="006C6EAA">
        <w:rPr>
          <w:szCs w:val="24"/>
        </w:rPr>
        <w:t xml:space="preserve">needs for support in the light of the interaction of </w:t>
      </w:r>
      <w:r w:rsidR="001340D3" w:rsidRPr="006C6EAA">
        <w:rPr>
          <w:szCs w:val="24"/>
        </w:rPr>
        <w:t xml:space="preserve">his/her </w:t>
      </w:r>
      <w:r w:rsidR="00576C2B" w:rsidRPr="006C6EAA">
        <w:rPr>
          <w:szCs w:val="24"/>
        </w:rPr>
        <w:t xml:space="preserve">impairment </w:t>
      </w:r>
      <w:r w:rsidR="001340D3" w:rsidRPr="006C6EAA">
        <w:rPr>
          <w:szCs w:val="24"/>
        </w:rPr>
        <w:t>and his/her environment</w:t>
      </w:r>
      <w:r w:rsidR="007D3A7F" w:rsidRPr="006C6EAA">
        <w:rPr>
          <w:szCs w:val="24"/>
        </w:rPr>
        <w:t xml:space="preserve"> and </w:t>
      </w:r>
      <w:r w:rsidR="007A5CD9" w:rsidRPr="006C6EAA">
        <w:rPr>
          <w:szCs w:val="24"/>
        </w:rPr>
        <w:t>in relationship to his/her rights</w:t>
      </w:r>
      <w:r w:rsidR="005623CC" w:rsidRPr="006C6EAA">
        <w:rPr>
          <w:szCs w:val="24"/>
        </w:rPr>
        <w:t>.</w:t>
      </w:r>
      <w:r w:rsidR="00AD3971" w:rsidRPr="006C6EAA">
        <w:rPr>
          <w:szCs w:val="24"/>
        </w:rPr>
        <w:t xml:space="preserve"> </w:t>
      </w:r>
      <w:r w:rsidR="000E6E61" w:rsidRPr="006C6EAA">
        <w:rPr>
          <w:szCs w:val="24"/>
        </w:rPr>
        <w:t xml:space="preserve">The aim of such an assessment is to compensate the disadvantages of impairment </w:t>
      </w:r>
      <w:proofErr w:type="gramStart"/>
      <w:r w:rsidR="000E6E61" w:rsidRPr="006C6EAA">
        <w:rPr>
          <w:szCs w:val="24"/>
        </w:rPr>
        <w:t>as regards</w:t>
      </w:r>
      <w:proofErr w:type="gramEnd"/>
      <w:r w:rsidR="001B7C63" w:rsidRPr="006C6EAA">
        <w:rPr>
          <w:szCs w:val="24"/>
        </w:rPr>
        <w:t xml:space="preserve"> social participation and human rights and to enable each (disabled) person to</w:t>
      </w:r>
      <w:r w:rsidR="000E6E61" w:rsidRPr="006C6EAA">
        <w:rPr>
          <w:szCs w:val="24"/>
        </w:rPr>
        <w:t xml:space="preserve"> </w:t>
      </w:r>
      <w:r w:rsidR="000E6E61" w:rsidRPr="006C6EAA">
        <w:t>enjoy all human rights and fundamental freedoms</w:t>
      </w:r>
      <w:r w:rsidR="001B7C63" w:rsidRPr="006C6EAA">
        <w:t xml:space="preserve">, which is in compliance of the aims of the </w:t>
      </w:r>
      <w:r w:rsidR="00CA0468" w:rsidRPr="006C6EAA">
        <w:t>Commission for the rights of disabled people</w:t>
      </w:r>
      <w:r w:rsidR="00D72FD8" w:rsidRPr="006C6EAA">
        <w:t xml:space="preserve">, especially </w:t>
      </w:r>
      <w:r w:rsidR="00C104D0" w:rsidRPr="006C6EAA">
        <w:t>with</w:t>
      </w:r>
      <w:r w:rsidR="00D72FD8" w:rsidRPr="006C6EAA">
        <w:t xml:space="preserve"> regard</w:t>
      </w:r>
      <w:r w:rsidR="00C104D0" w:rsidRPr="006C6EAA">
        <w:t xml:space="preserve"> to</w:t>
      </w:r>
      <w:r w:rsidR="00D72FD8" w:rsidRPr="006C6EAA">
        <w:t xml:space="preserve"> articles 9 and 10</w:t>
      </w:r>
      <w:r w:rsidR="001B7C63" w:rsidRPr="006C6EAA">
        <w:t>.</w:t>
      </w:r>
    </w:p>
    <w:p w14:paraId="0ED8275D" w14:textId="77777777" w:rsidR="001B7C63" w:rsidRPr="006C6EAA" w:rsidRDefault="001B7C63" w:rsidP="00B86EBA">
      <w:pPr>
        <w:spacing w:after="0" w:line="240" w:lineRule="auto"/>
        <w:jc w:val="both"/>
        <w:rPr>
          <w:szCs w:val="24"/>
        </w:rPr>
      </w:pPr>
    </w:p>
    <w:p w14:paraId="4A991854" w14:textId="77777777" w:rsidR="00B86EBA" w:rsidRPr="006C6EAA" w:rsidRDefault="007A5CD9" w:rsidP="00B86EBA">
      <w:pPr>
        <w:spacing w:after="0" w:line="240" w:lineRule="auto"/>
        <w:jc w:val="both"/>
        <w:rPr>
          <w:szCs w:val="24"/>
        </w:rPr>
      </w:pPr>
      <w:r w:rsidRPr="006C6EAA">
        <w:rPr>
          <w:szCs w:val="24"/>
        </w:rPr>
        <w:t>S</w:t>
      </w:r>
      <w:r w:rsidR="00587AB0" w:rsidRPr="006C6EAA">
        <w:rPr>
          <w:szCs w:val="24"/>
        </w:rPr>
        <w:t xml:space="preserve">uch an assessment </w:t>
      </w:r>
      <w:r w:rsidRPr="006C6EAA">
        <w:rPr>
          <w:szCs w:val="24"/>
        </w:rPr>
        <w:t>aims at</w:t>
      </w:r>
      <w:r w:rsidR="00D31F76" w:rsidRPr="006C6EAA">
        <w:rPr>
          <w:szCs w:val="24"/>
        </w:rPr>
        <w:t>:</w:t>
      </w:r>
      <w:r w:rsidRPr="006C6EAA">
        <w:rPr>
          <w:szCs w:val="24"/>
        </w:rPr>
        <w:t xml:space="preserve"> </w:t>
      </w:r>
    </w:p>
    <w:p w14:paraId="2768C66A" w14:textId="49C82EDB" w:rsidR="00B86EBA" w:rsidRPr="006C6EAA" w:rsidRDefault="00B86EBA" w:rsidP="00B86EBA">
      <w:pPr>
        <w:spacing w:after="0" w:line="240" w:lineRule="auto"/>
        <w:jc w:val="both"/>
        <w:rPr>
          <w:szCs w:val="24"/>
        </w:rPr>
      </w:pPr>
    </w:p>
    <w:p w14:paraId="6E471ADD" w14:textId="77777777" w:rsidR="00B86EBA" w:rsidRPr="006C6EAA" w:rsidRDefault="007A5CD9" w:rsidP="00E122F0">
      <w:pPr>
        <w:pStyle w:val="ListParagraph"/>
        <w:numPr>
          <w:ilvl w:val="0"/>
          <w:numId w:val="15"/>
        </w:numPr>
        <w:spacing w:after="0" w:line="240" w:lineRule="auto"/>
        <w:ind w:left="567" w:hanging="567"/>
        <w:jc w:val="both"/>
        <w:rPr>
          <w:szCs w:val="24"/>
        </w:rPr>
      </w:pPr>
      <w:r w:rsidRPr="006C6EAA">
        <w:rPr>
          <w:szCs w:val="24"/>
        </w:rPr>
        <w:t xml:space="preserve">enabling people’s social participation by compensating </w:t>
      </w:r>
      <w:r w:rsidR="00587AB0" w:rsidRPr="006C6EAA">
        <w:rPr>
          <w:szCs w:val="24"/>
        </w:rPr>
        <w:t xml:space="preserve">the disadvantages </w:t>
      </w:r>
      <w:r w:rsidRPr="006C6EAA">
        <w:rPr>
          <w:szCs w:val="24"/>
        </w:rPr>
        <w:t>resulting from a need for support</w:t>
      </w:r>
      <w:r w:rsidR="005623CC" w:rsidRPr="006C6EAA">
        <w:rPr>
          <w:szCs w:val="24"/>
        </w:rPr>
        <w:t>;</w:t>
      </w:r>
    </w:p>
    <w:p w14:paraId="38DE9403" w14:textId="77777777" w:rsidR="00B86EBA" w:rsidRPr="006C6EAA" w:rsidRDefault="007A5CD9" w:rsidP="00E122F0">
      <w:pPr>
        <w:pStyle w:val="ListParagraph"/>
        <w:numPr>
          <w:ilvl w:val="0"/>
          <w:numId w:val="15"/>
        </w:numPr>
        <w:spacing w:after="0" w:line="240" w:lineRule="auto"/>
        <w:ind w:left="567" w:hanging="567"/>
        <w:jc w:val="both"/>
        <w:rPr>
          <w:szCs w:val="24"/>
        </w:rPr>
      </w:pPr>
      <w:r w:rsidRPr="006C6EAA">
        <w:rPr>
          <w:szCs w:val="24"/>
        </w:rPr>
        <w:t>connecting decisions made with individuals’ wishes, expectations and life plans</w:t>
      </w:r>
      <w:r w:rsidR="005623CC" w:rsidRPr="006C6EAA">
        <w:rPr>
          <w:szCs w:val="24"/>
        </w:rPr>
        <w:t>;</w:t>
      </w:r>
    </w:p>
    <w:p w14:paraId="4DE0F727" w14:textId="77262D5D" w:rsidR="00B86EBA" w:rsidRPr="006C6EAA" w:rsidRDefault="007A5CD9" w:rsidP="00E122F0">
      <w:pPr>
        <w:pStyle w:val="ListParagraph"/>
        <w:numPr>
          <w:ilvl w:val="0"/>
          <w:numId w:val="15"/>
        </w:numPr>
        <w:spacing w:after="0" w:line="240" w:lineRule="auto"/>
        <w:ind w:left="567" w:hanging="567"/>
        <w:jc w:val="both"/>
        <w:rPr>
          <w:szCs w:val="24"/>
        </w:rPr>
      </w:pPr>
      <w:r w:rsidRPr="006C6EAA">
        <w:rPr>
          <w:szCs w:val="24"/>
        </w:rPr>
        <w:t>involving individuals and their families in the process</w:t>
      </w:r>
      <w:r w:rsidR="007D3A7F" w:rsidRPr="006C6EAA">
        <w:rPr>
          <w:szCs w:val="24"/>
        </w:rPr>
        <w:t xml:space="preserve">. </w:t>
      </w:r>
    </w:p>
    <w:p w14:paraId="0EA73CB4" w14:textId="77777777" w:rsidR="00DC5610" w:rsidRPr="006C6EAA" w:rsidRDefault="00DC5610" w:rsidP="006C6EAA">
      <w:pPr>
        <w:spacing w:after="0" w:line="240" w:lineRule="auto"/>
        <w:jc w:val="both"/>
        <w:rPr>
          <w:szCs w:val="24"/>
        </w:rPr>
      </w:pPr>
    </w:p>
    <w:p w14:paraId="0AAB03BC" w14:textId="23AD5466" w:rsidR="00122074" w:rsidRPr="006C6EAA" w:rsidRDefault="00DC5610" w:rsidP="00122074">
      <w:pPr>
        <w:spacing w:after="0" w:line="240" w:lineRule="auto"/>
        <w:jc w:val="both"/>
        <w:rPr>
          <w:color w:val="FFFFFF" w:themeColor="background1"/>
          <w:szCs w:val="24"/>
        </w:rPr>
      </w:pPr>
      <w:r w:rsidRPr="006C6EAA">
        <w:rPr>
          <w:szCs w:val="24"/>
        </w:rPr>
        <w:t xml:space="preserve">The general department of social affairs (inspection </w:t>
      </w:r>
      <w:proofErr w:type="spellStart"/>
      <w:r w:rsidRPr="006C6EAA">
        <w:rPr>
          <w:szCs w:val="24"/>
        </w:rPr>
        <w:t>générale</w:t>
      </w:r>
      <w:proofErr w:type="spellEnd"/>
      <w:r w:rsidRPr="006C6EAA">
        <w:rPr>
          <w:szCs w:val="24"/>
        </w:rPr>
        <w:t xml:space="preserve"> des affaires </w:t>
      </w:r>
      <w:proofErr w:type="spellStart"/>
      <w:r w:rsidRPr="006C6EAA">
        <w:rPr>
          <w:szCs w:val="24"/>
        </w:rPr>
        <w:t>sociales</w:t>
      </w:r>
      <w:proofErr w:type="spellEnd"/>
      <w:r w:rsidRPr="006C6EAA">
        <w:rPr>
          <w:szCs w:val="24"/>
        </w:rPr>
        <w:t>) published a report in 2012 (see case study 2) in which the assessment processes conducted by the MDPHs</w:t>
      </w:r>
      <w:r w:rsidR="00B95B17" w:rsidRPr="006C6EAA">
        <w:rPr>
          <w:szCs w:val="24"/>
        </w:rPr>
        <w:t>, especially the one related to the calculation of an incapacity rate,</w:t>
      </w:r>
      <w:r w:rsidRPr="006C6EAA">
        <w:rPr>
          <w:szCs w:val="24"/>
        </w:rPr>
        <w:t xml:space="preserve"> were compared with the ones driven by Social security funds. </w:t>
      </w:r>
      <w:r w:rsidR="00B95B17" w:rsidRPr="006C6EAA">
        <w:rPr>
          <w:szCs w:val="24"/>
        </w:rPr>
        <w:t xml:space="preserve">It noticed that the assessment criteria of MDPHs were stricter than the ones of the medical services of the </w:t>
      </w:r>
      <w:r w:rsidR="00B95B17" w:rsidRPr="006C6EAA">
        <w:rPr>
          <w:szCs w:val="24"/>
        </w:rPr>
        <w:lastRenderedPageBreak/>
        <w:t>health insurance funds</w:t>
      </w:r>
      <w:r w:rsidR="00077E2A" w:rsidRPr="006C6EAA">
        <w:rPr>
          <w:szCs w:val="24"/>
        </w:rPr>
        <w:t xml:space="preserve">, which is a factor a limitation of costs. </w:t>
      </w:r>
      <w:r w:rsidR="00122074" w:rsidRPr="006C6EAA">
        <w:rPr>
          <w:szCs w:val="24"/>
        </w:rPr>
        <w:t xml:space="preserve">Moreover, the guide and scales used by the MDPHs to assess the incapacity rate are adapted to the assessment of large volumes of applications, which is factor of efficiency. </w:t>
      </w:r>
    </w:p>
    <w:p w14:paraId="4A58BFF0" w14:textId="01EF19C0" w:rsidR="003658DD" w:rsidRPr="006C6EAA" w:rsidRDefault="003658DD" w:rsidP="006C6EAA">
      <w:pPr>
        <w:spacing w:after="0" w:line="240" w:lineRule="auto"/>
        <w:jc w:val="both"/>
        <w:rPr>
          <w:szCs w:val="24"/>
        </w:rPr>
      </w:pPr>
    </w:p>
    <w:p w14:paraId="4A76789F" w14:textId="7CAE4C0B" w:rsidR="00B86EBA" w:rsidRPr="006C6EAA" w:rsidRDefault="00122074" w:rsidP="00B86EBA">
      <w:pPr>
        <w:spacing w:after="0" w:line="240" w:lineRule="auto"/>
        <w:jc w:val="both"/>
        <w:rPr>
          <w:szCs w:val="24"/>
        </w:rPr>
      </w:pPr>
      <w:r w:rsidRPr="006C6EAA">
        <w:rPr>
          <w:szCs w:val="24"/>
        </w:rPr>
        <w:t>However, o</w:t>
      </w:r>
      <w:r w:rsidR="00D57B62" w:rsidRPr="006C6EAA">
        <w:rPr>
          <w:szCs w:val="24"/>
        </w:rPr>
        <w:t xml:space="preserve">perating costs </w:t>
      </w:r>
      <w:r w:rsidRPr="006C6EAA">
        <w:rPr>
          <w:szCs w:val="24"/>
        </w:rPr>
        <w:t xml:space="preserve">of MDPHs </w:t>
      </w:r>
      <w:r w:rsidR="00D57B62" w:rsidRPr="006C6EAA">
        <w:rPr>
          <w:szCs w:val="24"/>
        </w:rPr>
        <w:t>2.5 M</w:t>
      </w:r>
      <w:r w:rsidR="003658DD" w:rsidRPr="006C6EAA">
        <w:rPr>
          <w:szCs w:val="24"/>
        </w:rPr>
        <w:t xml:space="preserve"> </w:t>
      </w:r>
      <w:r w:rsidR="00D57B62" w:rsidRPr="006C6EAA">
        <w:rPr>
          <w:szCs w:val="24"/>
        </w:rPr>
        <w:t>€ more than the receipts</w:t>
      </w:r>
      <w:r w:rsidRPr="006C6EAA">
        <w:rPr>
          <w:szCs w:val="24"/>
        </w:rPr>
        <w:t xml:space="preserve"> in 2016</w:t>
      </w:r>
      <w:r w:rsidR="00D57B62" w:rsidRPr="006C6EAA">
        <w:rPr>
          <w:szCs w:val="24"/>
        </w:rPr>
        <w:t xml:space="preserve">. They increased </w:t>
      </w:r>
      <w:r w:rsidR="00561CD8" w:rsidRPr="006C6EAA">
        <w:rPr>
          <w:szCs w:val="24"/>
        </w:rPr>
        <w:t>by</w:t>
      </w:r>
      <w:r w:rsidR="00D57B62" w:rsidRPr="006C6EAA">
        <w:rPr>
          <w:szCs w:val="24"/>
        </w:rPr>
        <w:t xml:space="preserve"> 3.6%.</w:t>
      </w:r>
    </w:p>
    <w:p w14:paraId="257001D3" w14:textId="7123027E" w:rsidR="00B86EBA" w:rsidRPr="006C6EAA" w:rsidRDefault="00B86EBA" w:rsidP="00B86EBA">
      <w:pPr>
        <w:spacing w:after="0" w:line="240" w:lineRule="auto"/>
        <w:jc w:val="both"/>
        <w:rPr>
          <w:szCs w:val="24"/>
        </w:rPr>
      </w:pPr>
    </w:p>
    <w:p w14:paraId="3DFE435A" w14:textId="77777777" w:rsidR="00B86EBA" w:rsidRPr="006C6EAA" w:rsidRDefault="00D57B62" w:rsidP="00B86EBA">
      <w:pPr>
        <w:spacing w:after="0" w:line="240" w:lineRule="auto"/>
        <w:jc w:val="both"/>
        <w:rPr>
          <w:szCs w:val="24"/>
        </w:rPr>
      </w:pPr>
      <w:r w:rsidRPr="006C6EAA">
        <w:rPr>
          <w:szCs w:val="24"/>
        </w:rPr>
        <w:t>Many departmental homes hire their own employees. They also have partner</w:t>
      </w:r>
      <w:r w:rsidR="008D1DE6" w:rsidRPr="006C6EAA">
        <w:rPr>
          <w:szCs w:val="24"/>
        </w:rPr>
        <w:t xml:space="preserve"> institutions,</w:t>
      </w:r>
      <w:r w:rsidRPr="006C6EAA">
        <w:rPr>
          <w:szCs w:val="24"/>
        </w:rPr>
        <w:t xml:space="preserve"> wh</w:t>
      </w:r>
      <w:r w:rsidR="008D1DE6" w:rsidRPr="006C6EAA">
        <w:rPr>
          <w:szCs w:val="24"/>
        </w:rPr>
        <w:t>ich</w:t>
      </w:r>
      <w:r w:rsidRPr="006C6EAA">
        <w:rPr>
          <w:szCs w:val="24"/>
        </w:rPr>
        <w:t xml:space="preserve"> make </w:t>
      </w:r>
      <w:r w:rsidR="00CC7B18" w:rsidRPr="006C6EAA">
        <w:rPr>
          <w:szCs w:val="24"/>
        </w:rPr>
        <w:t xml:space="preserve">professionals available and </w:t>
      </w:r>
      <w:r w:rsidR="008D1DE6" w:rsidRPr="006C6EAA">
        <w:rPr>
          <w:szCs w:val="24"/>
        </w:rPr>
        <w:t>which</w:t>
      </w:r>
      <w:r w:rsidR="00CC7B18" w:rsidRPr="006C6EAA">
        <w:rPr>
          <w:szCs w:val="24"/>
        </w:rPr>
        <w:t xml:space="preserve"> charge </w:t>
      </w:r>
      <w:r w:rsidR="00E55889" w:rsidRPr="006C6EAA">
        <w:rPr>
          <w:szCs w:val="24"/>
        </w:rPr>
        <w:t xml:space="preserve">or do not charge </w:t>
      </w:r>
      <w:r w:rsidR="00CC7B18" w:rsidRPr="006C6EAA">
        <w:rPr>
          <w:szCs w:val="24"/>
        </w:rPr>
        <w:t xml:space="preserve">the departmental homes for the part of </w:t>
      </w:r>
      <w:r w:rsidR="008D1DE6" w:rsidRPr="006C6EAA">
        <w:rPr>
          <w:szCs w:val="24"/>
        </w:rPr>
        <w:t xml:space="preserve">the </w:t>
      </w:r>
      <w:r w:rsidR="00CC7B18" w:rsidRPr="006C6EAA">
        <w:rPr>
          <w:szCs w:val="24"/>
        </w:rPr>
        <w:t xml:space="preserve">corresponding salaries. The </w:t>
      </w:r>
      <w:r w:rsidR="00D31F76" w:rsidRPr="006C6EAA">
        <w:rPr>
          <w:szCs w:val="24"/>
        </w:rPr>
        <w:t>number of uncharged external contributions has</w:t>
      </w:r>
      <w:r w:rsidR="00CC7B18" w:rsidRPr="006C6EAA">
        <w:rPr>
          <w:szCs w:val="24"/>
        </w:rPr>
        <w:t xml:space="preserve"> decreased </w:t>
      </w:r>
      <w:r w:rsidR="000451B5" w:rsidRPr="006C6EAA">
        <w:rPr>
          <w:szCs w:val="24"/>
        </w:rPr>
        <w:t xml:space="preserve">by </w:t>
      </w:r>
      <w:r w:rsidR="00CC7B18" w:rsidRPr="006C6EAA">
        <w:rPr>
          <w:szCs w:val="24"/>
        </w:rPr>
        <w:t>2.6</w:t>
      </w:r>
      <w:r w:rsidR="00D31F76" w:rsidRPr="006C6EAA">
        <w:rPr>
          <w:szCs w:val="24"/>
        </w:rPr>
        <w:t>%</w:t>
      </w:r>
      <w:r w:rsidR="008D1DE6" w:rsidRPr="006C6EAA">
        <w:rPr>
          <w:szCs w:val="24"/>
        </w:rPr>
        <w:t xml:space="preserve"> in Euros</w:t>
      </w:r>
      <w:r w:rsidR="00CC7B18" w:rsidRPr="006C6EAA">
        <w:rPr>
          <w:szCs w:val="24"/>
        </w:rPr>
        <w:t xml:space="preserve"> whereas the charged ones have increased </w:t>
      </w:r>
      <w:r w:rsidR="000451B5" w:rsidRPr="006C6EAA">
        <w:rPr>
          <w:szCs w:val="24"/>
        </w:rPr>
        <w:t xml:space="preserve">by </w:t>
      </w:r>
      <w:r w:rsidR="00CC7B18" w:rsidRPr="006C6EAA">
        <w:rPr>
          <w:szCs w:val="24"/>
        </w:rPr>
        <w:t>4.23%.</w:t>
      </w:r>
      <w:r w:rsidR="00D478A3" w:rsidRPr="006C6EAA">
        <w:rPr>
          <w:szCs w:val="24"/>
        </w:rPr>
        <w:t xml:space="preserve"> The decrease in uncharged </w:t>
      </w:r>
      <w:r w:rsidR="008D1DE6" w:rsidRPr="006C6EAA">
        <w:rPr>
          <w:szCs w:val="24"/>
        </w:rPr>
        <w:t xml:space="preserve">contributions </w:t>
      </w:r>
      <w:r w:rsidR="00AC2877" w:rsidRPr="006C6EAA">
        <w:rPr>
          <w:szCs w:val="24"/>
        </w:rPr>
        <w:t xml:space="preserve">led </w:t>
      </w:r>
      <w:r w:rsidR="00D478A3" w:rsidRPr="006C6EAA">
        <w:rPr>
          <w:szCs w:val="24"/>
        </w:rPr>
        <w:t>to an increase of internal staff costs of 12.4</w:t>
      </w:r>
      <w:r w:rsidR="00D31F76" w:rsidRPr="006C6EAA">
        <w:rPr>
          <w:szCs w:val="24"/>
        </w:rPr>
        <w:t>%</w:t>
      </w:r>
      <w:r w:rsidR="00D478A3" w:rsidRPr="006C6EAA">
        <w:rPr>
          <w:szCs w:val="24"/>
        </w:rPr>
        <w:t xml:space="preserve"> between 2014 and 2016. The global </w:t>
      </w:r>
      <w:r w:rsidR="008D1DE6" w:rsidRPr="006C6EAA">
        <w:rPr>
          <w:szCs w:val="24"/>
        </w:rPr>
        <w:t xml:space="preserve">contribution </w:t>
      </w:r>
      <w:r w:rsidR="00D478A3" w:rsidRPr="006C6EAA">
        <w:rPr>
          <w:szCs w:val="24"/>
        </w:rPr>
        <w:t>of the partners keeps increasing.</w:t>
      </w:r>
    </w:p>
    <w:p w14:paraId="4CE36359" w14:textId="77777777" w:rsidR="003658DD" w:rsidRPr="006C6EAA" w:rsidRDefault="003658DD" w:rsidP="00B86EBA">
      <w:pPr>
        <w:spacing w:after="0" w:line="240" w:lineRule="auto"/>
        <w:jc w:val="both"/>
        <w:rPr>
          <w:szCs w:val="24"/>
        </w:rPr>
      </w:pPr>
    </w:p>
    <w:p w14:paraId="5E6ABA7F" w14:textId="77777777" w:rsidR="00B86EBA" w:rsidRPr="006C6EAA" w:rsidRDefault="00F54848" w:rsidP="00B86EBA">
      <w:pPr>
        <w:spacing w:after="0" w:line="240" w:lineRule="auto"/>
        <w:jc w:val="both"/>
        <w:rPr>
          <w:szCs w:val="24"/>
        </w:rPr>
      </w:pPr>
      <w:r w:rsidRPr="006C6EAA">
        <w:rPr>
          <w:szCs w:val="24"/>
        </w:rPr>
        <w:t xml:space="preserve">Despite the increasing number of applications, </w:t>
      </w:r>
      <w:r w:rsidR="00AE7100" w:rsidRPr="006C6EAA">
        <w:rPr>
          <w:szCs w:val="24"/>
        </w:rPr>
        <w:t xml:space="preserve">the </w:t>
      </w:r>
      <w:r w:rsidR="008D1DE6" w:rsidRPr="006C6EAA">
        <w:rPr>
          <w:szCs w:val="24"/>
        </w:rPr>
        <w:t>MDPHs</w:t>
      </w:r>
      <w:r w:rsidR="00AE7100" w:rsidRPr="006C6EAA">
        <w:rPr>
          <w:szCs w:val="24"/>
        </w:rPr>
        <w:t xml:space="preserve"> manage</w:t>
      </w:r>
      <w:r w:rsidR="00BF0738" w:rsidRPr="006C6EAA">
        <w:rPr>
          <w:szCs w:val="24"/>
        </w:rPr>
        <w:t xml:space="preserve">d to avoid delays in implementing the assessment process. However, </w:t>
      </w:r>
      <w:r w:rsidR="00AA7F5B" w:rsidRPr="006C6EAA">
        <w:rPr>
          <w:szCs w:val="24"/>
        </w:rPr>
        <w:t>many MDPHs</w:t>
      </w:r>
      <w:r w:rsidR="004A1731" w:rsidRPr="006C6EAA">
        <w:rPr>
          <w:szCs w:val="24"/>
        </w:rPr>
        <w:t xml:space="preserve"> express their worries about their abilit</w:t>
      </w:r>
      <w:r w:rsidR="003B17FB" w:rsidRPr="006C6EAA">
        <w:rPr>
          <w:szCs w:val="24"/>
        </w:rPr>
        <w:t>y</w:t>
      </w:r>
      <w:r w:rsidR="004A1731" w:rsidRPr="006C6EAA">
        <w:rPr>
          <w:szCs w:val="24"/>
        </w:rPr>
        <w:t xml:space="preserve"> to </w:t>
      </w:r>
      <w:r w:rsidR="003B17FB" w:rsidRPr="006C6EAA">
        <w:rPr>
          <w:szCs w:val="24"/>
        </w:rPr>
        <w:t xml:space="preserve">continue to be able to respect the deadlines for assessing individuals’ needs </w:t>
      </w:r>
      <w:r w:rsidR="004A1731" w:rsidRPr="006C6EAA">
        <w:rPr>
          <w:szCs w:val="24"/>
        </w:rPr>
        <w:t xml:space="preserve">as well as to maintain </w:t>
      </w:r>
      <w:proofErr w:type="gramStart"/>
      <w:r w:rsidR="004A1731" w:rsidRPr="006C6EAA">
        <w:rPr>
          <w:szCs w:val="24"/>
        </w:rPr>
        <w:t>a sufficient</w:t>
      </w:r>
      <w:proofErr w:type="gramEnd"/>
      <w:r w:rsidR="004A1731" w:rsidRPr="006C6EAA">
        <w:rPr>
          <w:szCs w:val="24"/>
        </w:rPr>
        <w:t xml:space="preserve"> level of quality.</w:t>
      </w:r>
    </w:p>
    <w:p w14:paraId="58A94A2A" w14:textId="77777777" w:rsidR="00B86EBA" w:rsidRPr="006C6EAA" w:rsidRDefault="00B86EBA" w:rsidP="00B86EBA">
      <w:pPr>
        <w:spacing w:after="0" w:line="240" w:lineRule="auto"/>
        <w:jc w:val="both"/>
        <w:rPr>
          <w:szCs w:val="24"/>
        </w:rPr>
      </w:pPr>
    </w:p>
    <w:p w14:paraId="3F817C11" w14:textId="77777777" w:rsidR="00B86EBA" w:rsidRPr="006C6EAA" w:rsidRDefault="00512FAD" w:rsidP="00B86EBA">
      <w:pPr>
        <w:spacing w:after="0" w:line="240" w:lineRule="auto"/>
        <w:jc w:val="both"/>
        <w:rPr>
          <w:szCs w:val="24"/>
        </w:rPr>
      </w:pPr>
      <w:r w:rsidRPr="006C6EAA">
        <w:rPr>
          <w:szCs w:val="24"/>
        </w:rPr>
        <w:t xml:space="preserve">Financial means do not increase in accordance with the increase in the number of applications </w:t>
      </w:r>
      <w:r w:rsidR="00287789" w:rsidRPr="006C6EAA">
        <w:rPr>
          <w:szCs w:val="24"/>
        </w:rPr>
        <w:t xml:space="preserve">nor with </w:t>
      </w:r>
      <w:r w:rsidRPr="006C6EAA">
        <w:rPr>
          <w:szCs w:val="24"/>
        </w:rPr>
        <w:t xml:space="preserve">a context where the </w:t>
      </w:r>
      <w:r w:rsidR="008D1DE6" w:rsidRPr="006C6EAA">
        <w:rPr>
          <w:szCs w:val="24"/>
        </w:rPr>
        <w:t xml:space="preserve">MDPHs </w:t>
      </w:r>
      <w:proofErr w:type="gramStart"/>
      <w:r w:rsidRPr="006C6EAA">
        <w:rPr>
          <w:szCs w:val="24"/>
        </w:rPr>
        <w:t>have to</w:t>
      </w:r>
      <w:proofErr w:type="gramEnd"/>
      <w:r w:rsidRPr="006C6EAA">
        <w:rPr>
          <w:szCs w:val="24"/>
        </w:rPr>
        <w:t xml:space="preserve"> </w:t>
      </w:r>
      <w:r w:rsidR="00287789" w:rsidRPr="006C6EAA">
        <w:rPr>
          <w:szCs w:val="24"/>
        </w:rPr>
        <w:t xml:space="preserve">spend time in </w:t>
      </w:r>
      <w:r w:rsidRPr="006C6EAA">
        <w:rPr>
          <w:szCs w:val="24"/>
        </w:rPr>
        <w:t>adapt</w:t>
      </w:r>
      <w:r w:rsidR="00287789" w:rsidRPr="006C6EAA">
        <w:rPr>
          <w:szCs w:val="24"/>
        </w:rPr>
        <w:t>ing</w:t>
      </w:r>
      <w:r w:rsidRPr="006C6EAA">
        <w:rPr>
          <w:szCs w:val="24"/>
        </w:rPr>
        <w:t xml:space="preserve"> to important changes in disability policies and in expectations from the </w:t>
      </w:r>
      <w:r w:rsidR="00287789" w:rsidRPr="006C6EAA">
        <w:rPr>
          <w:szCs w:val="24"/>
        </w:rPr>
        <w:t>applicants</w:t>
      </w:r>
      <w:r w:rsidRPr="006C6EAA">
        <w:rPr>
          <w:szCs w:val="24"/>
        </w:rPr>
        <w:t>.</w:t>
      </w:r>
    </w:p>
    <w:p w14:paraId="2E721035" w14:textId="718F0E10" w:rsidR="00B86EBA" w:rsidRPr="006C6EAA" w:rsidRDefault="00B86EBA" w:rsidP="00B86EBA">
      <w:pPr>
        <w:spacing w:after="0" w:line="240" w:lineRule="auto"/>
        <w:jc w:val="both"/>
        <w:rPr>
          <w:szCs w:val="24"/>
        </w:rPr>
      </w:pPr>
    </w:p>
    <w:p w14:paraId="65818186" w14:textId="77777777" w:rsidR="00B86EBA" w:rsidRPr="006C6EAA" w:rsidRDefault="00E574B2" w:rsidP="00B86EBA">
      <w:pPr>
        <w:spacing w:after="0" w:line="240" w:lineRule="auto"/>
        <w:jc w:val="both"/>
        <w:rPr>
          <w:szCs w:val="24"/>
        </w:rPr>
      </w:pPr>
      <w:r w:rsidRPr="006C6EAA">
        <w:rPr>
          <w:szCs w:val="24"/>
        </w:rPr>
        <w:t xml:space="preserve">In 2017 the CNSA launched a </w:t>
      </w:r>
      <w:r w:rsidR="00CF1536" w:rsidRPr="006C6EAA">
        <w:rPr>
          <w:szCs w:val="24"/>
        </w:rPr>
        <w:t>self</w:t>
      </w:r>
      <w:r w:rsidRPr="006C6EAA">
        <w:rPr>
          <w:szCs w:val="24"/>
        </w:rPr>
        <w:t xml:space="preserve">-diagnosis by the </w:t>
      </w:r>
      <w:r w:rsidR="005B3F93" w:rsidRPr="006C6EAA">
        <w:rPr>
          <w:szCs w:val="24"/>
        </w:rPr>
        <w:t>MDPHs</w:t>
      </w:r>
      <w:r w:rsidR="005623CC" w:rsidRPr="006C6EAA">
        <w:rPr>
          <w:szCs w:val="24"/>
        </w:rPr>
        <w:t xml:space="preserve"> </w:t>
      </w:r>
      <w:r w:rsidR="00AC2877" w:rsidRPr="006C6EAA">
        <w:rPr>
          <w:szCs w:val="24"/>
        </w:rPr>
        <w:t xml:space="preserve">using </w:t>
      </w:r>
      <w:r w:rsidRPr="006C6EAA">
        <w:rPr>
          <w:szCs w:val="24"/>
        </w:rPr>
        <w:t>a questionnaire and a reference source concerning</w:t>
      </w:r>
      <w:r w:rsidR="001340D3" w:rsidRPr="006C6EAA">
        <w:rPr>
          <w:szCs w:val="24"/>
        </w:rPr>
        <w:t>:</w:t>
      </w:r>
    </w:p>
    <w:p w14:paraId="6F9A0C68" w14:textId="0819CF1B" w:rsidR="00B86EBA" w:rsidRPr="006C6EAA" w:rsidRDefault="00B86EBA" w:rsidP="00B86EBA">
      <w:pPr>
        <w:spacing w:after="0" w:line="240" w:lineRule="auto"/>
        <w:jc w:val="both"/>
        <w:rPr>
          <w:szCs w:val="24"/>
        </w:rPr>
      </w:pPr>
    </w:p>
    <w:p w14:paraId="3452DA5B" w14:textId="544909CE" w:rsidR="00B86EBA" w:rsidRPr="006C6EAA" w:rsidRDefault="00C721BD" w:rsidP="00E122F0">
      <w:pPr>
        <w:pStyle w:val="ListParagraph"/>
        <w:numPr>
          <w:ilvl w:val="0"/>
          <w:numId w:val="6"/>
        </w:numPr>
        <w:spacing w:after="0" w:line="240" w:lineRule="auto"/>
        <w:ind w:left="567" w:hanging="567"/>
        <w:jc w:val="both"/>
        <w:rPr>
          <w:szCs w:val="24"/>
        </w:rPr>
      </w:pPr>
      <w:r w:rsidRPr="006C6EAA">
        <w:rPr>
          <w:szCs w:val="24"/>
        </w:rPr>
        <w:t>a</w:t>
      </w:r>
      <w:r w:rsidR="005623CC" w:rsidRPr="006C6EAA">
        <w:rPr>
          <w:szCs w:val="24"/>
        </w:rPr>
        <w:t xml:space="preserve">dmission strategy, educational and career choice opportunities and support in the definition of the “life </w:t>
      </w:r>
      <w:r w:rsidR="000251A8" w:rsidRPr="006C6EAA">
        <w:rPr>
          <w:szCs w:val="24"/>
        </w:rPr>
        <w:t>project</w:t>
      </w:r>
      <w:r w:rsidR="005623CC" w:rsidRPr="006C6EAA">
        <w:rPr>
          <w:szCs w:val="24"/>
        </w:rPr>
        <w:t>”</w:t>
      </w:r>
      <w:r w:rsidR="00717243" w:rsidRPr="006C6EAA">
        <w:rPr>
          <w:szCs w:val="24"/>
        </w:rPr>
        <w:t>;</w:t>
      </w:r>
    </w:p>
    <w:p w14:paraId="698FA561" w14:textId="027E0020" w:rsidR="00B86EBA" w:rsidRPr="006C6EAA" w:rsidRDefault="00E574B2" w:rsidP="00E122F0">
      <w:pPr>
        <w:pStyle w:val="ListParagraph"/>
        <w:numPr>
          <w:ilvl w:val="0"/>
          <w:numId w:val="6"/>
        </w:numPr>
        <w:spacing w:after="0" w:line="240" w:lineRule="auto"/>
        <w:ind w:left="567" w:hanging="567"/>
        <w:jc w:val="both"/>
        <w:rPr>
          <w:szCs w:val="24"/>
        </w:rPr>
      </w:pPr>
      <w:r w:rsidRPr="006C6EAA">
        <w:rPr>
          <w:szCs w:val="24"/>
        </w:rPr>
        <w:t xml:space="preserve">assessment </w:t>
      </w:r>
      <w:r w:rsidR="00895121" w:rsidRPr="006C6EAA">
        <w:rPr>
          <w:szCs w:val="24"/>
        </w:rPr>
        <w:t xml:space="preserve">of needs and elaboration of the </w:t>
      </w:r>
      <w:r w:rsidR="00591BE7" w:rsidRPr="006C6EAA">
        <w:rPr>
          <w:szCs w:val="24"/>
        </w:rPr>
        <w:t>PPCs</w:t>
      </w:r>
      <w:r w:rsidRPr="006C6EAA">
        <w:rPr>
          <w:szCs w:val="24"/>
        </w:rPr>
        <w:t>;</w:t>
      </w:r>
    </w:p>
    <w:p w14:paraId="46C86FA7" w14:textId="77777777" w:rsidR="00B86EBA" w:rsidRPr="006C6EAA" w:rsidRDefault="00E574B2" w:rsidP="00E122F0">
      <w:pPr>
        <w:pStyle w:val="ListParagraph"/>
        <w:numPr>
          <w:ilvl w:val="0"/>
          <w:numId w:val="6"/>
        </w:numPr>
        <w:spacing w:after="0" w:line="240" w:lineRule="auto"/>
        <w:ind w:left="567" w:hanging="567"/>
        <w:jc w:val="both"/>
        <w:rPr>
          <w:szCs w:val="24"/>
        </w:rPr>
      </w:pPr>
      <w:r w:rsidRPr="006C6EAA">
        <w:rPr>
          <w:szCs w:val="24"/>
        </w:rPr>
        <w:t>the management of decision-making</w:t>
      </w:r>
      <w:r w:rsidR="005B3F93" w:rsidRPr="006C6EAA">
        <w:rPr>
          <w:szCs w:val="24"/>
        </w:rPr>
        <w:t xml:space="preserve"> process</w:t>
      </w:r>
      <w:r w:rsidR="001F26B2" w:rsidRPr="006C6EAA">
        <w:rPr>
          <w:szCs w:val="24"/>
        </w:rPr>
        <w:t xml:space="preserve">es both at </w:t>
      </w:r>
      <w:r w:rsidR="005623CC" w:rsidRPr="006C6EAA">
        <w:rPr>
          <w:szCs w:val="24"/>
        </w:rPr>
        <w:t>MDPH</w:t>
      </w:r>
      <w:r w:rsidR="001F26B2" w:rsidRPr="006C6EAA">
        <w:rPr>
          <w:szCs w:val="24"/>
        </w:rPr>
        <w:t xml:space="preserve"> and at the commissions for the rights of disabled people level</w:t>
      </w:r>
      <w:r w:rsidRPr="006C6EAA">
        <w:rPr>
          <w:szCs w:val="24"/>
        </w:rPr>
        <w:t>;</w:t>
      </w:r>
    </w:p>
    <w:p w14:paraId="12702559" w14:textId="77777777" w:rsidR="00B86EBA" w:rsidRPr="006C6EAA" w:rsidRDefault="00E574B2" w:rsidP="00E122F0">
      <w:pPr>
        <w:pStyle w:val="ListParagraph"/>
        <w:numPr>
          <w:ilvl w:val="0"/>
          <w:numId w:val="6"/>
        </w:numPr>
        <w:spacing w:after="0" w:line="240" w:lineRule="auto"/>
        <w:ind w:left="567" w:hanging="567"/>
        <w:jc w:val="both"/>
        <w:rPr>
          <w:szCs w:val="24"/>
        </w:rPr>
      </w:pPr>
      <w:r w:rsidRPr="006C6EAA">
        <w:rPr>
          <w:szCs w:val="24"/>
        </w:rPr>
        <w:t>the management of disputes;</w:t>
      </w:r>
    </w:p>
    <w:p w14:paraId="73558C57" w14:textId="45A82AD2" w:rsidR="00B86EBA" w:rsidRPr="006C6EAA" w:rsidRDefault="00E574B2" w:rsidP="00E122F0">
      <w:pPr>
        <w:pStyle w:val="ListParagraph"/>
        <w:numPr>
          <w:ilvl w:val="0"/>
          <w:numId w:val="6"/>
        </w:numPr>
        <w:spacing w:after="0" w:line="240" w:lineRule="auto"/>
        <w:ind w:left="567" w:hanging="567"/>
        <w:jc w:val="both"/>
        <w:rPr>
          <w:szCs w:val="24"/>
        </w:rPr>
      </w:pPr>
      <w:r w:rsidRPr="006C6EAA">
        <w:rPr>
          <w:szCs w:val="24"/>
        </w:rPr>
        <w:t>the implementation and the follow-up of decisions;</w:t>
      </w:r>
    </w:p>
    <w:p w14:paraId="33F5CA9C" w14:textId="77777777" w:rsidR="00B86EBA" w:rsidRPr="006C6EAA" w:rsidRDefault="00E574B2" w:rsidP="00E122F0">
      <w:pPr>
        <w:pStyle w:val="ListParagraph"/>
        <w:numPr>
          <w:ilvl w:val="0"/>
          <w:numId w:val="6"/>
        </w:numPr>
        <w:spacing w:after="0" w:line="240" w:lineRule="auto"/>
        <w:ind w:left="567" w:hanging="567"/>
        <w:jc w:val="both"/>
        <w:rPr>
          <w:szCs w:val="24"/>
        </w:rPr>
      </w:pPr>
      <w:r w:rsidRPr="006C6EAA">
        <w:rPr>
          <w:szCs w:val="24"/>
        </w:rPr>
        <w:t>management</w:t>
      </w:r>
      <w:r w:rsidR="00A551CA" w:rsidRPr="006C6EAA">
        <w:rPr>
          <w:szCs w:val="24"/>
        </w:rPr>
        <w:t xml:space="preserve"> and </w:t>
      </w:r>
      <w:r w:rsidRPr="006C6EAA">
        <w:rPr>
          <w:szCs w:val="24"/>
        </w:rPr>
        <w:t xml:space="preserve">monitoring </w:t>
      </w:r>
      <w:r w:rsidR="005B3F93" w:rsidRPr="006C6EAA">
        <w:rPr>
          <w:szCs w:val="24"/>
        </w:rPr>
        <w:t>at a territor</w:t>
      </w:r>
      <w:r w:rsidR="001F26B2" w:rsidRPr="006C6EAA">
        <w:rPr>
          <w:szCs w:val="24"/>
        </w:rPr>
        <w:t>ial level</w:t>
      </w:r>
      <w:r w:rsidR="00D31F76" w:rsidRPr="006C6EAA">
        <w:rPr>
          <w:szCs w:val="24"/>
        </w:rPr>
        <w:t>.</w:t>
      </w:r>
    </w:p>
    <w:p w14:paraId="4E318857" w14:textId="136241CB" w:rsidR="00B86EBA" w:rsidRPr="006C6EAA" w:rsidRDefault="00B86EBA" w:rsidP="003658DD">
      <w:pPr>
        <w:pStyle w:val="ListParagraph"/>
        <w:spacing w:after="0" w:line="240" w:lineRule="auto"/>
        <w:ind w:left="0"/>
        <w:jc w:val="both"/>
        <w:rPr>
          <w:szCs w:val="24"/>
        </w:rPr>
      </w:pPr>
    </w:p>
    <w:p w14:paraId="3B82C178" w14:textId="495FC739" w:rsidR="00A17D34" w:rsidRPr="006C6EAA" w:rsidRDefault="00A17D34" w:rsidP="003658DD">
      <w:pPr>
        <w:pStyle w:val="ListParagraph"/>
        <w:spacing w:after="0" w:line="240" w:lineRule="auto"/>
        <w:ind w:left="0"/>
        <w:jc w:val="both"/>
        <w:rPr>
          <w:szCs w:val="24"/>
        </w:rPr>
      </w:pPr>
      <w:r w:rsidRPr="006C6EAA">
        <w:rPr>
          <w:szCs w:val="24"/>
        </w:rPr>
        <w:t>Effectiveness is compared with the one of the process of invalidity assessment in the next section (case study2).</w:t>
      </w:r>
    </w:p>
    <w:p w14:paraId="7A6AA487" w14:textId="6836D28A" w:rsidR="00CA0468" w:rsidRPr="006C6EAA" w:rsidRDefault="00CA0468" w:rsidP="003658DD">
      <w:pPr>
        <w:pStyle w:val="ListParagraph"/>
        <w:spacing w:after="0" w:line="240" w:lineRule="auto"/>
        <w:ind w:left="0"/>
        <w:jc w:val="both"/>
        <w:rPr>
          <w:szCs w:val="24"/>
        </w:rPr>
      </w:pPr>
    </w:p>
    <w:p w14:paraId="0BC77EDF" w14:textId="24E42413" w:rsidR="00D705D1" w:rsidRPr="006C6EAA" w:rsidRDefault="00CA0468" w:rsidP="003658DD">
      <w:pPr>
        <w:pStyle w:val="ListParagraph"/>
        <w:spacing w:after="0" w:line="240" w:lineRule="auto"/>
        <w:ind w:left="0"/>
        <w:jc w:val="both"/>
      </w:pPr>
      <w:r w:rsidRPr="006C6EAA">
        <w:rPr>
          <w:szCs w:val="24"/>
        </w:rPr>
        <w:t>In September 2018, a survey was launched</w:t>
      </w:r>
      <w:r w:rsidR="004A15F2" w:rsidRPr="006C6EAA">
        <w:rPr>
          <w:szCs w:val="24"/>
        </w:rPr>
        <w:t xml:space="preserve"> by CNSA</w:t>
      </w:r>
      <w:r w:rsidRPr="006C6EAA">
        <w:rPr>
          <w:szCs w:val="24"/>
        </w:rPr>
        <w:t xml:space="preserve"> </w:t>
      </w:r>
      <w:proofErr w:type="gramStart"/>
      <w:r w:rsidRPr="006C6EAA">
        <w:rPr>
          <w:szCs w:val="24"/>
        </w:rPr>
        <w:t>in order to</w:t>
      </w:r>
      <w:proofErr w:type="gramEnd"/>
      <w:r w:rsidRPr="006C6EAA">
        <w:rPr>
          <w:szCs w:val="24"/>
        </w:rPr>
        <w:t xml:space="preserve"> evaluate the satisfaction of claimants</w:t>
      </w:r>
      <w:r w:rsidR="00C104D0" w:rsidRPr="006C6EAA">
        <w:rPr>
          <w:szCs w:val="24"/>
        </w:rPr>
        <w:t>.</w:t>
      </w:r>
      <w:r w:rsidR="004A15F2" w:rsidRPr="006C6EAA">
        <w:rPr>
          <w:rStyle w:val="FootnoteReference"/>
          <w:szCs w:val="24"/>
        </w:rPr>
        <w:footnoteReference w:id="52"/>
      </w:r>
      <w:r w:rsidR="00C104D0" w:rsidRPr="006C6EAA">
        <w:rPr>
          <w:szCs w:val="24"/>
        </w:rPr>
        <w:t xml:space="preserve"> </w:t>
      </w:r>
      <w:r w:rsidR="004A15F2" w:rsidRPr="006C6EAA">
        <w:rPr>
          <w:szCs w:val="24"/>
        </w:rPr>
        <w:t>It was submitted to representatives of associations of di</w:t>
      </w:r>
      <w:r w:rsidR="00F4430A" w:rsidRPr="006C6EAA">
        <w:rPr>
          <w:szCs w:val="24"/>
        </w:rPr>
        <w:t>s</w:t>
      </w:r>
      <w:r w:rsidR="004A15F2" w:rsidRPr="006C6EAA">
        <w:rPr>
          <w:szCs w:val="24"/>
        </w:rPr>
        <w:t xml:space="preserve">abled persons. </w:t>
      </w:r>
      <w:r w:rsidR="004A15F2" w:rsidRPr="006C6EAA">
        <w:t xml:space="preserve">It includes five </w:t>
      </w:r>
      <w:r w:rsidR="00FD6028" w:rsidRPr="006C6EAA">
        <w:t xml:space="preserve">“identification” </w:t>
      </w:r>
      <w:r w:rsidR="004A15F2" w:rsidRPr="006C6EAA">
        <w:t xml:space="preserve">variables that will be </w:t>
      </w:r>
      <w:r w:rsidR="00F4430A" w:rsidRPr="006C6EAA">
        <w:t>cross-tabulated</w:t>
      </w:r>
      <w:r w:rsidR="004A15F2" w:rsidRPr="006C6EAA">
        <w:t xml:space="preserve">: </w:t>
      </w:r>
      <w:r w:rsidR="00FD6028" w:rsidRPr="006C6EAA">
        <w:t xml:space="preserve">the </w:t>
      </w:r>
      <w:r w:rsidR="004A15F2" w:rsidRPr="006C6EAA">
        <w:t>MDPH</w:t>
      </w:r>
      <w:r w:rsidR="00FD6028" w:rsidRPr="006C6EAA">
        <w:t xml:space="preserve"> the person </w:t>
      </w:r>
      <w:r w:rsidR="00FD6028" w:rsidRPr="006C6EAA">
        <w:lastRenderedPageBreak/>
        <w:t>applied through</w:t>
      </w:r>
      <w:r w:rsidR="004A15F2" w:rsidRPr="006C6EAA">
        <w:t xml:space="preserve">, </w:t>
      </w:r>
      <w:r w:rsidR="00FD6028" w:rsidRPr="006C6EAA">
        <w:t>the age of the claimant</w:t>
      </w:r>
      <w:r w:rsidR="004A15F2" w:rsidRPr="006C6EAA">
        <w:t xml:space="preserve">, </w:t>
      </w:r>
      <w:r w:rsidR="00FD6028" w:rsidRPr="006C6EAA">
        <w:t xml:space="preserve">the situation of the respondent </w:t>
      </w:r>
      <w:proofErr w:type="gramStart"/>
      <w:r w:rsidR="00FD6028" w:rsidRPr="006C6EAA">
        <w:t>as regards</w:t>
      </w:r>
      <w:proofErr w:type="gramEnd"/>
      <w:r w:rsidR="00FD6028" w:rsidRPr="006C6EAA">
        <w:t xml:space="preserve"> the claimant</w:t>
      </w:r>
      <w:r w:rsidR="004A15F2" w:rsidRPr="006C6EAA">
        <w:t xml:space="preserve">, </w:t>
      </w:r>
      <w:r w:rsidR="00FD6028" w:rsidRPr="006C6EAA">
        <w:t>if the claimant has already received a notification from the</w:t>
      </w:r>
      <w:r w:rsidR="004A15F2" w:rsidRPr="006C6EAA">
        <w:t xml:space="preserve"> MDPH </w:t>
      </w:r>
      <w:r w:rsidR="00FD6028" w:rsidRPr="006C6EAA">
        <w:t>and the reason for applying. Respondents are asked to evaluate their global satisfaction and the quality of reception and to express their needs, the way they feel their rights are ad</w:t>
      </w:r>
      <w:r w:rsidR="00F608AF" w:rsidRPr="006C6EAA">
        <w:t>d</w:t>
      </w:r>
      <w:r w:rsidR="00FD6028" w:rsidRPr="006C6EAA">
        <w:t xml:space="preserve">ressed, etc. They are also invited to express themselves about </w:t>
      </w:r>
      <w:r w:rsidR="00D705D1" w:rsidRPr="006C6EAA">
        <w:t>the improvement</w:t>
      </w:r>
      <w:r w:rsidR="00F608AF" w:rsidRPr="006C6EAA">
        <w:t>s</w:t>
      </w:r>
      <w:r w:rsidR="00D705D1" w:rsidRPr="006C6EAA">
        <w:t xml:space="preserve"> that could be made. </w:t>
      </w:r>
    </w:p>
    <w:p w14:paraId="72EAA747" w14:textId="56BC175D" w:rsidR="00D705D1" w:rsidRPr="006C6EAA" w:rsidRDefault="00D705D1" w:rsidP="003658DD">
      <w:pPr>
        <w:pStyle w:val="ListParagraph"/>
        <w:spacing w:after="0" w:line="240" w:lineRule="auto"/>
        <w:ind w:left="0"/>
        <w:jc w:val="both"/>
      </w:pPr>
      <w:r w:rsidRPr="006C6EAA">
        <w:t>The results of the first survey should be available in early 2019.</w:t>
      </w:r>
    </w:p>
    <w:p w14:paraId="08D93DF4" w14:textId="77777777" w:rsidR="00D705D1" w:rsidRPr="006C6EAA" w:rsidRDefault="00D705D1" w:rsidP="003658DD">
      <w:pPr>
        <w:pStyle w:val="ListParagraph"/>
        <w:spacing w:after="0" w:line="240" w:lineRule="auto"/>
        <w:ind w:left="0"/>
        <w:jc w:val="both"/>
      </w:pPr>
    </w:p>
    <w:p w14:paraId="776A96D0" w14:textId="77777777" w:rsidR="00B86EBA" w:rsidRPr="006C6EAA" w:rsidRDefault="00C724DC" w:rsidP="00B86EBA">
      <w:pPr>
        <w:pStyle w:val="Heading3"/>
        <w:keepNext w:val="0"/>
        <w:keepLines w:val="0"/>
        <w:spacing w:before="0" w:line="240" w:lineRule="auto"/>
        <w:jc w:val="both"/>
        <w:rPr>
          <w:szCs w:val="24"/>
        </w:rPr>
      </w:pPr>
      <w:r w:rsidRPr="006C6EAA">
        <w:rPr>
          <w:szCs w:val="24"/>
        </w:rPr>
        <w:t>Promising practice</w:t>
      </w:r>
    </w:p>
    <w:p w14:paraId="04724165" w14:textId="77777777" w:rsidR="00B86EBA" w:rsidRPr="006C6EAA" w:rsidRDefault="00B86EBA" w:rsidP="00C715B8">
      <w:pPr>
        <w:spacing w:after="0" w:line="240" w:lineRule="auto"/>
      </w:pPr>
    </w:p>
    <w:p w14:paraId="4F28A917" w14:textId="77777777" w:rsidR="00B86EBA" w:rsidRPr="006C6EAA" w:rsidRDefault="00C724DC" w:rsidP="003658DD">
      <w:pPr>
        <w:pStyle w:val="Heading4"/>
      </w:pPr>
      <w:r w:rsidRPr="006C6EAA">
        <w:t>If the case study includes examples of good practice, of interest to the EU and other countries, then identify and explain the most promising elements.</w:t>
      </w:r>
      <w:r w:rsidR="00A64DAA" w:rsidRPr="006C6EAA">
        <w:t xml:space="preserve"> Please indicate if disabled peoples’ organisations have been involved in developing or evaluating the assessment method.</w:t>
      </w:r>
    </w:p>
    <w:p w14:paraId="7F276427" w14:textId="2E438334" w:rsidR="00B86EBA" w:rsidRPr="006C6EAA" w:rsidRDefault="00B86EBA" w:rsidP="00B86EBA">
      <w:pPr>
        <w:spacing w:after="0" w:line="240" w:lineRule="auto"/>
        <w:jc w:val="both"/>
        <w:rPr>
          <w:i/>
          <w:szCs w:val="24"/>
        </w:rPr>
      </w:pPr>
    </w:p>
    <w:p w14:paraId="65EBB730" w14:textId="77777777" w:rsidR="00B86EBA" w:rsidRPr="006C6EAA" w:rsidRDefault="00B37F4B" w:rsidP="00B86EBA">
      <w:pPr>
        <w:spacing w:after="0" w:line="240" w:lineRule="auto"/>
        <w:jc w:val="both"/>
        <w:rPr>
          <w:szCs w:val="24"/>
        </w:rPr>
      </w:pPr>
      <w:r w:rsidRPr="006C6EAA">
        <w:rPr>
          <w:szCs w:val="24"/>
        </w:rPr>
        <w:t>From the synthesis of the activity reports</w:t>
      </w:r>
      <w:r w:rsidR="00561CD8" w:rsidRPr="006C6EAA">
        <w:rPr>
          <w:szCs w:val="24"/>
        </w:rPr>
        <w:t xml:space="preserve">, the National </w:t>
      </w:r>
      <w:r w:rsidR="00D31F76" w:rsidRPr="006C6EAA">
        <w:rPr>
          <w:szCs w:val="24"/>
        </w:rPr>
        <w:t>F</w:t>
      </w:r>
      <w:r w:rsidR="00561CD8" w:rsidRPr="006C6EAA">
        <w:rPr>
          <w:szCs w:val="24"/>
        </w:rPr>
        <w:t xml:space="preserve">und for </w:t>
      </w:r>
      <w:r w:rsidR="00D31F76" w:rsidRPr="006C6EAA">
        <w:rPr>
          <w:szCs w:val="24"/>
        </w:rPr>
        <w:t>S</w:t>
      </w:r>
      <w:r w:rsidR="00561CD8" w:rsidRPr="006C6EAA">
        <w:rPr>
          <w:szCs w:val="24"/>
        </w:rPr>
        <w:t>olidarity</w:t>
      </w:r>
      <w:r w:rsidR="00EA5B82" w:rsidRPr="006C6EAA">
        <w:rPr>
          <w:szCs w:val="24"/>
        </w:rPr>
        <w:t xml:space="preserve"> launched many improvements works at all the stages of the assessment and decision process</w:t>
      </w:r>
      <w:r w:rsidR="00F81792" w:rsidRPr="006C6EAA">
        <w:rPr>
          <w:szCs w:val="24"/>
        </w:rPr>
        <w:t>es</w:t>
      </w:r>
      <w:r w:rsidR="00D31F76" w:rsidRPr="006C6EAA">
        <w:rPr>
          <w:szCs w:val="24"/>
        </w:rPr>
        <w:t>, including:</w:t>
      </w:r>
    </w:p>
    <w:p w14:paraId="50ADF602" w14:textId="77777777" w:rsidR="00B86EBA" w:rsidRPr="006C6EAA" w:rsidRDefault="00B86EBA" w:rsidP="00B86EBA">
      <w:pPr>
        <w:spacing w:after="0" w:line="240" w:lineRule="auto"/>
        <w:jc w:val="both"/>
        <w:rPr>
          <w:szCs w:val="24"/>
        </w:rPr>
      </w:pPr>
    </w:p>
    <w:p w14:paraId="1EDF927E"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i</w:t>
      </w:r>
      <w:r w:rsidR="008C3FB6" w:rsidRPr="006C6EAA">
        <w:rPr>
          <w:szCs w:val="24"/>
        </w:rPr>
        <w:t>mprovement in the users’ information, use of partners’ services to improve the level of information;</w:t>
      </w:r>
    </w:p>
    <w:p w14:paraId="0203AE64" w14:textId="77777777" w:rsidR="00B86EBA" w:rsidRPr="006C6EAA" w:rsidRDefault="008C3FB6" w:rsidP="00E122F0">
      <w:pPr>
        <w:pStyle w:val="ListParagraph"/>
        <w:numPr>
          <w:ilvl w:val="0"/>
          <w:numId w:val="4"/>
        </w:numPr>
        <w:spacing w:after="0" w:line="240" w:lineRule="auto"/>
        <w:ind w:left="567" w:hanging="567"/>
        <w:jc w:val="both"/>
        <w:rPr>
          <w:szCs w:val="24"/>
        </w:rPr>
      </w:pPr>
      <w:r w:rsidRPr="006C6EAA">
        <w:rPr>
          <w:szCs w:val="24"/>
        </w:rPr>
        <w:t xml:space="preserve">implementation of a graduated assessment </w:t>
      </w:r>
      <w:r w:rsidR="00BA00F7" w:rsidRPr="006C6EAA">
        <w:rPr>
          <w:szCs w:val="24"/>
        </w:rPr>
        <w:t>(pre-assessment, asse</w:t>
      </w:r>
      <w:r w:rsidR="005C6509" w:rsidRPr="006C6EAA">
        <w:rPr>
          <w:szCs w:val="24"/>
        </w:rPr>
        <w:t>ss</w:t>
      </w:r>
      <w:r w:rsidR="00BA00F7" w:rsidRPr="006C6EAA">
        <w:rPr>
          <w:szCs w:val="24"/>
        </w:rPr>
        <w:t>ment)</w:t>
      </w:r>
      <w:r w:rsidRPr="006C6EAA">
        <w:rPr>
          <w:szCs w:val="24"/>
        </w:rPr>
        <w:t>;</w:t>
      </w:r>
    </w:p>
    <w:p w14:paraId="6245D1CC"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i</w:t>
      </w:r>
      <w:r w:rsidR="008E5247" w:rsidRPr="006C6EAA">
        <w:rPr>
          <w:szCs w:val="24"/>
        </w:rPr>
        <w:t>mprovements in training for</w:t>
      </w:r>
      <w:r w:rsidR="005623CC" w:rsidRPr="006C6EAA">
        <w:rPr>
          <w:szCs w:val="24"/>
        </w:rPr>
        <w:t xml:space="preserve"> </w:t>
      </w:r>
      <w:r w:rsidR="00FE108D" w:rsidRPr="006C6EAA">
        <w:rPr>
          <w:szCs w:val="24"/>
        </w:rPr>
        <w:t>front desk clerks</w:t>
      </w:r>
      <w:r w:rsidR="00680953" w:rsidRPr="006C6EAA">
        <w:rPr>
          <w:szCs w:val="24"/>
        </w:rPr>
        <w:t>,</w:t>
      </w:r>
      <w:r w:rsidR="008C3FB6" w:rsidRPr="006C6EAA">
        <w:rPr>
          <w:szCs w:val="24"/>
        </w:rPr>
        <w:t xml:space="preserve"> which translates into an improvement of their competences as well as an increased skilfulness</w:t>
      </w:r>
      <w:r w:rsidR="00485A36" w:rsidRPr="006C6EAA">
        <w:rPr>
          <w:szCs w:val="24"/>
        </w:rPr>
        <w:t>, specific training</w:t>
      </w:r>
      <w:r w:rsidR="008C3FB6" w:rsidRPr="006C6EAA">
        <w:rPr>
          <w:szCs w:val="24"/>
        </w:rPr>
        <w:t>;</w:t>
      </w:r>
    </w:p>
    <w:p w14:paraId="2B8E640B"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g</w:t>
      </w:r>
      <w:r w:rsidR="00485A36" w:rsidRPr="006C6EAA">
        <w:rPr>
          <w:szCs w:val="24"/>
        </w:rPr>
        <w:t>iv</w:t>
      </w:r>
      <w:r w:rsidR="00CD5354" w:rsidRPr="006C6EAA">
        <w:rPr>
          <w:szCs w:val="24"/>
        </w:rPr>
        <w:t>ing</w:t>
      </w:r>
      <w:r w:rsidR="00485A36" w:rsidRPr="006C6EAA">
        <w:rPr>
          <w:szCs w:val="24"/>
        </w:rPr>
        <w:t xml:space="preserve"> the </w:t>
      </w:r>
      <w:r w:rsidR="008E5247" w:rsidRPr="006C6EAA">
        <w:rPr>
          <w:szCs w:val="24"/>
        </w:rPr>
        <w:t xml:space="preserve">opportunity </w:t>
      </w:r>
      <w:r w:rsidR="00485A36" w:rsidRPr="006C6EAA">
        <w:rPr>
          <w:szCs w:val="24"/>
        </w:rPr>
        <w:t xml:space="preserve">to users to follow the </w:t>
      </w:r>
      <w:r w:rsidR="008E5247" w:rsidRPr="006C6EAA">
        <w:rPr>
          <w:szCs w:val="24"/>
        </w:rPr>
        <w:t xml:space="preserve">progress </w:t>
      </w:r>
      <w:r w:rsidR="00485A36" w:rsidRPr="006C6EAA">
        <w:rPr>
          <w:szCs w:val="24"/>
        </w:rPr>
        <w:t xml:space="preserve">of their applications </w:t>
      </w:r>
      <w:r w:rsidR="00D31F76" w:rsidRPr="006C6EAA">
        <w:rPr>
          <w:szCs w:val="24"/>
        </w:rPr>
        <w:t>online</w:t>
      </w:r>
      <w:r w:rsidR="00485A36" w:rsidRPr="006C6EAA">
        <w:rPr>
          <w:szCs w:val="24"/>
        </w:rPr>
        <w:t>;</w:t>
      </w:r>
    </w:p>
    <w:p w14:paraId="10A0B7D1"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h</w:t>
      </w:r>
      <w:r w:rsidR="00485A36" w:rsidRPr="006C6EAA">
        <w:rPr>
          <w:szCs w:val="24"/>
        </w:rPr>
        <w:t xml:space="preserve">armonisation of the </w:t>
      </w:r>
      <w:r w:rsidR="00A4028E" w:rsidRPr="006C6EAA">
        <w:rPr>
          <w:szCs w:val="24"/>
        </w:rPr>
        <w:t xml:space="preserve">investigation </w:t>
      </w:r>
      <w:r w:rsidR="00485A36" w:rsidRPr="006C6EAA">
        <w:rPr>
          <w:szCs w:val="24"/>
        </w:rPr>
        <w:t>procedures</w:t>
      </w:r>
      <w:r w:rsidR="00A4028E" w:rsidRPr="006C6EAA">
        <w:rPr>
          <w:szCs w:val="24"/>
        </w:rPr>
        <w:t xml:space="preserve"> among the MDPH</w:t>
      </w:r>
      <w:r w:rsidR="00BA00F7" w:rsidRPr="006C6EAA">
        <w:rPr>
          <w:szCs w:val="24"/>
        </w:rPr>
        <w:t>s</w:t>
      </w:r>
      <w:r w:rsidR="00485A36" w:rsidRPr="006C6EAA">
        <w:rPr>
          <w:szCs w:val="24"/>
        </w:rPr>
        <w:t>;</w:t>
      </w:r>
    </w:p>
    <w:p w14:paraId="00B87AC9"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i</w:t>
      </w:r>
      <w:r w:rsidR="00485A36" w:rsidRPr="006C6EAA">
        <w:rPr>
          <w:szCs w:val="24"/>
        </w:rPr>
        <w:t xml:space="preserve">mplementation of </w:t>
      </w:r>
      <w:r w:rsidR="00BA00F7" w:rsidRPr="006C6EAA">
        <w:rPr>
          <w:szCs w:val="24"/>
        </w:rPr>
        <w:t xml:space="preserve">pre-selection </w:t>
      </w:r>
      <w:proofErr w:type="gramStart"/>
      <w:r w:rsidR="00485A36" w:rsidRPr="006C6EAA">
        <w:rPr>
          <w:szCs w:val="24"/>
        </w:rPr>
        <w:t>in order to</w:t>
      </w:r>
      <w:proofErr w:type="gramEnd"/>
      <w:r w:rsidR="00485A36" w:rsidRPr="006C6EAA">
        <w:rPr>
          <w:szCs w:val="24"/>
        </w:rPr>
        <w:t xml:space="preserve"> orientate the application in the adapted</w:t>
      </w:r>
      <w:r w:rsidR="00FE108D" w:rsidRPr="006C6EAA">
        <w:rPr>
          <w:szCs w:val="24"/>
        </w:rPr>
        <w:t xml:space="preserve"> process</w:t>
      </w:r>
      <w:r w:rsidR="00485A36" w:rsidRPr="006C6EAA">
        <w:rPr>
          <w:szCs w:val="24"/>
        </w:rPr>
        <w:t>;</w:t>
      </w:r>
    </w:p>
    <w:p w14:paraId="404B2ACA"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i</w:t>
      </w:r>
      <w:r w:rsidR="00485A36" w:rsidRPr="006C6EAA">
        <w:rPr>
          <w:szCs w:val="24"/>
        </w:rPr>
        <w:t xml:space="preserve">mplementation of graduated </w:t>
      </w:r>
      <w:r w:rsidR="00FE108D" w:rsidRPr="006C6EAA">
        <w:rPr>
          <w:szCs w:val="24"/>
        </w:rPr>
        <w:t>processes</w:t>
      </w:r>
      <w:r w:rsidR="00485A36" w:rsidRPr="006C6EAA">
        <w:rPr>
          <w:szCs w:val="24"/>
        </w:rPr>
        <w:t xml:space="preserve"> (short</w:t>
      </w:r>
      <w:r w:rsidR="00FE108D" w:rsidRPr="006C6EAA">
        <w:rPr>
          <w:szCs w:val="24"/>
        </w:rPr>
        <w:t xml:space="preserve"> process</w:t>
      </w:r>
      <w:r w:rsidR="00485A36" w:rsidRPr="006C6EAA">
        <w:rPr>
          <w:szCs w:val="24"/>
        </w:rPr>
        <w:t>/several level</w:t>
      </w:r>
      <w:r w:rsidR="00FE108D" w:rsidRPr="006C6EAA">
        <w:rPr>
          <w:szCs w:val="24"/>
        </w:rPr>
        <w:t xml:space="preserve"> process</w:t>
      </w:r>
      <w:r w:rsidR="00485A36" w:rsidRPr="006C6EAA">
        <w:rPr>
          <w:szCs w:val="24"/>
        </w:rPr>
        <w:t>);</w:t>
      </w:r>
    </w:p>
    <w:p w14:paraId="1EB562F3" w14:textId="25A63952"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p</w:t>
      </w:r>
      <w:r w:rsidR="00242980" w:rsidRPr="006C6EAA">
        <w:rPr>
          <w:szCs w:val="24"/>
        </w:rPr>
        <w:t>rogress in</w:t>
      </w:r>
      <w:r w:rsidR="006D1CB0" w:rsidRPr="006C6EAA">
        <w:rPr>
          <w:szCs w:val="24"/>
        </w:rPr>
        <w:t xml:space="preserve"> the quality of assessment and answers </w:t>
      </w:r>
      <w:r w:rsidR="00CD5354" w:rsidRPr="006C6EAA">
        <w:rPr>
          <w:szCs w:val="24"/>
        </w:rPr>
        <w:t>due</w:t>
      </w:r>
      <w:r w:rsidR="006D1CB0" w:rsidRPr="006C6EAA">
        <w:rPr>
          <w:szCs w:val="24"/>
        </w:rPr>
        <w:t xml:space="preserve"> to</w:t>
      </w:r>
      <w:r w:rsidR="00DE0051" w:rsidRPr="006C6EAA">
        <w:rPr>
          <w:szCs w:val="24"/>
        </w:rPr>
        <w:t xml:space="preserve">: </w:t>
      </w:r>
    </w:p>
    <w:p w14:paraId="2FA1C1DF" w14:textId="77777777" w:rsidR="00B86EBA" w:rsidRPr="006C6EAA" w:rsidRDefault="006D1CB0" w:rsidP="00E122F0">
      <w:pPr>
        <w:pStyle w:val="ListParagraph"/>
        <w:numPr>
          <w:ilvl w:val="1"/>
          <w:numId w:val="4"/>
        </w:numPr>
        <w:spacing w:after="0" w:line="240" w:lineRule="auto"/>
        <w:ind w:left="1134" w:hanging="567"/>
        <w:jc w:val="both"/>
        <w:rPr>
          <w:szCs w:val="24"/>
        </w:rPr>
      </w:pPr>
      <w:r w:rsidRPr="006C6EAA">
        <w:rPr>
          <w:szCs w:val="24"/>
        </w:rPr>
        <w:t>the</w:t>
      </w:r>
      <w:r w:rsidR="00363804" w:rsidRPr="006C6EAA">
        <w:rPr>
          <w:szCs w:val="24"/>
        </w:rPr>
        <w:t xml:space="preserve"> </w:t>
      </w:r>
      <w:r w:rsidR="0011788E" w:rsidRPr="006C6EAA">
        <w:rPr>
          <w:szCs w:val="24"/>
        </w:rPr>
        <w:t xml:space="preserve">standardisation </w:t>
      </w:r>
      <w:r w:rsidR="00242980" w:rsidRPr="006C6EAA">
        <w:rPr>
          <w:szCs w:val="24"/>
        </w:rPr>
        <w:t>of process</w:t>
      </w:r>
      <w:r w:rsidR="00F81792" w:rsidRPr="006C6EAA">
        <w:rPr>
          <w:szCs w:val="24"/>
        </w:rPr>
        <w:t>es</w:t>
      </w:r>
      <w:r w:rsidR="003658DD" w:rsidRPr="006C6EAA">
        <w:rPr>
          <w:szCs w:val="24"/>
        </w:rPr>
        <w:t>,</w:t>
      </w:r>
    </w:p>
    <w:p w14:paraId="6B974753" w14:textId="77777777" w:rsidR="00B86EBA" w:rsidRPr="006C6EAA" w:rsidRDefault="006D1CB0" w:rsidP="00E122F0">
      <w:pPr>
        <w:pStyle w:val="ListParagraph"/>
        <w:numPr>
          <w:ilvl w:val="1"/>
          <w:numId w:val="4"/>
        </w:numPr>
        <w:spacing w:after="0" w:line="240" w:lineRule="auto"/>
        <w:ind w:left="1134" w:hanging="567"/>
        <w:jc w:val="both"/>
        <w:rPr>
          <w:szCs w:val="24"/>
        </w:rPr>
      </w:pPr>
      <w:r w:rsidRPr="006C6EAA">
        <w:rPr>
          <w:szCs w:val="24"/>
        </w:rPr>
        <w:t>the improvement of</w:t>
      </w:r>
      <w:r w:rsidR="00242980" w:rsidRPr="006C6EAA">
        <w:rPr>
          <w:szCs w:val="24"/>
        </w:rPr>
        <w:t xml:space="preserve"> </w:t>
      </w:r>
      <w:r w:rsidR="00DE0051" w:rsidRPr="006C6EAA">
        <w:rPr>
          <w:szCs w:val="24"/>
        </w:rPr>
        <w:t>the quality</w:t>
      </w:r>
      <w:r w:rsidR="00CD5354" w:rsidRPr="006C6EAA">
        <w:rPr>
          <w:szCs w:val="24"/>
        </w:rPr>
        <w:t xml:space="preserve"> of</w:t>
      </w:r>
      <w:r w:rsidR="00DE0051" w:rsidRPr="006C6EAA">
        <w:rPr>
          <w:szCs w:val="24"/>
        </w:rPr>
        <w:t xml:space="preserve"> </w:t>
      </w:r>
      <w:r w:rsidR="00242980" w:rsidRPr="006C6EAA">
        <w:rPr>
          <w:szCs w:val="24"/>
        </w:rPr>
        <w:t>information tools</w:t>
      </w:r>
      <w:r w:rsidR="003658DD" w:rsidRPr="006C6EAA">
        <w:rPr>
          <w:szCs w:val="24"/>
        </w:rPr>
        <w:t>,</w:t>
      </w:r>
      <w:r w:rsidR="00242980" w:rsidRPr="006C6EAA">
        <w:rPr>
          <w:szCs w:val="24"/>
        </w:rPr>
        <w:t xml:space="preserve"> </w:t>
      </w:r>
    </w:p>
    <w:p w14:paraId="259827A7" w14:textId="77777777" w:rsidR="00B86EBA" w:rsidRPr="006C6EAA" w:rsidRDefault="006D1CB0" w:rsidP="00E122F0">
      <w:pPr>
        <w:pStyle w:val="ListParagraph"/>
        <w:numPr>
          <w:ilvl w:val="1"/>
          <w:numId w:val="4"/>
        </w:numPr>
        <w:spacing w:after="0" w:line="240" w:lineRule="auto"/>
        <w:ind w:left="1134" w:hanging="567"/>
        <w:jc w:val="both"/>
        <w:rPr>
          <w:szCs w:val="24"/>
        </w:rPr>
      </w:pPr>
      <w:r w:rsidRPr="006C6EAA">
        <w:rPr>
          <w:szCs w:val="24"/>
        </w:rPr>
        <w:t xml:space="preserve">the </w:t>
      </w:r>
      <w:r w:rsidR="00242980" w:rsidRPr="006C6EAA">
        <w:rPr>
          <w:szCs w:val="24"/>
        </w:rPr>
        <w:t xml:space="preserve">monitoring of the </w:t>
      </w:r>
      <w:r w:rsidR="00CD5354" w:rsidRPr="006C6EAA">
        <w:rPr>
          <w:szCs w:val="24"/>
        </w:rPr>
        <w:t>relationships</w:t>
      </w:r>
      <w:r w:rsidR="00363804" w:rsidRPr="006C6EAA">
        <w:rPr>
          <w:szCs w:val="24"/>
        </w:rPr>
        <w:t xml:space="preserve"> </w:t>
      </w:r>
      <w:r w:rsidRPr="006C6EAA">
        <w:rPr>
          <w:szCs w:val="24"/>
        </w:rPr>
        <w:t>with the applicants</w:t>
      </w:r>
      <w:r w:rsidR="00242980" w:rsidRPr="006C6EAA">
        <w:rPr>
          <w:szCs w:val="24"/>
        </w:rPr>
        <w:t xml:space="preserve"> (individualised answers built in cooperation with the partners)</w:t>
      </w:r>
      <w:r w:rsidRPr="006C6EAA">
        <w:rPr>
          <w:szCs w:val="24"/>
        </w:rPr>
        <w:t xml:space="preserve"> and with the partners</w:t>
      </w:r>
      <w:r w:rsidR="00242980" w:rsidRPr="006C6EAA">
        <w:rPr>
          <w:szCs w:val="24"/>
        </w:rPr>
        <w:t xml:space="preserve">, </w:t>
      </w:r>
    </w:p>
    <w:p w14:paraId="5935E5BE" w14:textId="77777777" w:rsidR="00B86EBA" w:rsidRPr="006C6EAA" w:rsidRDefault="005C6509" w:rsidP="00E122F0">
      <w:pPr>
        <w:pStyle w:val="ListParagraph"/>
        <w:numPr>
          <w:ilvl w:val="1"/>
          <w:numId w:val="4"/>
        </w:numPr>
        <w:spacing w:after="0" w:line="240" w:lineRule="auto"/>
        <w:ind w:left="1134" w:hanging="567"/>
        <w:jc w:val="both"/>
        <w:rPr>
          <w:szCs w:val="24"/>
        </w:rPr>
      </w:pPr>
      <w:r w:rsidRPr="006C6EAA">
        <w:rPr>
          <w:szCs w:val="24"/>
        </w:rPr>
        <w:t xml:space="preserve">the </w:t>
      </w:r>
      <w:r w:rsidR="00242980" w:rsidRPr="006C6EAA">
        <w:rPr>
          <w:szCs w:val="24"/>
        </w:rPr>
        <w:t xml:space="preserve">implementation of a quality management process, </w:t>
      </w:r>
    </w:p>
    <w:p w14:paraId="03BB8D15" w14:textId="77777777" w:rsidR="00B86EBA" w:rsidRPr="006C6EAA" w:rsidRDefault="005C6509" w:rsidP="00E122F0">
      <w:pPr>
        <w:pStyle w:val="ListParagraph"/>
        <w:numPr>
          <w:ilvl w:val="1"/>
          <w:numId w:val="4"/>
        </w:numPr>
        <w:spacing w:after="0" w:line="240" w:lineRule="auto"/>
        <w:ind w:left="1134" w:hanging="567"/>
        <w:jc w:val="both"/>
        <w:rPr>
          <w:szCs w:val="24"/>
        </w:rPr>
      </w:pPr>
      <w:r w:rsidRPr="006C6EAA">
        <w:rPr>
          <w:szCs w:val="24"/>
        </w:rPr>
        <w:t xml:space="preserve">the </w:t>
      </w:r>
      <w:r w:rsidR="00242980" w:rsidRPr="006C6EAA">
        <w:rPr>
          <w:szCs w:val="24"/>
        </w:rPr>
        <w:t xml:space="preserve">reinforcement of human resource management, </w:t>
      </w:r>
    </w:p>
    <w:p w14:paraId="4D20170D" w14:textId="77777777" w:rsidR="00B86EBA" w:rsidRPr="006C6EAA" w:rsidRDefault="005C6509" w:rsidP="00E122F0">
      <w:pPr>
        <w:pStyle w:val="ListParagraph"/>
        <w:numPr>
          <w:ilvl w:val="1"/>
          <w:numId w:val="4"/>
        </w:numPr>
        <w:spacing w:after="0" w:line="240" w:lineRule="auto"/>
        <w:ind w:left="1134" w:hanging="567"/>
        <w:jc w:val="both"/>
        <w:rPr>
          <w:szCs w:val="24"/>
        </w:rPr>
      </w:pPr>
      <w:r w:rsidRPr="006C6EAA">
        <w:rPr>
          <w:szCs w:val="24"/>
        </w:rPr>
        <w:t xml:space="preserve">the </w:t>
      </w:r>
      <w:r w:rsidR="00242980" w:rsidRPr="006C6EAA">
        <w:rPr>
          <w:szCs w:val="24"/>
        </w:rPr>
        <w:t xml:space="preserve">mutualisation and training of </w:t>
      </w:r>
      <w:r w:rsidR="00DE0051" w:rsidRPr="006C6EAA">
        <w:rPr>
          <w:szCs w:val="24"/>
        </w:rPr>
        <w:t>professionals</w:t>
      </w:r>
      <w:r w:rsidR="00242980" w:rsidRPr="006C6EAA">
        <w:rPr>
          <w:szCs w:val="24"/>
        </w:rPr>
        <w:t>,</w:t>
      </w:r>
    </w:p>
    <w:p w14:paraId="63211EF1" w14:textId="77777777" w:rsidR="00B86EBA" w:rsidRPr="006C6EAA" w:rsidRDefault="005C6509" w:rsidP="00E122F0">
      <w:pPr>
        <w:pStyle w:val="ListParagraph"/>
        <w:numPr>
          <w:ilvl w:val="1"/>
          <w:numId w:val="4"/>
        </w:numPr>
        <w:spacing w:after="0" w:line="240" w:lineRule="auto"/>
        <w:ind w:left="1134" w:hanging="567"/>
        <w:jc w:val="both"/>
        <w:rPr>
          <w:szCs w:val="24"/>
        </w:rPr>
      </w:pPr>
      <w:r w:rsidRPr="006C6EAA">
        <w:rPr>
          <w:szCs w:val="24"/>
        </w:rPr>
        <w:t>the</w:t>
      </w:r>
      <w:r w:rsidR="00242980" w:rsidRPr="006C6EAA">
        <w:rPr>
          <w:szCs w:val="24"/>
        </w:rPr>
        <w:t xml:space="preserve"> use of externalised services</w:t>
      </w:r>
      <w:r w:rsidR="007F3BAA" w:rsidRPr="006C6EAA">
        <w:rPr>
          <w:szCs w:val="24"/>
        </w:rPr>
        <w:t xml:space="preserve">, </w:t>
      </w:r>
    </w:p>
    <w:p w14:paraId="08ACFFDC" w14:textId="77777777" w:rsidR="00B86EBA" w:rsidRPr="006C6EAA" w:rsidRDefault="005C6509" w:rsidP="00E122F0">
      <w:pPr>
        <w:pStyle w:val="ListParagraph"/>
        <w:numPr>
          <w:ilvl w:val="1"/>
          <w:numId w:val="4"/>
        </w:numPr>
        <w:spacing w:after="0" w:line="240" w:lineRule="auto"/>
        <w:ind w:left="1134" w:hanging="567"/>
        <w:jc w:val="both"/>
        <w:rPr>
          <w:szCs w:val="24"/>
        </w:rPr>
      </w:pPr>
      <w:r w:rsidRPr="006C6EAA">
        <w:rPr>
          <w:szCs w:val="24"/>
        </w:rPr>
        <w:t xml:space="preserve">the </w:t>
      </w:r>
      <w:r w:rsidR="007F3BAA" w:rsidRPr="006C6EAA">
        <w:rPr>
          <w:szCs w:val="24"/>
        </w:rPr>
        <w:t>reinforcement of the territorial</w:t>
      </w:r>
      <w:r w:rsidRPr="006C6EAA">
        <w:rPr>
          <w:szCs w:val="24"/>
        </w:rPr>
        <w:t xml:space="preserve">-level </w:t>
      </w:r>
      <w:r w:rsidR="007F3BAA" w:rsidRPr="006C6EAA">
        <w:rPr>
          <w:szCs w:val="24"/>
        </w:rPr>
        <w:t>assessment process</w:t>
      </w:r>
      <w:r w:rsidR="00F81792" w:rsidRPr="006C6EAA">
        <w:rPr>
          <w:szCs w:val="24"/>
        </w:rPr>
        <w:t>es</w:t>
      </w:r>
      <w:r w:rsidR="00363804" w:rsidRPr="006C6EAA">
        <w:rPr>
          <w:szCs w:val="24"/>
        </w:rPr>
        <w:t xml:space="preserve"> </w:t>
      </w:r>
      <w:r w:rsidR="007F3BAA" w:rsidRPr="006C6EAA">
        <w:rPr>
          <w:szCs w:val="24"/>
        </w:rPr>
        <w:t>and</w:t>
      </w:r>
    </w:p>
    <w:p w14:paraId="6FE05B82" w14:textId="77777777" w:rsidR="00B86EBA" w:rsidRPr="006C6EAA" w:rsidRDefault="00363804" w:rsidP="00E122F0">
      <w:pPr>
        <w:pStyle w:val="ListParagraph"/>
        <w:numPr>
          <w:ilvl w:val="1"/>
          <w:numId w:val="4"/>
        </w:numPr>
        <w:spacing w:after="0" w:line="240" w:lineRule="auto"/>
        <w:ind w:left="1134" w:hanging="567"/>
        <w:jc w:val="both"/>
        <w:rPr>
          <w:szCs w:val="24"/>
        </w:rPr>
      </w:pPr>
      <w:r w:rsidRPr="006C6EAA">
        <w:rPr>
          <w:szCs w:val="24"/>
        </w:rPr>
        <w:t xml:space="preserve">an </w:t>
      </w:r>
      <w:r w:rsidR="007F3BAA" w:rsidRPr="006C6EAA">
        <w:rPr>
          <w:szCs w:val="24"/>
        </w:rPr>
        <w:t xml:space="preserve">improvement of the </w:t>
      </w:r>
      <w:r w:rsidR="00A46AEA" w:rsidRPr="006C6EAA">
        <w:rPr>
          <w:szCs w:val="24"/>
        </w:rPr>
        <w:t>admission</w:t>
      </w:r>
      <w:r w:rsidR="007F3BAA" w:rsidRPr="006C6EAA">
        <w:rPr>
          <w:szCs w:val="24"/>
        </w:rPr>
        <w:t>.</w:t>
      </w:r>
    </w:p>
    <w:p w14:paraId="0D237A19" w14:textId="77777777" w:rsidR="003658DD" w:rsidRPr="006C6EAA" w:rsidRDefault="003658DD" w:rsidP="00E122F0">
      <w:pPr>
        <w:pStyle w:val="ListParagraph"/>
        <w:numPr>
          <w:ilvl w:val="0"/>
          <w:numId w:val="4"/>
        </w:numPr>
        <w:spacing w:after="0" w:line="240" w:lineRule="auto"/>
        <w:ind w:left="567" w:hanging="567"/>
        <w:jc w:val="both"/>
        <w:rPr>
          <w:szCs w:val="24"/>
        </w:rPr>
      </w:pPr>
      <w:r w:rsidRPr="006C6EAA">
        <w:rPr>
          <w:szCs w:val="24"/>
        </w:rPr>
        <w:t>a</w:t>
      </w:r>
      <w:r w:rsidR="00485A36" w:rsidRPr="006C6EAA">
        <w:rPr>
          <w:szCs w:val="24"/>
        </w:rPr>
        <w:t>ssessors’ training</w:t>
      </w:r>
      <w:r w:rsidRPr="006C6EAA">
        <w:rPr>
          <w:szCs w:val="24"/>
        </w:rPr>
        <w:t>;</w:t>
      </w:r>
    </w:p>
    <w:p w14:paraId="1CF1FB0E" w14:textId="77777777" w:rsidR="003658DD" w:rsidRPr="006C6EAA" w:rsidRDefault="003658DD" w:rsidP="00E122F0">
      <w:pPr>
        <w:pStyle w:val="ListParagraph"/>
        <w:numPr>
          <w:ilvl w:val="0"/>
          <w:numId w:val="4"/>
        </w:numPr>
        <w:spacing w:after="0" w:line="240" w:lineRule="auto"/>
        <w:ind w:left="567" w:hanging="567"/>
        <w:jc w:val="both"/>
        <w:rPr>
          <w:szCs w:val="24"/>
        </w:rPr>
      </w:pPr>
      <w:r w:rsidRPr="006C6EAA">
        <w:rPr>
          <w:szCs w:val="24"/>
        </w:rPr>
        <w:t>t</w:t>
      </w:r>
      <w:r w:rsidR="00A71A6A" w:rsidRPr="006C6EAA">
        <w:rPr>
          <w:szCs w:val="24"/>
        </w:rPr>
        <w:t>he reduc</w:t>
      </w:r>
      <w:r w:rsidR="009E6D5B" w:rsidRPr="006C6EAA">
        <w:rPr>
          <w:szCs w:val="24"/>
        </w:rPr>
        <w:t>tion of</w:t>
      </w:r>
      <w:r w:rsidR="00A71A6A" w:rsidRPr="006C6EAA">
        <w:rPr>
          <w:szCs w:val="24"/>
        </w:rPr>
        <w:t xml:space="preserve"> the number of </w:t>
      </w:r>
      <w:r w:rsidR="009E6D5B" w:rsidRPr="006C6EAA">
        <w:rPr>
          <w:szCs w:val="24"/>
        </w:rPr>
        <w:t>renewal</w:t>
      </w:r>
      <w:r w:rsidR="00A71A6A" w:rsidRPr="006C6EAA">
        <w:rPr>
          <w:szCs w:val="24"/>
        </w:rPr>
        <w:t xml:space="preserve"> application</w:t>
      </w:r>
      <w:r w:rsidR="009E6D5B" w:rsidRPr="006C6EAA">
        <w:rPr>
          <w:szCs w:val="24"/>
        </w:rPr>
        <w:t xml:space="preserve">s </w:t>
      </w:r>
      <w:proofErr w:type="gramStart"/>
      <w:r w:rsidR="009E6D5B" w:rsidRPr="006C6EAA">
        <w:rPr>
          <w:szCs w:val="24"/>
        </w:rPr>
        <w:t>as a result of</w:t>
      </w:r>
      <w:proofErr w:type="gramEnd"/>
      <w:r w:rsidR="009E6D5B" w:rsidRPr="006C6EAA">
        <w:rPr>
          <w:szCs w:val="24"/>
        </w:rPr>
        <w:t xml:space="preserve"> the extension of the duration of the validity of the services/benefits allocated</w:t>
      </w:r>
      <w:r w:rsidRPr="006C6EAA">
        <w:rPr>
          <w:szCs w:val="24"/>
        </w:rPr>
        <w:t>;</w:t>
      </w:r>
      <w:r w:rsidR="009E6D5B" w:rsidRPr="006C6EAA">
        <w:rPr>
          <w:szCs w:val="24"/>
        </w:rPr>
        <w:t xml:space="preserve"> </w:t>
      </w:r>
    </w:p>
    <w:p w14:paraId="41EA8D5B" w14:textId="77777777" w:rsidR="00B86EBA" w:rsidRPr="006C6EAA" w:rsidRDefault="003658DD" w:rsidP="00E122F0">
      <w:pPr>
        <w:pStyle w:val="ListParagraph"/>
        <w:numPr>
          <w:ilvl w:val="0"/>
          <w:numId w:val="4"/>
        </w:numPr>
        <w:spacing w:after="0" w:line="240" w:lineRule="auto"/>
        <w:ind w:left="567" w:hanging="567"/>
        <w:jc w:val="both"/>
        <w:rPr>
          <w:szCs w:val="24"/>
        </w:rPr>
      </w:pPr>
      <w:r w:rsidRPr="006C6EAA">
        <w:rPr>
          <w:szCs w:val="24"/>
        </w:rPr>
        <w:t>t</w:t>
      </w:r>
      <w:r w:rsidR="00A71A6A" w:rsidRPr="006C6EAA">
        <w:rPr>
          <w:szCs w:val="24"/>
        </w:rPr>
        <w:t xml:space="preserve">he possibility to </w:t>
      </w:r>
      <w:r w:rsidR="0086165F" w:rsidRPr="006C6EAA">
        <w:rPr>
          <w:szCs w:val="24"/>
        </w:rPr>
        <w:t xml:space="preserve">increase the flexibility and efficiency of assessment </w:t>
      </w:r>
      <w:r w:rsidR="0019508F" w:rsidRPr="006C6EAA">
        <w:rPr>
          <w:szCs w:val="24"/>
        </w:rPr>
        <w:t>procedures</w:t>
      </w:r>
      <w:r w:rsidR="0086165F" w:rsidRPr="006C6EAA">
        <w:rPr>
          <w:szCs w:val="24"/>
        </w:rPr>
        <w:t>:</w:t>
      </w:r>
    </w:p>
    <w:p w14:paraId="250FCBE7" w14:textId="77777777" w:rsidR="00B86EBA" w:rsidRPr="006C6EAA" w:rsidRDefault="0086165F" w:rsidP="00E122F0">
      <w:pPr>
        <w:pStyle w:val="ListParagraph"/>
        <w:numPr>
          <w:ilvl w:val="1"/>
          <w:numId w:val="4"/>
        </w:numPr>
        <w:spacing w:after="0" w:line="240" w:lineRule="auto"/>
        <w:ind w:left="1134" w:hanging="567"/>
        <w:jc w:val="both"/>
        <w:rPr>
          <w:szCs w:val="24"/>
        </w:rPr>
      </w:pPr>
      <w:r w:rsidRPr="006C6EAA">
        <w:rPr>
          <w:szCs w:val="24"/>
        </w:rPr>
        <w:t xml:space="preserve">relocate a CDAPH at a municipal level instead of a departmental level or </w:t>
      </w:r>
    </w:p>
    <w:p w14:paraId="6A0E26F2" w14:textId="77777777" w:rsidR="00B86EBA" w:rsidRPr="006C6EAA" w:rsidRDefault="0086165F" w:rsidP="00E122F0">
      <w:pPr>
        <w:pStyle w:val="ListParagraph"/>
        <w:numPr>
          <w:ilvl w:val="1"/>
          <w:numId w:val="4"/>
        </w:numPr>
        <w:spacing w:after="0" w:line="240" w:lineRule="auto"/>
        <w:ind w:left="1134" w:hanging="567"/>
        <w:jc w:val="both"/>
        <w:rPr>
          <w:szCs w:val="24"/>
        </w:rPr>
      </w:pPr>
      <w:r w:rsidRPr="006C6EAA">
        <w:rPr>
          <w:szCs w:val="24"/>
        </w:rPr>
        <w:t xml:space="preserve">organise it with </w:t>
      </w:r>
      <w:r w:rsidR="00F976EA" w:rsidRPr="006C6EAA">
        <w:rPr>
          <w:szCs w:val="24"/>
        </w:rPr>
        <w:t>members with specific competences</w:t>
      </w:r>
      <w:r w:rsidR="00CA69CB" w:rsidRPr="006C6EAA">
        <w:rPr>
          <w:szCs w:val="24"/>
        </w:rPr>
        <w:t xml:space="preserve"> </w:t>
      </w:r>
      <w:r w:rsidRPr="006C6EAA">
        <w:rPr>
          <w:szCs w:val="24"/>
        </w:rPr>
        <w:t>and/</w:t>
      </w:r>
      <w:r w:rsidR="00FE108D" w:rsidRPr="006C6EAA">
        <w:rPr>
          <w:szCs w:val="24"/>
        </w:rPr>
        <w:t>or with limited staff</w:t>
      </w:r>
      <w:r w:rsidR="00F976EA" w:rsidRPr="006C6EAA">
        <w:rPr>
          <w:szCs w:val="24"/>
        </w:rPr>
        <w:t>,</w:t>
      </w:r>
      <w:r w:rsidR="00363804" w:rsidRPr="006C6EAA">
        <w:rPr>
          <w:szCs w:val="24"/>
        </w:rPr>
        <w:t xml:space="preserve"> </w:t>
      </w:r>
      <w:r w:rsidR="00A71A6A" w:rsidRPr="006C6EAA">
        <w:rPr>
          <w:szCs w:val="24"/>
        </w:rPr>
        <w:t xml:space="preserve">in accordance with the </w:t>
      </w:r>
      <w:r w:rsidR="00C221F4" w:rsidRPr="006C6EAA">
        <w:rPr>
          <w:szCs w:val="24"/>
        </w:rPr>
        <w:t>specificity of the applications.</w:t>
      </w:r>
    </w:p>
    <w:p w14:paraId="3BF8FD70" w14:textId="77777777"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lastRenderedPageBreak/>
        <w:t>c</w:t>
      </w:r>
      <w:r w:rsidR="00A71A6A" w:rsidRPr="006C6EAA">
        <w:rPr>
          <w:szCs w:val="24"/>
        </w:rPr>
        <w:t xml:space="preserve">reation of tools </w:t>
      </w:r>
      <w:r w:rsidR="008E5247" w:rsidRPr="006C6EAA">
        <w:rPr>
          <w:szCs w:val="24"/>
        </w:rPr>
        <w:t>for</w:t>
      </w:r>
      <w:r w:rsidR="00A71A6A" w:rsidRPr="006C6EAA">
        <w:rPr>
          <w:szCs w:val="24"/>
        </w:rPr>
        <w:t xml:space="preserve"> the </w:t>
      </w:r>
      <w:r w:rsidR="009E6D5B" w:rsidRPr="006C6EAA">
        <w:rPr>
          <w:szCs w:val="24"/>
        </w:rPr>
        <w:t>development of a shared culture among stakeholders and supporting effective cooperation</w:t>
      </w:r>
      <w:r w:rsidR="00A71A6A" w:rsidRPr="006C6EAA">
        <w:rPr>
          <w:szCs w:val="24"/>
        </w:rPr>
        <w:t>;</w:t>
      </w:r>
    </w:p>
    <w:p w14:paraId="5A1F7E43" w14:textId="77777777" w:rsidR="00C221F4" w:rsidRPr="006C6EAA" w:rsidRDefault="00C221F4" w:rsidP="00E122F0">
      <w:pPr>
        <w:pStyle w:val="ListParagraph"/>
        <w:numPr>
          <w:ilvl w:val="0"/>
          <w:numId w:val="4"/>
        </w:numPr>
        <w:spacing w:after="0" w:line="240" w:lineRule="auto"/>
        <w:ind w:left="567" w:hanging="567"/>
        <w:jc w:val="both"/>
        <w:rPr>
          <w:szCs w:val="24"/>
        </w:rPr>
      </w:pPr>
      <w:r w:rsidRPr="006C6EAA">
        <w:rPr>
          <w:szCs w:val="24"/>
        </w:rPr>
        <w:t>i</w:t>
      </w:r>
      <w:r w:rsidR="009E6D5B" w:rsidRPr="006C6EAA">
        <w:rPr>
          <w:szCs w:val="24"/>
        </w:rPr>
        <w:t xml:space="preserve">ncrease the level of impartiality of decisions taken by presenting anonymously </w:t>
      </w:r>
      <w:r w:rsidR="00CA69CB" w:rsidRPr="006C6EAA">
        <w:rPr>
          <w:szCs w:val="24"/>
        </w:rPr>
        <w:t xml:space="preserve">the applications </w:t>
      </w:r>
      <w:r w:rsidR="00561CD8" w:rsidRPr="006C6EAA">
        <w:rPr>
          <w:szCs w:val="24"/>
        </w:rPr>
        <w:t>to the commission</w:t>
      </w:r>
      <w:r w:rsidR="00CA69CB" w:rsidRPr="006C6EAA">
        <w:rPr>
          <w:szCs w:val="24"/>
        </w:rPr>
        <w:t>;</w:t>
      </w:r>
    </w:p>
    <w:p w14:paraId="643D9CB8" w14:textId="2542F320"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t>i</w:t>
      </w:r>
      <w:r w:rsidR="00CA69CB" w:rsidRPr="006C6EAA">
        <w:rPr>
          <w:szCs w:val="24"/>
        </w:rPr>
        <w:t xml:space="preserve">mprovement </w:t>
      </w:r>
      <w:r w:rsidR="00D31F76" w:rsidRPr="006C6EAA">
        <w:rPr>
          <w:szCs w:val="24"/>
        </w:rPr>
        <w:t xml:space="preserve">in </w:t>
      </w:r>
      <w:r w:rsidR="009E6D5B" w:rsidRPr="006C6EAA">
        <w:rPr>
          <w:szCs w:val="24"/>
        </w:rPr>
        <w:t xml:space="preserve">quality of the </w:t>
      </w:r>
      <w:r w:rsidR="00CA69CB" w:rsidRPr="006C6EAA">
        <w:rPr>
          <w:szCs w:val="24"/>
        </w:rPr>
        <w:t xml:space="preserve">follow-up of </w:t>
      </w:r>
      <w:r w:rsidR="009E6D5B" w:rsidRPr="006C6EAA">
        <w:rPr>
          <w:szCs w:val="24"/>
        </w:rPr>
        <w:t xml:space="preserve">the implementation of </w:t>
      </w:r>
      <w:r w:rsidR="00CA69CB" w:rsidRPr="006C6EAA">
        <w:rPr>
          <w:szCs w:val="24"/>
        </w:rPr>
        <w:t>decisions</w:t>
      </w:r>
      <w:r w:rsidR="009E6D5B" w:rsidRPr="006C6EAA">
        <w:rPr>
          <w:szCs w:val="24"/>
        </w:rPr>
        <w:t xml:space="preserve"> made</w:t>
      </w:r>
    </w:p>
    <w:p w14:paraId="053BC29C" w14:textId="77777777"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t>i</w:t>
      </w:r>
      <w:r w:rsidR="00CA69CB" w:rsidRPr="006C6EAA">
        <w:rPr>
          <w:szCs w:val="24"/>
        </w:rPr>
        <w:t xml:space="preserve">mprovement of the </w:t>
      </w:r>
      <w:r w:rsidR="009E6D5B" w:rsidRPr="006C6EAA">
        <w:rPr>
          <w:szCs w:val="24"/>
        </w:rPr>
        <w:t xml:space="preserve">quality of the </w:t>
      </w:r>
      <w:r w:rsidR="00CA69CB" w:rsidRPr="006C6EAA">
        <w:rPr>
          <w:szCs w:val="24"/>
        </w:rPr>
        <w:t xml:space="preserve">information </w:t>
      </w:r>
      <w:r w:rsidR="009E6D5B" w:rsidRPr="006C6EAA">
        <w:rPr>
          <w:szCs w:val="24"/>
        </w:rPr>
        <w:t xml:space="preserve">provided </w:t>
      </w:r>
      <w:r w:rsidR="00CA69CB" w:rsidRPr="006C6EAA">
        <w:rPr>
          <w:szCs w:val="24"/>
        </w:rPr>
        <w:t xml:space="preserve">to </w:t>
      </w:r>
      <w:r w:rsidR="009E6D5B" w:rsidRPr="006C6EAA">
        <w:rPr>
          <w:szCs w:val="24"/>
        </w:rPr>
        <w:t xml:space="preserve">the </w:t>
      </w:r>
      <w:r w:rsidR="00CA69CB" w:rsidRPr="006C6EAA">
        <w:rPr>
          <w:szCs w:val="24"/>
        </w:rPr>
        <w:t>applicants concerning the decisions</w:t>
      </w:r>
      <w:r w:rsidR="009E6D5B" w:rsidRPr="006C6EAA">
        <w:rPr>
          <w:szCs w:val="24"/>
        </w:rPr>
        <w:t xml:space="preserve"> made by the commission</w:t>
      </w:r>
      <w:r w:rsidR="00CA69CB" w:rsidRPr="006C6EAA">
        <w:rPr>
          <w:szCs w:val="24"/>
        </w:rPr>
        <w:t>;</w:t>
      </w:r>
    </w:p>
    <w:p w14:paraId="60A58E39" w14:textId="77777777"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t>r</w:t>
      </w:r>
      <w:r w:rsidR="00CA69CB" w:rsidRPr="006C6EAA">
        <w:rPr>
          <w:szCs w:val="24"/>
        </w:rPr>
        <w:t xml:space="preserve">e-organisation of the mediation/conciliation/appeal </w:t>
      </w:r>
      <w:r w:rsidR="00FE108D" w:rsidRPr="006C6EAA">
        <w:rPr>
          <w:szCs w:val="24"/>
        </w:rPr>
        <w:t xml:space="preserve">process </w:t>
      </w:r>
      <w:r w:rsidR="00CA69CB" w:rsidRPr="006C6EAA">
        <w:rPr>
          <w:szCs w:val="24"/>
        </w:rPr>
        <w:t>and formalisation of the process</w:t>
      </w:r>
      <w:r w:rsidR="00F81792" w:rsidRPr="006C6EAA">
        <w:rPr>
          <w:szCs w:val="24"/>
        </w:rPr>
        <w:t>es</w:t>
      </w:r>
      <w:r w:rsidR="00CA69CB" w:rsidRPr="006C6EAA">
        <w:rPr>
          <w:szCs w:val="24"/>
        </w:rPr>
        <w:t>;</w:t>
      </w:r>
    </w:p>
    <w:p w14:paraId="4A4DF959" w14:textId="6056C623"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t>i</w:t>
      </w:r>
      <w:r w:rsidR="009E6D5B" w:rsidRPr="006C6EAA">
        <w:rPr>
          <w:szCs w:val="24"/>
        </w:rPr>
        <w:t>ncrease the appropriateness of the common system of information departmental homes developed at national level</w:t>
      </w:r>
      <w:r w:rsidR="00070BE4" w:rsidRPr="006C6EAA">
        <w:rPr>
          <w:szCs w:val="24"/>
        </w:rPr>
        <w:t>;</w:t>
      </w:r>
    </w:p>
    <w:p w14:paraId="13A2867D" w14:textId="02008F4D" w:rsidR="00B86EBA" w:rsidRPr="006C6EAA" w:rsidRDefault="00C221F4" w:rsidP="00E122F0">
      <w:pPr>
        <w:pStyle w:val="ListParagraph"/>
        <w:numPr>
          <w:ilvl w:val="0"/>
          <w:numId w:val="4"/>
        </w:numPr>
        <w:spacing w:after="0" w:line="240" w:lineRule="auto"/>
        <w:ind w:left="567" w:hanging="567"/>
        <w:jc w:val="both"/>
        <w:rPr>
          <w:szCs w:val="24"/>
        </w:rPr>
      </w:pPr>
      <w:r w:rsidRPr="006C6EAA">
        <w:rPr>
          <w:szCs w:val="24"/>
        </w:rPr>
        <w:t>i</w:t>
      </w:r>
      <w:r w:rsidR="009E6D5B" w:rsidRPr="006C6EAA">
        <w:rPr>
          <w:szCs w:val="24"/>
        </w:rPr>
        <w:t xml:space="preserve">nvolvement of users </w:t>
      </w:r>
      <w:r w:rsidR="006361FE" w:rsidRPr="006C6EAA">
        <w:rPr>
          <w:szCs w:val="24"/>
        </w:rPr>
        <w:t>as experts</w:t>
      </w:r>
      <w:r w:rsidR="009E6D5B" w:rsidRPr="006C6EAA">
        <w:rPr>
          <w:szCs w:val="24"/>
        </w:rPr>
        <w:t xml:space="preserve"> in decision making processes</w:t>
      </w:r>
      <w:r w:rsidRPr="006C6EAA">
        <w:rPr>
          <w:szCs w:val="24"/>
        </w:rPr>
        <w:t>.</w:t>
      </w:r>
      <w:r w:rsidR="00E574B2" w:rsidRPr="006C6EAA">
        <w:rPr>
          <w:rStyle w:val="FootnoteReference"/>
          <w:szCs w:val="24"/>
        </w:rPr>
        <w:footnoteReference w:id="53"/>
      </w:r>
    </w:p>
    <w:p w14:paraId="373D11A1" w14:textId="77777777" w:rsidR="00B86EBA" w:rsidRPr="006C6EAA" w:rsidRDefault="00B86EBA" w:rsidP="00C221F4">
      <w:pPr>
        <w:pStyle w:val="ListParagraph"/>
        <w:spacing w:after="0" w:line="240" w:lineRule="auto"/>
        <w:ind w:left="0"/>
        <w:jc w:val="both"/>
        <w:rPr>
          <w:szCs w:val="24"/>
        </w:rPr>
      </w:pPr>
    </w:p>
    <w:p w14:paraId="138ACE19" w14:textId="77777777" w:rsidR="00070BE4" w:rsidRPr="006C6EAA" w:rsidRDefault="00070BE4">
      <w:pPr>
        <w:rPr>
          <w:rFonts w:eastAsiaTheme="majorEastAsia"/>
          <w:b/>
          <w:bCs/>
          <w:szCs w:val="24"/>
        </w:rPr>
      </w:pPr>
      <w:r w:rsidRPr="006C6EAA">
        <w:rPr>
          <w:szCs w:val="24"/>
        </w:rPr>
        <w:br w:type="page"/>
      </w:r>
    </w:p>
    <w:p w14:paraId="4FBA592B" w14:textId="58FE01F8" w:rsidR="00B86EBA" w:rsidRPr="006C6EAA" w:rsidRDefault="00F535A3" w:rsidP="001B7C63">
      <w:pPr>
        <w:pStyle w:val="Heading2"/>
        <w:keepNext w:val="0"/>
        <w:keepLines w:val="0"/>
        <w:spacing w:before="0" w:line="240" w:lineRule="auto"/>
        <w:jc w:val="both"/>
      </w:pPr>
      <w:bookmarkStart w:id="5" w:name="_Toc536026183"/>
      <w:r w:rsidRPr="006C6EAA">
        <w:rPr>
          <w:sz w:val="24"/>
          <w:szCs w:val="24"/>
        </w:rPr>
        <w:lastRenderedPageBreak/>
        <w:t>Case study</w:t>
      </w:r>
      <w:r w:rsidR="00233E3B" w:rsidRPr="006C6EAA">
        <w:rPr>
          <w:sz w:val="24"/>
          <w:szCs w:val="24"/>
        </w:rPr>
        <w:t xml:space="preserve"> 2</w:t>
      </w:r>
      <w:r w:rsidR="00EF5208" w:rsidRPr="006C6EAA">
        <w:rPr>
          <w:sz w:val="24"/>
          <w:szCs w:val="24"/>
        </w:rPr>
        <w:t xml:space="preserve">: </w:t>
      </w:r>
      <w:r w:rsidR="001B7C63" w:rsidRPr="006C6EAA">
        <w:rPr>
          <w:sz w:val="24"/>
          <w:szCs w:val="24"/>
        </w:rPr>
        <w:t>E</w:t>
      </w:r>
      <w:r w:rsidR="00E3006C" w:rsidRPr="006C6EAA">
        <w:rPr>
          <w:sz w:val="24"/>
          <w:szCs w:val="24"/>
        </w:rPr>
        <w:t xml:space="preserve">ligibility </w:t>
      </w:r>
      <w:r w:rsidR="00DE196C" w:rsidRPr="006C6EAA">
        <w:rPr>
          <w:sz w:val="24"/>
          <w:szCs w:val="24"/>
        </w:rPr>
        <w:t xml:space="preserve">for </w:t>
      </w:r>
      <w:r w:rsidR="00E3006C" w:rsidRPr="006C6EAA">
        <w:rPr>
          <w:sz w:val="24"/>
          <w:szCs w:val="24"/>
        </w:rPr>
        <w:t>invalidity pension</w:t>
      </w:r>
      <w:r w:rsidR="0002112A" w:rsidRPr="006C6EAA">
        <w:rPr>
          <w:sz w:val="24"/>
          <w:szCs w:val="24"/>
        </w:rPr>
        <w:t>.</w:t>
      </w:r>
      <w:bookmarkEnd w:id="5"/>
    </w:p>
    <w:p w14:paraId="69E99A6D" w14:textId="77777777" w:rsidR="00B86EBA" w:rsidRPr="006C6EAA" w:rsidRDefault="00B86EBA" w:rsidP="00C715B8">
      <w:pPr>
        <w:spacing w:after="0" w:line="240" w:lineRule="auto"/>
      </w:pPr>
    </w:p>
    <w:p w14:paraId="120F7D18" w14:textId="4DB71A51" w:rsidR="00B86EBA" w:rsidRPr="006C6EAA" w:rsidRDefault="00C724DC" w:rsidP="00B86EBA">
      <w:pPr>
        <w:spacing w:after="0" w:line="240" w:lineRule="auto"/>
        <w:jc w:val="both"/>
        <w:rPr>
          <w:szCs w:val="24"/>
        </w:rPr>
      </w:pPr>
      <w:r w:rsidRPr="006C6EAA">
        <w:rPr>
          <w:szCs w:val="24"/>
        </w:rPr>
        <w:t xml:space="preserve">An outline of the key features of this assessment process is provided in Part 1 of this report (see </w:t>
      </w:r>
      <w:r w:rsidRPr="006C6EAA">
        <w:rPr>
          <w:b/>
          <w:szCs w:val="24"/>
        </w:rPr>
        <w:t xml:space="preserve">Example </w:t>
      </w:r>
      <w:r w:rsidR="001B7C63" w:rsidRPr="006C6EAA">
        <w:rPr>
          <w:b/>
          <w:szCs w:val="24"/>
        </w:rPr>
        <w:t>3</w:t>
      </w:r>
      <w:r w:rsidRPr="006C6EAA">
        <w:rPr>
          <w:szCs w:val="24"/>
        </w:rPr>
        <w:t>).</w:t>
      </w:r>
    </w:p>
    <w:p w14:paraId="063271CC" w14:textId="77777777" w:rsidR="002C3D91" w:rsidRPr="006C6EAA" w:rsidRDefault="002C3D91" w:rsidP="00B86EBA">
      <w:pPr>
        <w:spacing w:after="0" w:line="240" w:lineRule="auto"/>
        <w:jc w:val="both"/>
        <w:rPr>
          <w:szCs w:val="24"/>
        </w:rPr>
      </w:pPr>
    </w:p>
    <w:p w14:paraId="773EB916" w14:textId="77777777" w:rsidR="00B86EBA" w:rsidRPr="006C6EAA" w:rsidRDefault="00C724DC" w:rsidP="00B86EBA">
      <w:pPr>
        <w:pStyle w:val="Heading3"/>
        <w:keepNext w:val="0"/>
        <w:keepLines w:val="0"/>
        <w:spacing w:before="0" w:line="240" w:lineRule="auto"/>
        <w:jc w:val="both"/>
        <w:rPr>
          <w:szCs w:val="24"/>
        </w:rPr>
      </w:pPr>
      <w:r w:rsidRPr="006C6EAA">
        <w:rPr>
          <w:szCs w:val="24"/>
        </w:rPr>
        <w:t>Detailed description of the assessment process</w:t>
      </w:r>
    </w:p>
    <w:p w14:paraId="2868E431" w14:textId="77777777" w:rsidR="00B86EBA" w:rsidRPr="006C6EAA" w:rsidRDefault="00B86EBA" w:rsidP="00C715B8">
      <w:pPr>
        <w:spacing w:after="0" w:line="240" w:lineRule="auto"/>
      </w:pPr>
    </w:p>
    <w:p w14:paraId="3C4F8A1D" w14:textId="77777777" w:rsidR="00B86EBA" w:rsidRPr="006C6EAA" w:rsidRDefault="00C724DC" w:rsidP="00C221F4">
      <w:pPr>
        <w:pStyle w:val="Heading4"/>
      </w:pPr>
      <w:r w:rsidRPr="006C6EAA">
        <w:t>The main stages of the process, from application to decision, and appeal against decision, detailing the types of professionals involved and their responsibilities.</w:t>
      </w:r>
      <w:r w:rsidR="00B07DEF" w:rsidRPr="006C6EAA">
        <w:t xml:space="preserve"> Please also describe the administrative arrangements and the roles of the different institutions involved in the process. Please indicate what role the person being assessed plays in the procedure.</w:t>
      </w:r>
    </w:p>
    <w:p w14:paraId="1E6E2976" w14:textId="77777777" w:rsidR="00B86EBA" w:rsidRPr="006C6EAA" w:rsidRDefault="00B86EBA" w:rsidP="00B86EBA">
      <w:pPr>
        <w:spacing w:after="0" w:line="240" w:lineRule="auto"/>
        <w:jc w:val="both"/>
        <w:rPr>
          <w:i/>
          <w:szCs w:val="24"/>
        </w:rPr>
      </w:pPr>
    </w:p>
    <w:p w14:paraId="52723D98" w14:textId="77777777" w:rsidR="00B86EBA" w:rsidRPr="006C6EAA" w:rsidRDefault="003A1ECB" w:rsidP="00B86EBA">
      <w:pPr>
        <w:spacing w:after="0" w:line="240" w:lineRule="auto"/>
        <w:jc w:val="both"/>
        <w:rPr>
          <w:szCs w:val="24"/>
        </w:rPr>
      </w:pPr>
      <w:r w:rsidRPr="006C6EAA">
        <w:rPr>
          <w:szCs w:val="24"/>
        </w:rPr>
        <w:t>The application can be proposed by the health care insurance fund or asked for by the concerned person.</w:t>
      </w:r>
    </w:p>
    <w:p w14:paraId="0E30EFF5" w14:textId="033959C8" w:rsidR="00B86EBA" w:rsidRPr="006C6EAA" w:rsidRDefault="00B86EBA" w:rsidP="00B86EBA">
      <w:pPr>
        <w:spacing w:after="0" w:line="240" w:lineRule="auto"/>
        <w:jc w:val="both"/>
        <w:rPr>
          <w:szCs w:val="24"/>
        </w:rPr>
      </w:pPr>
    </w:p>
    <w:p w14:paraId="03B1DFDE" w14:textId="77777777" w:rsidR="00B86EBA" w:rsidRPr="006C6EAA" w:rsidRDefault="003A1ECB" w:rsidP="00B86EBA">
      <w:pPr>
        <w:spacing w:after="0" w:line="240" w:lineRule="auto"/>
        <w:jc w:val="both"/>
        <w:rPr>
          <w:szCs w:val="24"/>
        </w:rPr>
      </w:pPr>
      <w:r w:rsidRPr="006C6EAA">
        <w:rPr>
          <w:szCs w:val="24"/>
        </w:rPr>
        <w:t xml:space="preserve">In case the fund itself </w:t>
      </w:r>
      <w:r w:rsidR="009E06CE" w:rsidRPr="006C6EAA">
        <w:rPr>
          <w:szCs w:val="24"/>
        </w:rPr>
        <w:t>notices</w:t>
      </w:r>
      <w:r w:rsidR="00363804" w:rsidRPr="006C6EAA">
        <w:rPr>
          <w:szCs w:val="24"/>
        </w:rPr>
        <w:t xml:space="preserve"> </w:t>
      </w:r>
      <w:r w:rsidR="00870C20" w:rsidRPr="006C6EAA">
        <w:rPr>
          <w:szCs w:val="24"/>
        </w:rPr>
        <w:t xml:space="preserve">that </w:t>
      </w:r>
      <w:r w:rsidRPr="006C6EAA">
        <w:rPr>
          <w:szCs w:val="24"/>
        </w:rPr>
        <w:t xml:space="preserve">the </w:t>
      </w:r>
      <w:r w:rsidR="009E06CE" w:rsidRPr="006C6EAA">
        <w:rPr>
          <w:szCs w:val="24"/>
        </w:rPr>
        <w:t xml:space="preserve">insured </w:t>
      </w:r>
      <w:r w:rsidRPr="006C6EAA">
        <w:rPr>
          <w:szCs w:val="24"/>
        </w:rPr>
        <w:t>person</w:t>
      </w:r>
      <w:r w:rsidR="009E06CE" w:rsidRPr="006C6EAA">
        <w:rPr>
          <w:szCs w:val="24"/>
        </w:rPr>
        <w:t xml:space="preserve"> who has been compensated in the scope of a temporary incapacity</w:t>
      </w:r>
      <w:r w:rsidRPr="006C6EAA">
        <w:rPr>
          <w:szCs w:val="24"/>
        </w:rPr>
        <w:t xml:space="preserve"> meets the conditions to be eligible, a </w:t>
      </w:r>
      <w:r w:rsidR="00E5330B" w:rsidRPr="006C6EAA">
        <w:rPr>
          <w:szCs w:val="24"/>
        </w:rPr>
        <w:t>letter</w:t>
      </w:r>
      <w:r w:rsidRPr="006C6EAA">
        <w:rPr>
          <w:szCs w:val="24"/>
        </w:rPr>
        <w:t xml:space="preserve"> is sent to him/her to inform him/her about the decision to allocate an invalidity pension to him/her.</w:t>
      </w:r>
    </w:p>
    <w:p w14:paraId="11CB4A14" w14:textId="77777777" w:rsidR="00B86EBA" w:rsidRPr="006C6EAA" w:rsidRDefault="00B86EBA" w:rsidP="00B86EBA">
      <w:pPr>
        <w:spacing w:after="0" w:line="240" w:lineRule="auto"/>
        <w:jc w:val="both"/>
        <w:rPr>
          <w:szCs w:val="24"/>
        </w:rPr>
      </w:pPr>
    </w:p>
    <w:p w14:paraId="59E5ED7C" w14:textId="77777777" w:rsidR="00B86EBA" w:rsidRPr="006C6EAA" w:rsidRDefault="00480CC2" w:rsidP="00B86EBA">
      <w:pPr>
        <w:spacing w:after="0" w:line="240" w:lineRule="auto"/>
        <w:jc w:val="both"/>
        <w:rPr>
          <w:szCs w:val="24"/>
        </w:rPr>
      </w:pPr>
      <w:r w:rsidRPr="006C6EAA">
        <w:rPr>
          <w:szCs w:val="24"/>
        </w:rPr>
        <w:t>In other cases, the person can apply for a pension</w:t>
      </w:r>
      <w:r w:rsidR="003A4569" w:rsidRPr="006C6EAA">
        <w:rPr>
          <w:szCs w:val="24"/>
        </w:rPr>
        <w:t xml:space="preserve"> scheme</w:t>
      </w:r>
      <w:r w:rsidRPr="006C6EAA">
        <w:rPr>
          <w:szCs w:val="24"/>
        </w:rPr>
        <w:t>.</w:t>
      </w:r>
    </w:p>
    <w:p w14:paraId="104CE8E5" w14:textId="77777777" w:rsidR="00B86EBA" w:rsidRPr="006C6EAA" w:rsidRDefault="00B86EBA" w:rsidP="00B86EBA">
      <w:pPr>
        <w:spacing w:after="0" w:line="240" w:lineRule="auto"/>
        <w:jc w:val="both"/>
        <w:rPr>
          <w:szCs w:val="24"/>
        </w:rPr>
      </w:pPr>
    </w:p>
    <w:p w14:paraId="64D4A3D5" w14:textId="77777777" w:rsidR="00B86EBA" w:rsidRPr="006C6EAA" w:rsidRDefault="003A1ECB" w:rsidP="00B86EBA">
      <w:pPr>
        <w:spacing w:after="0" w:line="240" w:lineRule="auto"/>
        <w:jc w:val="both"/>
        <w:rPr>
          <w:szCs w:val="24"/>
        </w:rPr>
      </w:pPr>
      <w:r w:rsidRPr="006C6EAA">
        <w:rPr>
          <w:szCs w:val="24"/>
        </w:rPr>
        <w:t xml:space="preserve">To apply for a pension, a person </w:t>
      </w:r>
      <w:proofErr w:type="gramStart"/>
      <w:r w:rsidRPr="006C6EAA">
        <w:rPr>
          <w:szCs w:val="24"/>
        </w:rPr>
        <w:t>has to</w:t>
      </w:r>
      <w:proofErr w:type="gramEnd"/>
      <w:r w:rsidRPr="006C6EAA">
        <w:rPr>
          <w:szCs w:val="24"/>
        </w:rPr>
        <w:t xml:space="preserve"> </w:t>
      </w:r>
      <w:r w:rsidR="00A91514" w:rsidRPr="006C6EAA">
        <w:rPr>
          <w:szCs w:val="24"/>
        </w:rPr>
        <w:t>complete</w:t>
      </w:r>
      <w:r w:rsidR="00363804" w:rsidRPr="006C6EAA">
        <w:rPr>
          <w:szCs w:val="24"/>
        </w:rPr>
        <w:t xml:space="preserve"> </w:t>
      </w:r>
      <w:r w:rsidRPr="006C6EAA">
        <w:rPr>
          <w:szCs w:val="24"/>
        </w:rPr>
        <w:t>a form providing administrative information</w:t>
      </w:r>
      <w:r w:rsidR="00950CF6" w:rsidRPr="006C6EAA">
        <w:rPr>
          <w:szCs w:val="24"/>
        </w:rPr>
        <w:t>, which</w:t>
      </w:r>
      <w:r w:rsidR="00363804" w:rsidRPr="006C6EAA">
        <w:rPr>
          <w:szCs w:val="24"/>
        </w:rPr>
        <w:t xml:space="preserve"> </w:t>
      </w:r>
      <w:r w:rsidR="000378D8" w:rsidRPr="006C6EAA">
        <w:rPr>
          <w:szCs w:val="24"/>
        </w:rPr>
        <w:t>target</w:t>
      </w:r>
      <w:r w:rsidR="00335794" w:rsidRPr="006C6EAA">
        <w:rPr>
          <w:szCs w:val="24"/>
        </w:rPr>
        <w:t>s</w:t>
      </w:r>
      <w:r w:rsidR="000378D8" w:rsidRPr="006C6EAA">
        <w:rPr>
          <w:szCs w:val="24"/>
        </w:rPr>
        <w:t xml:space="preserve"> his/her identity and the assessment of his/her income. He/she can also ask his/her doctor to send a medical certificate to the fund’s doctor.</w:t>
      </w:r>
    </w:p>
    <w:p w14:paraId="65BED6B5" w14:textId="718F5415" w:rsidR="00B86EBA" w:rsidRPr="006C6EAA" w:rsidRDefault="00B86EBA" w:rsidP="00B86EBA">
      <w:pPr>
        <w:spacing w:after="0" w:line="240" w:lineRule="auto"/>
        <w:jc w:val="both"/>
        <w:rPr>
          <w:szCs w:val="24"/>
        </w:rPr>
      </w:pPr>
    </w:p>
    <w:p w14:paraId="4C9E10E6" w14:textId="3D0EFFE7" w:rsidR="00B86EBA" w:rsidRPr="006C6EAA" w:rsidRDefault="000378D8" w:rsidP="00B86EBA">
      <w:pPr>
        <w:spacing w:after="0" w:line="240" w:lineRule="auto"/>
        <w:jc w:val="both"/>
        <w:rPr>
          <w:szCs w:val="24"/>
        </w:rPr>
      </w:pPr>
      <w:r w:rsidRPr="006C6EAA">
        <w:rPr>
          <w:szCs w:val="24"/>
        </w:rPr>
        <w:t xml:space="preserve">The fund informs the applicant </w:t>
      </w:r>
      <w:r w:rsidR="00870C20" w:rsidRPr="006C6EAA">
        <w:rPr>
          <w:szCs w:val="24"/>
        </w:rPr>
        <w:t xml:space="preserve">on decisions made within </w:t>
      </w:r>
      <w:r w:rsidRPr="006C6EAA">
        <w:rPr>
          <w:szCs w:val="24"/>
        </w:rPr>
        <w:t>2-month</w:t>
      </w:r>
      <w:r w:rsidR="00F608AF" w:rsidRPr="006C6EAA">
        <w:rPr>
          <w:szCs w:val="24"/>
        </w:rPr>
        <w:t>.</w:t>
      </w:r>
      <w:r w:rsidRPr="006C6EAA">
        <w:rPr>
          <w:szCs w:val="24"/>
        </w:rPr>
        <w:t xml:space="preserve"> I</w:t>
      </w:r>
      <w:r w:rsidR="009605C5" w:rsidRPr="006C6EAA">
        <w:rPr>
          <w:szCs w:val="24"/>
        </w:rPr>
        <w:t>n</w:t>
      </w:r>
      <w:r w:rsidRPr="006C6EAA">
        <w:rPr>
          <w:szCs w:val="24"/>
        </w:rPr>
        <w:t xml:space="preserve"> the situation where no answer is given within this </w:t>
      </w:r>
      <w:r w:rsidR="00166015" w:rsidRPr="006C6EAA">
        <w:rPr>
          <w:szCs w:val="24"/>
        </w:rPr>
        <w:t xml:space="preserve">period </w:t>
      </w:r>
      <w:r w:rsidRPr="006C6EAA">
        <w:rPr>
          <w:szCs w:val="24"/>
        </w:rPr>
        <w:t>the application is supposed to be rejected.</w:t>
      </w:r>
    </w:p>
    <w:p w14:paraId="7AC1F162" w14:textId="77777777" w:rsidR="00B86EBA" w:rsidRPr="006C6EAA" w:rsidRDefault="00B86EBA" w:rsidP="00B86EBA">
      <w:pPr>
        <w:spacing w:after="0" w:line="240" w:lineRule="auto"/>
        <w:jc w:val="both"/>
        <w:rPr>
          <w:szCs w:val="24"/>
        </w:rPr>
      </w:pPr>
    </w:p>
    <w:p w14:paraId="66FB1E52" w14:textId="157A4975" w:rsidR="00B86EBA" w:rsidRPr="006C6EAA" w:rsidRDefault="000378D8" w:rsidP="00B86EBA">
      <w:pPr>
        <w:spacing w:after="0" w:line="240" w:lineRule="auto"/>
        <w:jc w:val="both"/>
        <w:rPr>
          <w:szCs w:val="24"/>
        </w:rPr>
      </w:pPr>
      <w:r w:rsidRPr="006C6EAA">
        <w:rPr>
          <w:szCs w:val="24"/>
        </w:rPr>
        <w:t xml:space="preserve">It is possible to appeal by applying again within a 12-month </w:t>
      </w:r>
      <w:proofErr w:type="gramStart"/>
      <w:r w:rsidR="00870C20" w:rsidRPr="006C6EAA">
        <w:rPr>
          <w:szCs w:val="24"/>
        </w:rPr>
        <w:t xml:space="preserve">time </w:t>
      </w:r>
      <w:r w:rsidR="00F608AF" w:rsidRPr="006C6EAA">
        <w:rPr>
          <w:szCs w:val="24"/>
        </w:rPr>
        <w:t>period</w:t>
      </w:r>
      <w:proofErr w:type="gramEnd"/>
      <w:r w:rsidR="00F608AF" w:rsidRPr="006C6EAA">
        <w:rPr>
          <w:szCs w:val="24"/>
        </w:rPr>
        <w:t xml:space="preserve"> </w:t>
      </w:r>
      <w:r w:rsidRPr="006C6EAA">
        <w:rPr>
          <w:szCs w:val="24"/>
        </w:rPr>
        <w:t xml:space="preserve">after a refusal or </w:t>
      </w:r>
      <w:r w:rsidR="004A511F" w:rsidRPr="006C6EAA">
        <w:rPr>
          <w:szCs w:val="24"/>
        </w:rPr>
        <w:t xml:space="preserve">through a dispute appeal in front of an Invalidity Dispute Court. The Court is taken by sending a recorded letter within a 2-month </w:t>
      </w:r>
      <w:r w:rsidR="00281C40" w:rsidRPr="006C6EAA">
        <w:rPr>
          <w:szCs w:val="24"/>
        </w:rPr>
        <w:t xml:space="preserve">period </w:t>
      </w:r>
      <w:r w:rsidR="004A511F" w:rsidRPr="006C6EAA">
        <w:rPr>
          <w:szCs w:val="24"/>
        </w:rPr>
        <w:t xml:space="preserve">following the contested decision. The applicant can choose a doctor to sit at the Court. </w:t>
      </w:r>
      <w:r w:rsidR="009605C5" w:rsidRPr="006C6EAA">
        <w:rPr>
          <w:szCs w:val="24"/>
        </w:rPr>
        <w:t>He/she</w:t>
      </w:r>
      <w:r w:rsidR="004A511F" w:rsidRPr="006C6EAA">
        <w:rPr>
          <w:szCs w:val="24"/>
        </w:rPr>
        <w:t xml:space="preserve"> is asked to attend the Court by a simple mail at least 8 days before the audience. </w:t>
      </w:r>
      <w:r w:rsidR="00540A0D" w:rsidRPr="006C6EAA">
        <w:rPr>
          <w:szCs w:val="24"/>
        </w:rPr>
        <w:t xml:space="preserve">In the scope of the modernisation of the French justice system, the social hub of the high </w:t>
      </w:r>
      <w:r w:rsidR="00F608AF" w:rsidRPr="006C6EAA">
        <w:rPr>
          <w:szCs w:val="24"/>
        </w:rPr>
        <w:t xml:space="preserve">court </w:t>
      </w:r>
      <w:r w:rsidR="00540A0D" w:rsidRPr="006C6EAA">
        <w:rPr>
          <w:szCs w:val="24"/>
        </w:rPr>
        <w:t xml:space="preserve">will be competent. </w:t>
      </w:r>
    </w:p>
    <w:p w14:paraId="4565B354" w14:textId="77777777" w:rsidR="00B86EBA" w:rsidRPr="006C6EAA" w:rsidRDefault="00B86EBA" w:rsidP="00B86EBA">
      <w:pPr>
        <w:spacing w:after="0" w:line="240" w:lineRule="auto"/>
        <w:jc w:val="both"/>
        <w:rPr>
          <w:szCs w:val="24"/>
        </w:rPr>
      </w:pPr>
    </w:p>
    <w:p w14:paraId="4AC716AA" w14:textId="6184C141" w:rsidR="00B86EBA" w:rsidRPr="006C6EAA" w:rsidRDefault="000378D8" w:rsidP="00B86EBA">
      <w:pPr>
        <w:spacing w:after="0" w:line="240" w:lineRule="auto"/>
        <w:jc w:val="both"/>
        <w:rPr>
          <w:szCs w:val="24"/>
        </w:rPr>
      </w:pPr>
      <w:r w:rsidRPr="006C6EAA">
        <w:rPr>
          <w:szCs w:val="24"/>
        </w:rPr>
        <w:t xml:space="preserve">The invalidity is assessed by </w:t>
      </w:r>
      <w:r w:rsidR="00882B76" w:rsidRPr="006C6EAA">
        <w:rPr>
          <w:szCs w:val="24"/>
        </w:rPr>
        <w:t>a doctor who is an employee of the</w:t>
      </w:r>
      <w:r w:rsidR="00363804" w:rsidRPr="006C6EAA">
        <w:rPr>
          <w:szCs w:val="24"/>
        </w:rPr>
        <w:t xml:space="preserve"> </w:t>
      </w:r>
      <w:r w:rsidR="00E13101" w:rsidRPr="006C6EAA">
        <w:rPr>
          <w:szCs w:val="24"/>
        </w:rPr>
        <w:t xml:space="preserve">health insurance </w:t>
      </w:r>
      <w:r w:rsidRPr="006C6EAA">
        <w:rPr>
          <w:szCs w:val="24"/>
        </w:rPr>
        <w:t>fund</w:t>
      </w:r>
      <w:r w:rsidR="003B2D80" w:rsidRPr="006C6EAA">
        <w:rPr>
          <w:szCs w:val="24"/>
        </w:rPr>
        <w:t>.</w:t>
      </w:r>
      <w:r w:rsidR="00037288" w:rsidRPr="006C6EAA">
        <w:rPr>
          <w:szCs w:val="24"/>
        </w:rPr>
        <w:t xml:space="preserve"> The asse</w:t>
      </w:r>
      <w:r w:rsidR="006767D9" w:rsidRPr="006C6EAA">
        <w:rPr>
          <w:szCs w:val="24"/>
        </w:rPr>
        <w:t xml:space="preserve">ssment </w:t>
      </w:r>
      <w:r w:rsidR="005F0EB7" w:rsidRPr="006C6EAA">
        <w:rPr>
          <w:szCs w:val="24"/>
        </w:rPr>
        <w:t>focuses on</w:t>
      </w:r>
      <w:r w:rsidR="00363804" w:rsidRPr="006C6EAA">
        <w:rPr>
          <w:szCs w:val="24"/>
        </w:rPr>
        <w:t xml:space="preserve"> </w:t>
      </w:r>
      <w:r w:rsidR="005F0EB7" w:rsidRPr="006C6EAA">
        <w:rPr>
          <w:szCs w:val="24"/>
        </w:rPr>
        <w:t xml:space="preserve">the </w:t>
      </w:r>
      <w:r w:rsidR="00A91514" w:rsidRPr="006C6EAA">
        <w:rPr>
          <w:szCs w:val="24"/>
        </w:rPr>
        <w:t>changes in</w:t>
      </w:r>
      <w:r w:rsidR="006767D9" w:rsidRPr="006C6EAA">
        <w:rPr>
          <w:szCs w:val="24"/>
        </w:rPr>
        <w:t xml:space="preserve"> the person’s health </w:t>
      </w:r>
      <w:r w:rsidR="005F0EB7" w:rsidRPr="006C6EAA">
        <w:rPr>
          <w:szCs w:val="24"/>
        </w:rPr>
        <w:t xml:space="preserve">and on the consequences of this </w:t>
      </w:r>
      <w:r w:rsidR="00A91514" w:rsidRPr="006C6EAA">
        <w:rPr>
          <w:szCs w:val="24"/>
        </w:rPr>
        <w:t>change</w:t>
      </w:r>
      <w:r w:rsidR="0019508F" w:rsidRPr="006C6EAA">
        <w:rPr>
          <w:szCs w:val="24"/>
        </w:rPr>
        <w:t xml:space="preserve"> </w:t>
      </w:r>
      <w:r w:rsidR="006767D9" w:rsidRPr="006C6EAA">
        <w:rPr>
          <w:szCs w:val="24"/>
        </w:rPr>
        <w:t xml:space="preserve">on his/her working capacity or on his/her </w:t>
      </w:r>
      <w:r w:rsidR="005F0EB7" w:rsidRPr="006C6EAA">
        <w:rPr>
          <w:szCs w:val="24"/>
        </w:rPr>
        <w:t>income opportunities</w:t>
      </w:r>
      <w:r w:rsidR="006767D9" w:rsidRPr="006C6EAA">
        <w:rPr>
          <w:szCs w:val="24"/>
        </w:rPr>
        <w:t xml:space="preserve">. </w:t>
      </w:r>
      <w:r w:rsidR="00FF12FF" w:rsidRPr="006C6EAA">
        <w:rPr>
          <w:szCs w:val="24"/>
        </w:rPr>
        <w:t>According to law, i</w:t>
      </w:r>
      <w:r w:rsidR="006767D9" w:rsidRPr="006C6EAA">
        <w:rPr>
          <w:szCs w:val="24"/>
        </w:rPr>
        <w:t>t</w:t>
      </w:r>
      <w:r w:rsidR="00FF12FF" w:rsidRPr="006C6EAA">
        <w:rPr>
          <w:szCs w:val="24"/>
        </w:rPr>
        <w:t xml:space="preserve"> </w:t>
      </w:r>
      <w:proofErr w:type="gramStart"/>
      <w:r w:rsidR="00FF12FF" w:rsidRPr="006C6EAA">
        <w:rPr>
          <w:szCs w:val="24"/>
        </w:rPr>
        <w:t>has to</w:t>
      </w:r>
      <w:proofErr w:type="gramEnd"/>
      <w:r w:rsidR="006767D9" w:rsidRPr="006C6EAA">
        <w:rPr>
          <w:szCs w:val="24"/>
        </w:rPr>
        <w:t xml:space="preserve"> take into account remaining working capacity, general s</w:t>
      </w:r>
      <w:r w:rsidR="00950CF6" w:rsidRPr="006C6EAA">
        <w:rPr>
          <w:szCs w:val="24"/>
        </w:rPr>
        <w:t>t</w:t>
      </w:r>
      <w:r w:rsidR="006767D9" w:rsidRPr="006C6EAA">
        <w:rPr>
          <w:szCs w:val="24"/>
        </w:rPr>
        <w:t xml:space="preserve">ate, the age and physical and mental faculties as well as his/her </w:t>
      </w:r>
      <w:r w:rsidR="005F0EB7" w:rsidRPr="006C6EAA">
        <w:rPr>
          <w:szCs w:val="24"/>
        </w:rPr>
        <w:t>skills</w:t>
      </w:r>
      <w:r w:rsidR="006767D9" w:rsidRPr="006C6EAA">
        <w:rPr>
          <w:szCs w:val="24"/>
        </w:rPr>
        <w:t xml:space="preserve"> and professional </w:t>
      </w:r>
      <w:r w:rsidR="009077BF" w:rsidRPr="006C6EAA">
        <w:rPr>
          <w:szCs w:val="24"/>
        </w:rPr>
        <w:t>skills</w:t>
      </w:r>
      <w:r w:rsidR="0019508F" w:rsidRPr="006C6EAA">
        <w:rPr>
          <w:szCs w:val="24"/>
        </w:rPr>
        <w:t xml:space="preserve"> and </w:t>
      </w:r>
      <w:r w:rsidR="00390153" w:rsidRPr="006C6EAA">
        <w:rPr>
          <w:szCs w:val="24"/>
        </w:rPr>
        <w:t xml:space="preserve">qualifications. </w:t>
      </w:r>
      <w:r w:rsidR="006767D9" w:rsidRPr="006C6EAA">
        <w:rPr>
          <w:szCs w:val="24"/>
        </w:rPr>
        <w:t xml:space="preserve">The </w:t>
      </w:r>
      <w:r w:rsidR="00E13101" w:rsidRPr="006C6EAA">
        <w:rPr>
          <w:szCs w:val="24"/>
        </w:rPr>
        <w:t xml:space="preserve">health insurance </w:t>
      </w:r>
      <w:r w:rsidR="006767D9" w:rsidRPr="006C6EAA">
        <w:rPr>
          <w:szCs w:val="24"/>
        </w:rPr>
        <w:t>fund’s doctors combine the assessment of the health state, the age, and the capacity of the person to train</w:t>
      </w:r>
      <w:r w:rsidR="00E55D38" w:rsidRPr="006C6EAA">
        <w:rPr>
          <w:szCs w:val="24"/>
        </w:rPr>
        <w:t>.</w:t>
      </w:r>
      <w:r w:rsidR="00501A1A" w:rsidRPr="006C6EAA">
        <w:rPr>
          <w:rStyle w:val="FootnoteReference"/>
          <w:szCs w:val="24"/>
        </w:rPr>
        <w:footnoteReference w:id="54"/>
      </w:r>
      <w:r w:rsidR="006767D9" w:rsidRPr="006C6EAA">
        <w:rPr>
          <w:szCs w:val="24"/>
        </w:rPr>
        <w:t xml:space="preserve"> </w:t>
      </w:r>
      <w:r w:rsidR="00390153" w:rsidRPr="006C6EAA">
        <w:rPr>
          <w:szCs w:val="24"/>
        </w:rPr>
        <w:t>They combine medi</w:t>
      </w:r>
      <w:r w:rsidR="0084550B" w:rsidRPr="006C6EAA">
        <w:rPr>
          <w:szCs w:val="24"/>
        </w:rPr>
        <w:t>c</w:t>
      </w:r>
      <w:r w:rsidR="00390153" w:rsidRPr="006C6EAA">
        <w:rPr>
          <w:szCs w:val="24"/>
        </w:rPr>
        <w:t xml:space="preserve">al criteria and socio-professional ones to </w:t>
      </w:r>
      <w:r w:rsidR="0054693F" w:rsidRPr="006C6EAA">
        <w:rPr>
          <w:szCs w:val="24"/>
        </w:rPr>
        <w:t>e</w:t>
      </w:r>
      <w:r w:rsidR="00390153" w:rsidRPr="006C6EAA">
        <w:rPr>
          <w:szCs w:val="24"/>
        </w:rPr>
        <w:t xml:space="preserve">valuate a functional invalidity rate related to general </w:t>
      </w:r>
      <w:r w:rsidR="00390153" w:rsidRPr="006C6EAA">
        <w:rPr>
          <w:szCs w:val="24"/>
        </w:rPr>
        <w:lastRenderedPageBreak/>
        <w:t>activity limitation, and a professional invalidity linked with the possibility to perform a job in the future.</w:t>
      </w:r>
      <w:r w:rsidR="0019508F" w:rsidRPr="006C6EAA">
        <w:rPr>
          <w:szCs w:val="24"/>
        </w:rPr>
        <w:t xml:space="preserve"> </w:t>
      </w:r>
      <w:r w:rsidR="00390153" w:rsidRPr="006C6EAA">
        <w:rPr>
          <w:szCs w:val="24"/>
        </w:rPr>
        <w:t>There is no official scale</w:t>
      </w:r>
      <w:r w:rsidR="00DC58B7" w:rsidRPr="006C6EAA">
        <w:rPr>
          <w:szCs w:val="24"/>
        </w:rPr>
        <w:t xml:space="preserve"> to refer to</w:t>
      </w:r>
      <w:r w:rsidR="00390153" w:rsidRPr="006C6EAA">
        <w:rPr>
          <w:szCs w:val="24"/>
        </w:rPr>
        <w:t xml:space="preserve">. </w:t>
      </w:r>
    </w:p>
    <w:p w14:paraId="34B42932" w14:textId="699D7B8C" w:rsidR="00B86EBA" w:rsidRPr="006C6EAA" w:rsidRDefault="00B86EBA" w:rsidP="00B86EBA">
      <w:pPr>
        <w:spacing w:after="0" w:line="240" w:lineRule="auto"/>
        <w:jc w:val="both"/>
        <w:rPr>
          <w:szCs w:val="24"/>
        </w:rPr>
      </w:pPr>
    </w:p>
    <w:p w14:paraId="4631F242" w14:textId="77777777" w:rsidR="00B86EBA" w:rsidRPr="006C6EAA" w:rsidRDefault="00C724DC" w:rsidP="00B86EBA">
      <w:pPr>
        <w:pStyle w:val="Heading3"/>
        <w:keepNext w:val="0"/>
        <w:keepLines w:val="0"/>
        <w:spacing w:before="0" w:line="240" w:lineRule="auto"/>
        <w:jc w:val="both"/>
        <w:rPr>
          <w:szCs w:val="24"/>
        </w:rPr>
      </w:pPr>
      <w:r w:rsidRPr="006C6EAA">
        <w:rPr>
          <w:szCs w:val="24"/>
        </w:rPr>
        <w:t>Sources of official guidance and assessment protocols</w:t>
      </w:r>
    </w:p>
    <w:p w14:paraId="76E19C32" w14:textId="77777777" w:rsidR="00B86EBA" w:rsidRPr="006C6EAA" w:rsidRDefault="00B86EBA" w:rsidP="00C715B8">
      <w:pPr>
        <w:spacing w:after="0" w:line="240" w:lineRule="auto"/>
      </w:pPr>
    </w:p>
    <w:p w14:paraId="0527B708" w14:textId="77777777" w:rsidR="00B86EBA" w:rsidRPr="006C6EAA" w:rsidRDefault="00C724DC" w:rsidP="00C221F4">
      <w:pPr>
        <w:pStyle w:val="Heading4"/>
      </w:pPr>
      <w:r w:rsidRPr="006C6EAA">
        <w:t xml:space="preserve">Details of the guidance provided to assessors, </w:t>
      </w:r>
      <w:r w:rsidR="00B07DEF" w:rsidRPr="006C6EAA">
        <w:t xml:space="preserve">methodology used, </w:t>
      </w:r>
      <w:r w:rsidRPr="006C6EAA">
        <w:t>questionnaires, assessment scales, pro-forma used in the process, etc, with links to sources where available.</w:t>
      </w:r>
    </w:p>
    <w:p w14:paraId="19006E30" w14:textId="0C2940E4" w:rsidR="00B86EBA" w:rsidRPr="006C6EAA" w:rsidRDefault="00B86EBA" w:rsidP="00B86EBA">
      <w:pPr>
        <w:spacing w:after="0" w:line="240" w:lineRule="auto"/>
        <w:jc w:val="both"/>
        <w:rPr>
          <w:i/>
          <w:szCs w:val="24"/>
        </w:rPr>
      </w:pPr>
    </w:p>
    <w:p w14:paraId="0523563E" w14:textId="7EA601F0" w:rsidR="0077480E" w:rsidRPr="006C6EAA" w:rsidRDefault="00E67268" w:rsidP="00B86EBA">
      <w:pPr>
        <w:spacing w:after="0" w:line="240" w:lineRule="auto"/>
        <w:jc w:val="both"/>
        <w:rPr>
          <w:szCs w:val="24"/>
        </w:rPr>
      </w:pPr>
      <w:r w:rsidRPr="006C6EAA">
        <w:rPr>
          <w:szCs w:val="24"/>
        </w:rPr>
        <w:t xml:space="preserve">As explained as an introduction to part 2, there is some confusion in the Social security code between invalidity and “permanent incapacity” and both are assessed by the doctors of the Social security system that is very complex. </w:t>
      </w:r>
      <w:r w:rsidR="0077480E" w:rsidRPr="006C6EAA">
        <w:rPr>
          <w:szCs w:val="24"/>
        </w:rPr>
        <w:t xml:space="preserve">If the </w:t>
      </w:r>
      <w:r w:rsidR="009C5F7B" w:rsidRPr="006C6EAA">
        <w:rPr>
          <w:szCs w:val="24"/>
        </w:rPr>
        <w:t xml:space="preserve">aim of the assessment between the two differs clearly </w:t>
      </w:r>
      <w:r w:rsidR="0077480E" w:rsidRPr="006C6EAA">
        <w:rPr>
          <w:szCs w:val="24"/>
        </w:rPr>
        <w:t xml:space="preserve">(incapacity rate in one case, classification of the person in a category of invalidity in the other one), the assessment process is not clearly differentiated. </w:t>
      </w:r>
    </w:p>
    <w:p w14:paraId="383950F5" w14:textId="77777777" w:rsidR="00EC75D6" w:rsidRPr="006C6EAA" w:rsidRDefault="00EC75D6" w:rsidP="00B86EBA">
      <w:pPr>
        <w:spacing w:after="0" w:line="240" w:lineRule="auto"/>
        <w:jc w:val="both"/>
        <w:rPr>
          <w:szCs w:val="24"/>
        </w:rPr>
      </w:pPr>
    </w:p>
    <w:p w14:paraId="5FA55458" w14:textId="5F7F8BF1" w:rsidR="00B86EBA" w:rsidRPr="006C6EAA" w:rsidRDefault="00F32B93" w:rsidP="00B86EBA">
      <w:pPr>
        <w:spacing w:after="0" w:line="240" w:lineRule="auto"/>
        <w:jc w:val="both"/>
        <w:rPr>
          <w:szCs w:val="24"/>
        </w:rPr>
      </w:pPr>
      <w:r w:rsidRPr="006C6EAA">
        <w:rPr>
          <w:szCs w:val="24"/>
        </w:rPr>
        <w:t>A</w:t>
      </w:r>
      <w:r w:rsidR="004034D4" w:rsidRPr="006C6EAA">
        <w:rPr>
          <w:szCs w:val="24"/>
        </w:rPr>
        <w:t>round 10</w:t>
      </w:r>
      <w:r w:rsidR="00F73FCC" w:rsidRPr="006C6EAA">
        <w:rPr>
          <w:szCs w:val="24"/>
        </w:rPr>
        <w:t xml:space="preserve"> </w:t>
      </w:r>
      <w:r w:rsidR="00CF1536" w:rsidRPr="006C6EAA">
        <w:rPr>
          <w:szCs w:val="24"/>
        </w:rPr>
        <w:t xml:space="preserve">scales </w:t>
      </w:r>
      <w:r w:rsidR="000B59D7" w:rsidRPr="006C6EAA">
        <w:rPr>
          <w:szCs w:val="24"/>
        </w:rPr>
        <w:t xml:space="preserve">exist to </w:t>
      </w:r>
      <w:r w:rsidR="00CF1536" w:rsidRPr="006C6EAA">
        <w:rPr>
          <w:szCs w:val="24"/>
        </w:rPr>
        <w:t>support</w:t>
      </w:r>
      <w:r w:rsidR="000B59D7" w:rsidRPr="006C6EAA">
        <w:rPr>
          <w:szCs w:val="24"/>
        </w:rPr>
        <w:t xml:space="preserve"> the assessment of </w:t>
      </w:r>
      <w:r w:rsidR="005F0EB7" w:rsidRPr="006C6EAA">
        <w:rPr>
          <w:szCs w:val="24"/>
        </w:rPr>
        <w:t>the consequences of an altered health situation</w:t>
      </w:r>
      <w:r w:rsidR="00AE3965" w:rsidRPr="006C6EAA">
        <w:rPr>
          <w:szCs w:val="24"/>
        </w:rPr>
        <w:t>, depending on</w:t>
      </w:r>
      <w:r w:rsidR="008E4469" w:rsidRPr="006C6EAA">
        <w:rPr>
          <w:szCs w:val="24"/>
        </w:rPr>
        <w:t xml:space="preserve"> the aim </w:t>
      </w:r>
      <w:r w:rsidR="00680953" w:rsidRPr="006C6EAA">
        <w:rPr>
          <w:szCs w:val="24"/>
        </w:rPr>
        <w:t xml:space="preserve">that </w:t>
      </w:r>
      <w:r w:rsidR="008E4469" w:rsidRPr="006C6EAA">
        <w:rPr>
          <w:szCs w:val="24"/>
        </w:rPr>
        <w:t>is pursue</w:t>
      </w:r>
      <w:r w:rsidR="009374EB" w:rsidRPr="006C6EAA">
        <w:rPr>
          <w:szCs w:val="24"/>
        </w:rPr>
        <w:t>d</w:t>
      </w:r>
      <w:r w:rsidR="008E4469" w:rsidRPr="006C6EAA">
        <w:rPr>
          <w:szCs w:val="24"/>
        </w:rPr>
        <w:t xml:space="preserve">: </w:t>
      </w:r>
      <w:r w:rsidR="009374EB" w:rsidRPr="006C6EAA">
        <w:rPr>
          <w:szCs w:val="24"/>
        </w:rPr>
        <w:t xml:space="preserve">compensate </w:t>
      </w:r>
      <w:r w:rsidR="008E4469" w:rsidRPr="006C6EAA">
        <w:rPr>
          <w:szCs w:val="24"/>
        </w:rPr>
        <w:t xml:space="preserve">a functional damage (cases of work </w:t>
      </w:r>
      <w:r w:rsidR="005F0EB7" w:rsidRPr="006C6EAA">
        <w:rPr>
          <w:szCs w:val="24"/>
        </w:rPr>
        <w:t>injuries</w:t>
      </w:r>
      <w:r w:rsidR="008E4469" w:rsidRPr="006C6EAA">
        <w:rPr>
          <w:szCs w:val="24"/>
        </w:rPr>
        <w:t xml:space="preserve"> and professional diseases) or provide a replacement income</w:t>
      </w:r>
      <w:r w:rsidR="00A46AEA" w:rsidRPr="006C6EAA">
        <w:rPr>
          <w:szCs w:val="24"/>
        </w:rPr>
        <w:t xml:space="preserve"> (invalidity).</w:t>
      </w:r>
      <w:r w:rsidR="0077480E" w:rsidRPr="006C6EAA">
        <w:rPr>
          <w:szCs w:val="24"/>
        </w:rPr>
        <w:t xml:space="preserve"> </w:t>
      </w:r>
      <w:r w:rsidR="00EC75D6" w:rsidRPr="006C6EAA">
        <w:rPr>
          <w:szCs w:val="24"/>
        </w:rPr>
        <w:t>Yet a</w:t>
      </w:r>
      <w:r w:rsidR="00A46AEA" w:rsidRPr="006C6EAA">
        <w:rPr>
          <w:szCs w:val="24"/>
        </w:rPr>
        <w:t>s far as invalidity as defined above</w:t>
      </w:r>
      <w:r w:rsidR="00CC36FF" w:rsidRPr="006C6EAA">
        <w:rPr>
          <w:rStyle w:val="FootnoteReference"/>
          <w:szCs w:val="24"/>
        </w:rPr>
        <w:footnoteReference w:id="55"/>
      </w:r>
      <w:r w:rsidR="00A46AEA" w:rsidRPr="006C6EAA">
        <w:rPr>
          <w:szCs w:val="24"/>
        </w:rPr>
        <w:t xml:space="preserve"> is concerned</w:t>
      </w:r>
      <w:r w:rsidR="008D0740" w:rsidRPr="006C6EAA">
        <w:rPr>
          <w:szCs w:val="24"/>
        </w:rPr>
        <w:t xml:space="preserve">, </w:t>
      </w:r>
      <w:r w:rsidR="006914BA" w:rsidRPr="006C6EAA">
        <w:rPr>
          <w:szCs w:val="24"/>
        </w:rPr>
        <w:t xml:space="preserve">without any link to any disease or injury due to work, </w:t>
      </w:r>
      <w:r w:rsidR="00680E87" w:rsidRPr="006C6EAA">
        <w:rPr>
          <w:szCs w:val="24"/>
        </w:rPr>
        <w:t>the general principle of assessment consists in not using any scale, be it to assess the s</w:t>
      </w:r>
      <w:r w:rsidR="001C18C6" w:rsidRPr="006C6EAA">
        <w:rPr>
          <w:szCs w:val="24"/>
        </w:rPr>
        <w:t>t</w:t>
      </w:r>
      <w:r w:rsidR="00680E87" w:rsidRPr="006C6EAA">
        <w:rPr>
          <w:szCs w:val="24"/>
        </w:rPr>
        <w:t xml:space="preserve">ate </w:t>
      </w:r>
      <w:r w:rsidR="005F02B2" w:rsidRPr="006C6EAA">
        <w:rPr>
          <w:szCs w:val="24"/>
        </w:rPr>
        <w:t xml:space="preserve">of health </w:t>
      </w:r>
      <w:r w:rsidR="00680E87" w:rsidRPr="006C6EAA">
        <w:rPr>
          <w:szCs w:val="24"/>
        </w:rPr>
        <w:t>or the employability.</w:t>
      </w:r>
      <w:r w:rsidR="00363804" w:rsidRPr="006C6EAA">
        <w:rPr>
          <w:szCs w:val="24"/>
        </w:rPr>
        <w:t xml:space="preserve"> </w:t>
      </w:r>
      <w:r w:rsidR="00F23E9F" w:rsidRPr="006C6EAA">
        <w:rPr>
          <w:szCs w:val="24"/>
        </w:rPr>
        <w:t xml:space="preserve">Assessment consists </w:t>
      </w:r>
      <w:r w:rsidR="00F608AF" w:rsidRPr="006C6EAA">
        <w:rPr>
          <w:szCs w:val="24"/>
        </w:rPr>
        <w:t xml:space="preserve">of </w:t>
      </w:r>
      <w:r w:rsidR="00F23E9F" w:rsidRPr="006C6EAA">
        <w:rPr>
          <w:szCs w:val="24"/>
        </w:rPr>
        <w:t>deciding on the crossing of thresholds and is based on broad categories of invalidity</w:t>
      </w:r>
      <w:r w:rsidR="00F73FCC" w:rsidRPr="006C6EAA">
        <w:rPr>
          <w:szCs w:val="24"/>
        </w:rPr>
        <w:t>:</w:t>
      </w:r>
    </w:p>
    <w:p w14:paraId="0EBCE156" w14:textId="016CFA10" w:rsidR="00B86EBA" w:rsidRPr="006C6EAA" w:rsidRDefault="00B86EBA" w:rsidP="00B86EBA">
      <w:pPr>
        <w:spacing w:after="0" w:line="240" w:lineRule="auto"/>
        <w:jc w:val="both"/>
        <w:rPr>
          <w:szCs w:val="24"/>
        </w:rPr>
      </w:pPr>
    </w:p>
    <w:p w14:paraId="25D563D8" w14:textId="77777777" w:rsidR="00B86EBA" w:rsidRPr="006C6EAA" w:rsidRDefault="00C221F4" w:rsidP="00E122F0">
      <w:pPr>
        <w:pStyle w:val="ListParagraph"/>
        <w:numPr>
          <w:ilvl w:val="0"/>
          <w:numId w:val="18"/>
        </w:numPr>
        <w:spacing w:after="0" w:line="240" w:lineRule="auto"/>
        <w:ind w:left="567" w:hanging="567"/>
        <w:jc w:val="both"/>
        <w:rPr>
          <w:szCs w:val="24"/>
          <w:lang w:val="en-US"/>
        </w:rPr>
      </w:pPr>
      <w:r w:rsidRPr="006C6EAA">
        <w:rPr>
          <w:szCs w:val="24"/>
          <w:lang w:val="en-US"/>
        </w:rPr>
        <w:t>c</w:t>
      </w:r>
      <w:r w:rsidR="00DC58B7" w:rsidRPr="006C6EAA">
        <w:rPr>
          <w:szCs w:val="24"/>
          <w:lang w:val="en-US"/>
        </w:rPr>
        <w:t xml:space="preserve">at. 1: for claimants still able to work: 30% of the former wage; </w:t>
      </w:r>
    </w:p>
    <w:p w14:paraId="06642F3D" w14:textId="77777777" w:rsidR="00B86EBA" w:rsidRPr="006C6EAA" w:rsidRDefault="00C221F4" w:rsidP="00E122F0">
      <w:pPr>
        <w:pStyle w:val="ListParagraph"/>
        <w:numPr>
          <w:ilvl w:val="0"/>
          <w:numId w:val="18"/>
        </w:numPr>
        <w:spacing w:after="0" w:line="240" w:lineRule="auto"/>
        <w:ind w:left="567" w:hanging="567"/>
        <w:jc w:val="both"/>
        <w:rPr>
          <w:szCs w:val="24"/>
        </w:rPr>
      </w:pPr>
      <w:r w:rsidRPr="006C6EAA">
        <w:rPr>
          <w:szCs w:val="24"/>
          <w:lang w:val="en-US"/>
        </w:rPr>
        <w:t>c</w:t>
      </w:r>
      <w:r w:rsidR="00DC58B7" w:rsidRPr="006C6EAA">
        <w:rPr>
          <w:szCs w:val="24"/>
          <w:lang w:val="en-US"/>
        </w:rPr>
        <w:t>at. 2: for claimants unable to work: 50% of the former wage;</w:t>
      </w:r>
    </w:p>
    <w:p w14:paraId="4C74DB80" w14:textId="7FE451BC" w:rsidR="00B86EBA" w:rsidRPr="006C6EAA" w:rsidRDefault="00C221F4" w:rsidP="00E122F0">
      <w:pPr>
        <w:pStyle w:val="ListParagraph"/>
        <w:numPr>
          <w:ilvl w:val="0"/>
          <w:numId w:val="18"/>
        </w:numPr>
        <w:spacing w:after="0" w:line="240" w:lineRule="auto"/>
        <w:ind w:left="567" w:hanging="567"/>
        <w:jc w:val="both"/>
        <w:rPr>
          <w:szCs w:val="24"/>
        </w:rPr>
      </w:pPr>
      <w:r w:rsidRPr="006C6EAA">
        <w:rPr>
          <w:szCs w:val="24"/>
          <w:lang w:val="en-US"/>
        </w:rPr>
        <w:t>c</w:t>
      </w:r>
      <w:r w:rsidR="000909ED" w:rsidRPr="006C6EAA">
        <w:rPr>
          <w:szCs w:val="24"/>
          <w:lang w:val="en-US"/>
        </w:rPr>
        <w:t xml:space="preserve">at. </w:t>
      </w:r>
      <w:r w:rsidR="00DC58B7" w:rsidRPr="006C6EAA">
        <w:rPr>
          <w:szCs w:val="24"/>
          <w:lang w:val="en-US"/>
        </w:rPr>
        <w:t xml:space="preserve">3: for claimants unable to work and in need of a personal assistance for everyday living activities: 50% of the former wage + a 40% add-on as an attendant supplement). </w:t>
      </w:r>
    </w:p>
    <w:p w14:paraId="4CC1EE36" w14:textId="77777777" w:rsidR="00C221F4" w:rsidRPr="006C6EAA" w:rsidRDefault="00C221F4" w:rsidP="00C221F4">
      <w:pPr>
        <w:pStyle w:val="ListParagraph"/>
        <w:spacing w:after="0" w:line="240" w:lineRule="auto"/>
        <w:ind w:left="567"/>
        <w:jc w:val="both"/>
        <w:rPr>
          <w:szCs w:val="24"/>
        </w:rPr>
      </w:pPr>
    </w:p>
    <w:p w14:paraId="0260662E" w14:textId="3B288587" w:rsidR="00EC75D6" w:rsidRPr="006C6EAA" w:rsidRDefault="0051005E" w:rsidP="00B86EBA">
      <w:pPr>
        <w:spacing w:after="0" w:line="240" w:lineRule="auto"/>
        <w:jc w:val="both"/>
        <w:rPr>
          <w:szCs w:val="24"/>
        </w:rPr>
      </w:pPr>
      <w:r w:rsidRPr="006C6EAA">
        <w:rPr>
          <w:szCs w:val="24"/>
        </w:rPr>
        <w:t xml:space="preserve">The reason for </w:t>
      </w:r>
      <w:r w:rsidR="00F608AF" w:rsidRPr="006C6EAA">
        <w:rPr>
          <w:szCs w:val="24"/>
        </w:rPr>
        <w:t xml:space="preserve">this </w:t>
      </w:r>
      <w:r w:rsidRPr="006C6EAA">
        <w:rPr>
          <w:szCs w:val="24"/>
        </w:rPr>
        <w:t>is that most of the time, invalidity is applied for after long periods of temporary incapacity and attempts to adapt the person’s work station in partnership with</w:t>
      </w:r>
      <w:r w:rsidR="00DF3B44" w:rsidRPr="006C6EAA">
        <w:rPr>
          <w:szCs w:val="24"/>
        </w:rPr>
        <w:t xml:space="preserve"> the</w:t>
      </w:r>
      <w:r w:rsidRPr="006C6EAA">
        <w:rPr>
          <w:szCs w:val="24"/>
        </w:rPr>
        <w:t xml:space="preserve"> fund’s doctor who has been following the evolution of the state </w:t>
      </w:r>
      <w:r w:rsidR="0054693F" w:rsidRPr="006C6EAA">
        <w:rPr>
          <w:szCs w:val="24"/>
        </w:rPr>
        <w:t xml:space="preserve">of health </w:t>
      </w:r>
      <w:r w:rsidRPr="006C6EAA">
        <w:rPr>
          <w:szCs w:val="24"/>
        </w:rPr>
        <w:t>of the applicant.</w:t>
      </w:r>
      <w:r w:rsidR="00626878" w:rsidRPr="006C6EAA">
        <w:rPr>
          <w:szCs w:val="24"/>
        </w:rPr>
        <w:t xml:space="preserve"> </w:t>
      </w:r>
    </w:p>
    <w:p w14:paraId="7CA39267" w14:textId="77777777" w:rsidR="00EC75D6" w:rsidRPr="006C6EAA" w:rsidRDefault="00EC75D6" w:rsidP="00B86EBA">
      <w:pPr>
        <w:spacing w:after="0" w:line="240" w:lineRule="auto"/>
        <w:jc w:val="both"/>
        <w:rPr>
          <w:szCs w:val="24"/>
        </w:rPr>
      </w:pPr>
    </w:p>
    <w:p w14:paraId="3A159B03" w14:textId="473CA570" w:rsidR="00B86EBA" w:rsidRPr="006C6EAA" w:rsidRDefault="00680E87" w:rsidP="00B86EBA">
      <w:pPr>
        <w:spacing w:after="0" w:line="240" w:lineRule="auto"/>
        <w:jc w:val="both"/>
        <w:rPr>
          <w:szCs w:val="24"/>
        </w:rPr>
      </w:pPr>
      <w:r w:rsidRPr="006C6EAA">
        <w:rPr>
          <w:szCs w:val="24"/>
        </w:rPr>
        <w:t xml:space="preserve">However, </w:t>
      </w:r>
      <w:r w:rsidR="00F73FCC" w:rsidRPr="006C6EAA">
        <w:rPr>
          <w:szCs w:val="24"/>
        </w:rPr>
        <w:t xml:space="preserve">in practice, </w:t>
      </w:r>
      <w:r w:rsidRPr="006C6EAA">
        <w:rPr>
          <w:szCs w:val="24"/>
        </w:rPr>
        <w:t xml:space="preserve">scales can be used </w:t>
      </w:r>
      <w:proofErr w:type="gramStart"/>
      <w:r w:rsidRPr="006C6EAA">
        <w:rPr>
          <w:szCs w:val="24"/>
        </w:rPr>
        <w:t>in particular situations</w:t>
      </w:r>
      <w:proofErr w:type="gramEnd"/>
      <w:r w:rsidR="00A11B71" w:rsidRPr="006C6EAA">
        <w:rPr>
          <w:szCs w:val="24"/>
        </w:rPr>
        <w:t xml:space="preserve"> or </w:t>
      </w:r>
      <w:r w:rsidRPr="006C6EAA">
        <w:rPr>
          <w:szCs w:val="24"/>
        </w:rPr>
        <w:t>for particular pathologies</w:t>
      </w:r>
      <w:r w:rsidR="00A11B71" w:rsidRPr="006C6EAA">
        <w:rPr>
          <w:szCs w:val="24"/>
        </w:rPr>
        <w:t>.</w:t>
      </w:r>
      <w:r w:rsidR="00626878" w:rsidRPr="006C6EAA">
        <w:rPr>
          <w:szCs w:val="24"/>
        </w:rPr>
        <w:t xml:space="preserve"> </w:t>
      </w:r>
      <w:r w:rsidR="00DC58B7" w:rsidRPr="006C6EAA">
        <w:rPr>
          <w:szCs w:val="24"/>
        </w:rPr>
        <w:t xml:space="preserve">For example, in some cases, the fund’s doctors of the general </w:t>
      </w:r>
      <w:r w:rsidR="00D05618" w:rsidRPr="006C6EAA">
        <w:rPr>
          <w:szCs w:val="24"/>
        </w:rPr>
        <w:t xml:space="preserve">Social Security </w:t>
      </w:r>
      <w:r w:rsidR="00DC58B7" w:rsidRPr="006C6EAA">
        <w:rPr>
          <w:szCs w:val="24"/>
        </w:rPr>
        <w:t xml:space="preserve">system use the scale that they usually use to assess “permanent incapacity”. </w:t>
      </w:r>
    </w:p>
    <w:p w14:paraId="584DCAE0" w14:textId="7F1D5EBB" w:rsidR="00B86EBA" w:rsidRPr="006C6EAA" w:rsidRDefault="00B86EBA" w:rsidP="00B86EBA">
      <w:pPr>
        <w:spacing w:after="0" w:line="240" w:lineRule="auto"/>
        <w:jc w:val="both"/>
        <w:rPr>
          <w:szCs w:val="24"/>
        </w:rPr>
      </w:pPr>
    </w:p>
    <w:p w14:paraId="69E88FF0" w14:textId="77777777" w:rsidR="00B86EBA" w:rsidRPr="006C6EAA" w:rsidRDefault="00AE3965" w:rsidP="00B86EBA">
      <w:pPr>
        <w:spacing w:after="0" w:line="240" w:lineRule="auto"/>
        <w:jc w:val="both"/>
        <w:rPr>
          <w:szCs w:val="24"/>
        </w:rPr>
      </w:pPr>
      <w:r w:rsidRPr="006C6EAA">
        <w:rPr>
          <w:szCs w:val="24"/>
        </w:rPr>
        <w:t>I</w:t>
      </w:r>
      <w:r w:rsidR="00A11B71" w:rsidRPr="006C6EAA">
        <w:rPr>
          <w:szCs w:val="24"/>
        </w:rPr>
        <w:t>t is important to note that France is the unique OECD</w:t>
      </w:r>
      <w:r w:rsidR="00042B44" w:rsidRPr="006C6EAA">
        <w:rPr>
          <w:rStyle w:val="FootnoteReference"/>
          <w:szCs w:val="24"/>
        </w:rPr>
        <w:footnoteReference w:id="56"/>
      </w:r>
      <w:r w:rsidR="00A11B71" w:rsidRPr="006C6EAA">
        <w:rPr>
          <w:szCs w:val="24"/>
        </w:rPr>
        <w:t xml:space="preserve"> country having so many invalidity systems: </w:t>
      </w:r>
    </w:p>
    <w:p w14:paraId="420856F7" w14:textId="446BC451" w:rsidR="00B86EBA" w:rsidRPr="006C6EAA" w:rsidRDefault="00B86EBA" w:rsidP="00B86EBA">
      <w:pPr>
        <w:spacing w:after="0" w:line="240" w:lineRule="auto"/>
        <w:jc w:val="both"/>
        <w:rPr>
          <w:szCs w:val="24"/>
        </w:rPr>
      </w:pPr>
    </w:p>
    <w:p w14:paraId="4925823C" w14:textId="77777777" w:rsidR="00B86EBA" w:rsidRPr="006C6EAA" w:rsidRDefault="00A11B71" w:rsidP="00E122F0">
      <w:pPr>
        <w:pStyle w:val="ListParagraph"/>
        <w:numPr>
          <w:ilvl w:val="0"/>
          <w:numId w:val="18"/>
        </w:numPr>
        <w:spacing w:after="0" w:line="240" w:lineRule="auto"/>
        <w:ind w:left="567" w:hanging="567"/>
        <w:jc w:val="both"/>
        <w:rPr>
          <w:szCs w:val="24"/>
        </w:rPr>
      </w:pPr>
      <w:r w:rsidRPr="006C6EAA">
        <w:rPr>
          <w:szCs w:val="24"/>
        </w:rPr>
        <w:lastRenderedPageBreak/>
        <w:t xml:space="preserve">a general system </w:t>
      </w:r>
      <w:r w:rsidR="00D05618" w:rsidRPr="006C6EAA">
        <w:rPr>
          <w:szCs w:val="24"/>
        </w:rPr>
        <w:t>(corresponding to the general Social Security system),</w:t>
      </w:r>
      <w:r w:rsidR="00260E92" w:rsidRPr="006C6EAA">
        <w:rPr>
          <w:szCs w:val="24"/>
        </w:rPr>
        <w:t xml:space="preserve"> a system for farmers and</w:t>
      </w:r>
      <w:r w:rsidR="00363804" w:rsidRPr="006C6EAA">
        <w:rPr>
          <w:szCs w:val="24"/>
        </w:rPr>
        <w:t xml:space="preserve"> </w:t>
      </w:r>
      <w:r w:rsidR="00260E92" w:rsidRPr="006C6EAA">
        <w:rPr>
          <w:szCs w:val="24"/>
        </w:rPr>
        <w:t>around 10 systems for employees of the public sector</w:t>
      </w:r>
      <w:r w:rsidR="0019791F" w:rsidRPr="006C6EAA">
        <w:rPr>
          <w:szCs w:val="24"/>
        </w:rPr>
        <w:t xml:space="preserve"> (corresponding to special Social security systems)</w:t>
      </w:r>
      <w:r w:rsidR="00260E92" w:rsidRPr="006C6EAA">
        <w:rPr>
          <w:szCs w:val="24"/>
        </w:rPr>
        <w:t xml:space="preserve">, </w:t>
      </w:r>
      <w:r w:rsidR="00C221F4" w:rsidRPr="006C6EAA">
        <w:rPr>
          <w:szCs w:val="24"/>
        </w:rPr>
        <w:t>plus;</w:t>
      </w:r>
    </w:p>
    <w:p w14:paraId="3F0216CE" w14:textId="77777777" w:rsidR="00B86EBA" w:rsidRPr="006C6EAA" w:rsidRDefault="00A11B71" w:rsidP="00E122F0">
      <w:pPr>
        <w:pStyle w:val="ListParagraph"/>
        <w:numPr>
          <w:ilvl w:val="0"/>
          <w:numId w:val="18"/>
        </w:numPr>
        <w:spacing w:after="0" w:line="240" w:lineRule="auto"/>
        <w:ind w:left="567" w:hanging="567"/>
        <w:jc w:val="both"/>
        <w:rPr>
          <w:szCs w:val="24"/>
        </w:rPr>
      </w:pPr>
      <w:r w:rsidRPr="006C6EAA">
        <w:rPr>
          <w:szCs w:val="24"/>
        </w:rPr>
        <w:t>200 complementary systems (corresponding to professional branches) for employees of the private sector, and many individual and personal</w:t>
      </w:r>
      <w:r w:rsidR="00260E92" w:rsidRPr="006C6EAA">
        <w:rPr>
          <w:szCs w:val="24"/>
        </w:rPr>
        <w:t xml:space="preserve"> complementary</w:t>
      </w:r>
      <w:r w:rsidRPr="006C6EAA">
        <w:rPr>
          <w:szCs w:val="24"/>
        </w:rPr>
        <w:t xml:space="preserve"> insurance </w:t>
      </w:r>
      <w:r w:rsidR="00AA7F5B" w:rsidRPr="006C6EAA">
        <w:rPr>
          <w:szCs w:val="24"/>
        </w:rPr>
        <w:t>systems. As</w:t>
      </w:r>
      <w:r w:rsidR="007614DF" w:rsidRPr="006C6EAA">
        <w:rPr>
          <w:szCs w:val="24"/>
        </w:rPr>
        <w:t xml:space="preserve"> described in art R434-32 of the Social Security code, the assessment of the “permanent incapacity”</w:t>
      </w:r>
      <w:r w:rsidR="00F73FCC" w:rsidRPr="006C6EAA">
        <w:rPr>
          <w:szCs w:val="24"/>
        </w:rPr>
        <w:t xml:space="preserve"> </w:t>
      </w:r>
      <w:r w:rsidR="007614DF" w:rsidRPr="006C6EAA">
        <w:rPr>
          <w:szCs w:val="24"/>
        </w:rPr>
        <w:t>(as defined in introduction of case study 1)</w:t>
      </w:r>
      <w:r w:rsidR="00A35D2A" w:rsidRPr="006C6EAA">
        <w:rPr>
          <w:rStyle w:val="FootnoteReference"/>
          <w:szCs w:val="24"/>
        </w:rPr>
        <w:footnoteReference w:id="57"/>
      </w:r>
      <w:r w:rsidR="00F73FCC" w:rsidRPr="006C6EAA">
        <w:rPr>
          <w:szCs w:val="24"/>
        </w:rPr>
        <w:t xml:space="preserve"> </w:t>
      </w:r>
      <w:r w:rsidR="007614DF" w:rsidRPr="006C6EAA">
        <w:rPr>
          <w:szCs w:val="24"/>
        </w:rPr>
        <w:t>following a work accident or a professional disease is based on a legal impairment scale which specifies that the doctor must consider:</w:t>
      </w:r>
    </w:p>
    <w:p w14:paraId="4A1251CC" w14:textId="2940D4DB" w:rsidR="00B86EBA" w:rsidRPr="006C6EAA" w:rsidRDefault="00B86EBA" w:rsidP="00C221F4">
      <w:pPr>
        <w:pStyle w:val="ListParagraph"/>
        <w:spacing w:after="0" w:line="240" w:lineRule="auto"/>
        <w:ind w:left="0"/>
        <w:jc w:val="both"/>
        <w:rPr>
          <w:szCs w:val="24"/>
        </w:rPr>
      </w:pPr>
    </w:p>
    <w:p w14:paraId="6611474F" w14:textId="77777777" w:rsidR="00B86EBA" w:rsidRPr="006C6EAA" w:rsidRDefault="007614DF" w:rsidP="003E6443">
      <w:pPr>
        <w:pStyle w:val="ListParagraph"/>
        <w:numPr>
          <w:ilvl w:val="0"/>
          <w:numId w:val="19"/>
        </w:numPr>
        <w:spacing w:after="0" w:line="240" w:lineRule="auto"/>
        <w:ind w:left="1134" w:hanging="567"/>
        <w:jc w:val="both"/>
        <w:rPr>
          <w:szCs w:val="24"/>
        </w:rPr>
      </w:pPr>
      <w:r w:rsidRPr="006C6EAA">
        <w:rPr>
          <w:szCs w:val="24"/>
        </w:rPr>
        <w:t>the nature of the impairment</w:t>
      </w:r>
      <w:r w:rsidR="00C221F4" w:rsidRPr="006C6EAA">
        <w:rPr>
          <w:szCs w:val="24"/>
        </w:rPr>
        <w:t>;</w:t>
      </w:r>
    </w:p>
    <w:p w14:paraId="3FE989C6" w14:textId="77777777" w:rsidR="00B86EBA" w:rsidRPr="006C6EAA" w:rsidRDefault="007614DF" w:rsidP="003E6443">
      <w:pPr>
        <w:pStyle w:val="ListParagraph"/>
        <w:numPr>
          <w:ilvl w:val="0"/>
          <w:numId w:val="19"/>
        </w:numPr>
        <w:spacing w:after="0" w:line="240" w:lineRule="auto"/>
        <w:ind w:left="1134" w:hanging="567"/>
        <w:jc w:val="both"/>
        <w:rPr>
          <w:szCs w:val="24"/>
        </w:rPr>
      </w:pPr>
      <w:r w:rsidRPr="006C6EAA">
        <w:rPr>
          <w:szCs w:val="24"/>
        </w:rPr>
        <w:t>the general health and social condition of the person</w:t>
      </w:r>
      <w:r w:rsidR="00C221F4" w:rsidRPr="006C6EAA">
        <w:rPr>
          <w:szCs w:val="24"/>
        </w:rPr>
        <w:t>;</w:t>
      </w:r>
    </w:p>
    <w:p w14:paraId="7D57563B" w14:textId="77777777" w:rsidR="00B86EBA" w:rsidRPr="006C6EAA" w:rsidRDefault="007614DF" w:rsidP="003E6443">
      <w:pPr>
        <w:pStyle w:val="ListParagraph"/>
        <w:numPr>
          <w:ilvl w:val="0"/>
          <w:numId w:val="19"/>
        </w:numPr>
        <w:spacing w:after="0" w:line="240" w:lineRule="auto"/>
        <w:ind w:left="1134" w:hanging="567"/>
        <w:jc w:val="both"/>
        <w:rPr>
          <w:szCs w:val="24"/>
        </w:rPr>
      </w:pPr>
      <w:r w:rsidRPr="006C6EAA">
        <w:rPr>
          <w:szCs w:val="24"/>
        </w:rPr>
        <w:t>the age of the person</w:t>
      </w:r>
      <w:r w:rsidR="00C221F4" w:rsidRPr="006C6EAA">
        <w:rPr>
          <w:szCs w:val="24"/>
        </w:rPr>
        <w:t>;</w:t>
      </w:r>
    </w:p>
    <w:p w14:paraId="1A940574" w14:textId="77777777" w:rsidR="00B86EBA" w:rsidRPr="006C6EAA" w:rsidRDefault="007614DF" w:rsidP="003E6443">
      <w:pPr>
        <w:pStyle w:val="ListParagraph"/>
        <w:numPr>
          <w:ilvl w:val="0"/>
          <w:numId w:val="19"/>
        </w:numPr>
        <w:spacing w:after="0" w:line="240" w:lineRule="auto"/>
        <w:ind w:left="1134" w:hanging="567"/>
        <w:jc w:val="both"/>
        <w:rPr>
          <w:szCs w:val="24"/>
        </w:rPr>
      </w:pPr>
      <w:r w:rsidRPr="006C6EAA">
        <w:rPr>
          <w:szCs w:val="24"/>
        </w:rPr>
        <w:t>the physical and mental capacities compared to the average abilities at the same age</w:t>
      </w:r>
      <w:r w:rsidR="00C221F4" w:rsidRPr="006C6EAA">
        <w:rPr>
          <w:szCs w:val="24"/>
        </w:rPr>
        <w:t>;</w:t>
      </w:r>
    </w:p>
    <w:p w14:paraId="3BA1FBE6" w14:textId="77777777" w:rsidR="00B86EBA" w:rsidRPr="006C6EAA" w:rsidRDefault="007614DF" w:rsidP="003E6443">
      <w:pPr>
        <w:pStyle w:val="ListParagraph"/>
        <w:numPr>
          <w:ilvl w:val="0"/>
          <w:numId w:val="19"/>
        </w:numPr>
        <w:spacing w:after="0" w:line="240" w:lineRule="auto"/>
        <w:ind w:left="1134" w:hanging="567"/>
        <w:jc w:val="both"/>
        <w:rPr>
          <w:szCs w:val="24"/>
        </w:rPr>
      </w:pPr>
      <w:r w:rsidRPr="006C6EAA">
        <w:rPr>
          <w:szCs w:val="24"/>
        </w:rPr>
        <w:t xml:space="preserve">the professional competences and qualification of the persons in the light of employment </w:t>
      </w:r>
      <w:r w:rsidR="00A35D2A" w:rsidRPr="006C6EAA">
        <w:rPr>
          <w:szCs w:val="24"/>
        </w:rPr>
        <w:t>opportunities.</w:t>
      </w:r>
    </w:p>
    <w:p w14:paraId="771DE854" w14:textId="77777777" w:rsidR="00C221F4" w:rsidRPr="006C6EAA" w:rsidRDefault="00C221F4" w:rsidP="00C221F4">
      <w:pPr>
        <w:pStyle w:val="ListParagraph"/>
        <w:spacing w:after="0" w:line="240" w:lineRule="auto"/>
        <w:ind w:left="567"/>
        <w:jc w:val="both"/>
        <w:rPr>
          <w:szCs w:val="24"/>
        </w:rPr>
      </w:pPr>
    </w:p>
    <w:p w14:paraId="50496857" w14:textId="6636D8B9" w:rsidR="00B86EBA" w:rsidRPr="006C6EAA" w:rsidRDefault="004034D4" w:rsidP="00B86EBA">
      <w:pPr>
        <w:spacing w:after="0" w:line="240" w:lineRule="auto"/>
        <w:jc w:val="both"/>
        <w:rPr>
          <w:szCs w:val="24"/>
        </w:rPr>
      </w:pPr>
      <w:r w:rsidRPr="006C6EAA">
        <w:rPr>
          <w:szCs w:val="24"/>
        </w:rPr>
        <w:t xml:space="preserve">The </w:t>
      </w:r>
      <w:r w:rsidR="00CD6486" w:rsidRPr="006C6EAA">
        <w:rPr>
          <w:szCs w:val="24"/>
        </w:rPr>
        <w:t>“</w:t>
      </w:r>
      <w:r w:rsidRPr="006C6EAA">
        <w:rPr>
          <w:szCs w:val="24"/>
        </w:rPr>
        <w:t>permanent incapacity</w:t>
      </w:r>
      <w:r w:rsidR="00CD6486" w:rsidRPr="006C6EAA">
        <w:rPr>
          <w:szCs w:val="24"/>
        </w:rPr>
        <w:t>”</w:t>
      </w:r>
      <w:r w:rsidR="0019508F" w:rsidRPr="006C6EAA">
        <w:rPr>
          <w:szCs w:val="24"/>
        </w:rPr>
        <w:t xml:space="preserve"> </w:t>
      </w:r>
      <w:r w:rsidR="007614DF" w:rsidRPr="006C6EAA">
        <w:rPr>
          <w:szCs w:val="24"/>
        </w:rPr>
        <w:t>scales</w:t>
      </w:r>
      <w:r w:rsidR="0019508F" w:rsidRPr="006C6EAA">
        <w:rPr>
          <w:szCs w:val="24"/>
        </w:rPr>
        <w:t xml:space="preserve"> </w:t>
      </w:r>
      <w:r w:rsidR="009605C5" w:rsidRPr="006C6EAA">
        <w:rPr>
          <w:szCs w:val="24"/>
        </w:rPr>
        <w:t xml:space="preserve">that </w:t>
      </w:r>
      <w:r w:rsidR="007614DF" w:rsidRPr="006C6EAA">
        <w:rPr>
          <w:szCs w:val="24"/>
        </w:rPr>
        <w:t>are</w:t>
      </w:r>
      <w:r w:rsidR="0019508F" w:rsidRPr="006C6EAA">
        <w:rPr>
          <w:szCs w:val="24"/>
        </w:rPr>
        <w:t xml:space="preserve"> </w:t>
      </w:r>
      <w:r w:rsidR="00A35D2A" w:rsidRPr="006C6EAA">
        <w:rPr>
          <w:szCs w:val="24"/>
        </w:rPr>
        <w:t xml:space="preserve">annexed to article </w:t>
      </w:r>
      <w:r w:rsidR="0047428D" w:rsidRPr="006C6EAA">
        <w:rPr>
          <w:szCs w:val="24"/>
        </w:rPr>
        <w:t xml:space="preserve">R434-32 of the Social Security code </w:t>
      </w:r>
      <w:r w:rsidR="00A35D2A" w:rsidRPr="006C6EAA">
        <w:rPr>
          <w:szCs w:val="24"/>
        </w:rPr>
        <w:t>and</w:t>
      </w:r>
      <w:r w:rsidR="00042B44" w:rsidRPr="006C6EAA">
        <w:rPr>
          <w:szCs w:val="24"/>
        </w:rPr>
        <w:t xml:space="preserve"> </w:t>
      </w:r>
      <w:r w:rsidRPr="006C6EAA">
        <w:rPr>
          <w:szCs w:val="24"/>
        </w:rPr>
        <w:t xml:space="preserve">used to assess the consequences of </w:t>
      </w:r>
      <w:r w:rsidR="002C077F" w:rsidRPr="006C6EAA">
        <w:rPr>
          <w:szCs w:val="24"/>
        </w:rPr>
        <w:t>work accidents</w:t>
      </w:r>
      <w:r w:rsidR="002C077F" w:rsidRPr="006C6EAA">
        <w:rPr>
          <w:rStyle w:val="FootnoteReference"/>
          <w:szCs w:val="24"/>
        </w:rPr>
        <w:footnoteReference w:id="58"/>
      </w:r>
      <w:r w:rsidR="002C077F" w:rsidRPr="006C6EAA">
        <w:rPr>
          <w:szCs w:val="24"/>
        </w:rPr>
        <w:t xml:space="preserve"> and </w:t>
      </w:r>
      <w:r w:rsidRPr="006C6EAA">
        <w:rPr>
          <w:szCs w:val="24"/>
        </w:rPr>
        <w:t>professional diseases</w:t>
      </w:r>
      <w:r w:rsidR="008E4469" w:rsidRPr="006C6EAA">
        <w:rPr>
          <w:rStyle w:val="FootnoteReference"/>
          <w:szCs w:val="24"/>
        </w:rPr>
        <w:footnoteReference w:id="59"/>
      </w:r>
      <w:r w:rsidR="00E55D38" w:rsidRPr="006C6EAA">
        <w:rPr>
          <w:szCs w:val="24"/>
        </w:rPr>
        <w:t xml:space="preserve"> </w:t>
      </w:r>
      <w:r w:rsidR="007614DF" w:rsidRPr="006C6EAA">
        <w:rPr>
          <w:szCs w:val="24"/>
        </w:rPr>
        <w:t>are</w:t>
      </w:r>
      <w:r w:rsidR="00AF7CF2" w:rsidRPr="006C6EAA">
        <w:rPr>
          <w:szCs w:val="24"/>
        </w:rPr>
        <w:t xml:space="preserve"> mainly</w:t>
      </w:r>
      <w:r w:rsidR="008E4469" w:rsidRPr="006C6EAA">
        <w:rPr>
          <w:szCs w:val="24"/>
        </w:rPr>
        <w:t xml:space="preserve"> based on medical indicators</w:t>
      </w:r>
      <w:r w:rsidR="0019508F" w:rsidRPr="006C6EAA">
        <w:rPr>
          <w:szCs w:val="24"/>
        </w:rPr>
        <w:t xml:space="preserve"> </w:t>
      </w:r>
      <w:r w:rsidR="008E4469" w:rsidRPr="006C6EAA">
        <w:rPr>
          <w:szCs w:val="24"/>
        </w:rPr>
        <w:t xml:space="preserve">and </w:t>
      </w:r>
      <w:r w:rsidR="007614DF" w:rsidRPr="006C6EAA">
        <w:rPr>
          <w:szCs w:val="24"/>
        </w:rPr>
        <w:t>are</w:t>
      </w:r>
      <w:r w:rsidR="008E4469" w:rsidRPr="006C6EAA">
        <w:rPr>
          <w:szCs w:val="24"/>
        </w:rPr>
        <w:t xml:space="preserve"> rather precise</w:t>
      </w:r>
      <w:r w:rsidR="00A11B71" w:rsidRPr="006C6EAA">
        <w:rPr>
          <w:szCs w:val="24"/>
        </w:rPr>
        <w:t>.</w:t>
      </w:r>
    </w:p>
    <w:p w14:paraId="79845F93" w14:textId="77777777" w:rsidR="00B86EBA" w:rsidRPr="006C6EAA" w:rsidRDefault="00B86EBA" w:rsidP="00B86EBA">
      <w:pPr>
        <w:spacing w:after="0" w:line="240" w:lineRule="auto"/>
        <w:jc w:val="both"/>
        <w:rPr>
          <w:szCs w:val="24"/>
        </w:rPr>
      </w:pPr>
    </w:p>
    <w:p w14:paraId="407A147C" w14:textId="742CE34D" w:rsidR="00B86EBA" w:rsidRPr="006C6EAA" w:rsidRDefault="007614DF" w:rsidP="00B86EBA">
      <w:pPr>
        <w:pStyle w:val="ListParagraph"/>
        <w:spacing w:after="0" w:line="240" w:lineRule="auto"/>
        <w:ind w:left="0"/>
        <w:jc w:val="both"/>
        <w:rPr>
          <w:szCs w:val="24"/>
        </w:rPr>
      </w:pPr>
      <w:r w:rsidRPr="006C6EAA">
        <w:rPr>
          <w:szCs w:val="24"/>
        </w:rPr>
        <w:t>In</w:t>
      </w:r>
      <w:r w:rsidR="00F608AF" w:rsidRPr="006C6EAA">
        <w:rPr>
          <w:szCs w:val="24"/>
        </w:rPr>
        <w:t xml:space="preserve"> the</w:t>
      </w:r>
      <w:r w:rsidRPr="006C6EAA">
        <w:rPr>
          <w:szCs w:val="24"/>
        </w:rPr>
        <w:t xml:space="preserve"> case of injuries, t</w:t>
      </w:r>
      <w:r w:rsidR="00CF54B9" w:rsidRPr="006C6EAA">
        <w:rPr>
          <w:szCs w:val="24"/>
        </w:rPr>
        <w:t>he assessment is made once the</w:t>
      </w:r>
      <w:r w:rsidRPr="006C6EAA">
        <w:rPr>
          <w:szCs w:val="24"/>
        </w:rPr>
        <w:t>y</w:t>
      </w:r>
      <w:r w:rsidR="00CF54B9" w:rsidRPr="006C6EAA">
        <w:rPr>
          <w:szCs w:val="24"/>
        </w:rPr>
        <w:t xml:space="preserve"> have been consolidated and is </w:t>
      </w:r>
      <w:r w:rsidR="0019508F" w:rsidRPr="006C6EAA">
        <w:rPr>
          <w:szCs w:val="24"/>
        </w:rPr>
        <w:t>b</w:t>
      </w:r>
      <w:r w:rsidR="00CF54B9" w:rsidRPr="006C6EAA">
        <w:rPr>
          <w:szCs w:val="24"/>
        </w:rPr>
        <w:t>ased on the</w:t>
      </w:r>
      <w:r w:rsidR="00DF7BF1" w:rsidRPr="006C6EAA">
        <w:rPr>
          <w:szCs w:val="24"/>
        </w:rPr>
        <w:t>ir side effects</w:t>
      </w:r>
      <w:r w:rsidR="00CF54B9" w:rsidRPr="006C6EAA">
        <w:rPr>
          <w:szCs w:val="24"/>
        </w:rPr>
        <w:t>. These notions are explained in the</w:t>
      </w:r>
      <w:r w:rsidRPr="006C6EAA">
        <w:rPr>
          <w:szCs w:val="24"/>
        </w:rPr>
        <w:t xml:space="preserve"> related</w:t>
      </w:r>
      <w:r w:rsidR="00CF54B9" w:rsidRPr="006C6EAA">
        <w:rPr>
          <w:szCs w:val="24"/>
        </w:rPr>
        <w:t xml:space="preserve"> annex of </w:t>
      </w:r>
      <w:r w:rsidR="0047428D" w:rsidRPr="006C6EAA">
        <w:rPr>
          <w:szCs w:val="24"/>
        </w:rPr>
        <w:t>R434-32 of the Social Security code</w:t>
      </w:r>
      <w:r w:rsidR="00CF54B9" w:rsidRPr="006C6EAA">
        <w:rPr>
          <w:szCs w:val="24"/>
        </w:rPr>
        <w:t>.</w:t>
      </w:r>
      <w:r w:rsidR="00F547BB" w:rsidRPr="006C6EAA">
        <w:rPr>
          <w:szCs w:val="24"/>
        </w:rPr>
        <w:t xml:space="preserve"> </w:t>
      </w:r>
      <w:r w:rsidRPr="006C6EAA">
        <w:rPr>
          <w:szCs w:val="24"/>
        </w:rPr>
        <w:t>T</w:t>
      </w:r>
      <w:r w:rsidR="00DF7BF1" w:rsidRPr="006C6EAA">
        <w:rPr>
          <w:szCs w:val="24"/>
        </w:rPr>
        <w:t xml:space="preserve">he </w:t>
      </w:r>
      <w:r w:rsidR="00CF54B9" w:rsidRPr="006C6EAA">
        <w:rPr>
          <w:szCs w:val="24"/>
        </w:rPr>
        <w:t>incapacity scale</w:t>
      </w:r>
      <w:r w:rsidR="00A35D2A" w:rsidRPr="006C6EAA">
        <w:rPr>
          <w:szCs w:val="24"/>
        </w:rPr>
        <w:t>s</w:t>
      </w:r>
      <w:r w:rsidRPr="006C6EAA">
        <w:rPr>
          <w:szCs w:val="24"/>
        </w:rPr>
        <w:t xml:space="preserve"> included in the annexes</w:t>
      </w:r>
      <w:r w:rsidR="00CF54B9" w:rsidRPr="006C6EAA">
        <w:rPr>
          <w:szCs w:val="24"/>
        </w:rPr>
        <w:t xml:space="preserve"> propose </w:t>
      </w:r>
      <w:r w:rsidR="00F608AF" w:rsidRPr="006C6EAA">
        <w:rPr>
          <w:szCs w:val="24"/>
        </w:rPr>
        <w:t xml:space="preserve">average </w:t>
      </w:r>
      <w:r w:rsidR="00CF54B9" w:rsidRPr="006C6EAA">
        <w:rPr>
          <w:szCs w:val="24"/>
        </w:rPr>
        <w:t xml:space="preserve">rates corresponding to the nature of </w:t>
      </w:r>
      <w:r w:rsidR="00A35D2A" w:rsidRPr="006C6EAA">
        <w:rPr>
          <w:szCs w:val="24"/>
        </w:rPr>
        <w:t>impai</w:t>
      </w:r>
      <w:r w:rsidR="00042B44" w:rsidRPr="006C6EAA">
        <w:rPr>
          <w:szCs w:val="24"/>
        </w:rPr>
        <w:t>r</w:t>
      </w:r>
      <w:r w:rsidR="00A35D2A" w:rsidRPr="006C6EAA">
        <w:rPr>
          <w:szCs w:val="24"/>
        </w:rPr>
        <w:t>ments</w:t>
      </w:r>
      <w:r w:rsidR="00CF54B9" w:rsidRPr="006C6EAA">
        <w:rPr>
          <w:szCs w:val="24"/>
        </w:rPr>
        <w:t>; the doctors are invited to modulate these rates in accordance with the other criteria</w:t>
      </w:r>
      <w:r w:rsidR="00531B4D" w:rsidRPr="006C6EAA">
        <w:rPr>
          <w:szCs w:val="24"/>
        </w:rPr>
        <w:t>: general health state, age, mental and physical capacities</w:t>
      </w:r>
      <w:r w:rsidR="00CF54B9" w:rsidRPr="006C6EAA">
        <w:rPr>
          <w:szCs w:val="24"/>
        </w:rPr>
        <w:t>. The annex also explains the calculation method in case of multiple infirmities resulting from</w:t>
      </w:r>
      <w:r w:rsidR="00D85722" w:rsidRPr="006C6EAA">
        <w:rPr>
          <w:szCs w:val="24"/>
        </w:rPr>
        <w:t xml:space="preserve"> the</w:t>
      </w:r>
      <w:r w:rsidR="00CF54B9" w:rsidRPr="006C6EAA">
        <w:rPr>
          <w:szCs w:val="24"/>
        </w:rPr>
        <w:t xml:space="preserve"> same accident and how former infirmities should be </w:t>
      </w:r>
      <w:r w:rsidR="001137B0" w:rsidRPr="006C6EAA">
        <w:rPr>
          <w:szCs w:val="24"/>
        </w:rPr>
        <w:t>considered</w:t>
      </w:r>
      <w:r w:rsidR="00CF54B9" w:rsidRPr="006C6EAA">
        <w:rPr>
          <w:szCs w:val="24"/>
        </w:rPr>
        <w:t>.</w:t>
      </w:r>
    </w:p>
    <w:p w14:paraId="33BF12CD" w14:textId="77777777" w:rsidR="00B86EBA" w:rsidRPr="006C6EAA" w:rsidRDefault="00B86EBA" w:rsidP="00B86EBA">
      <w:pPr>
        <w:pStyle w:val="ListParagraph"/>
        <w:spacing w:after="0" w:line="240" w:lineRule="auto"/>
        <w:ind w:left="0"/>
        <w:jc w:val="both"/>
        <w:rPr>
          <w:szCs w:val="24"/>
        </w:rPr>
      </w:pPr>
    </w:p>
    <w:p w14:paraId="2670B6B6" w14:textId="114820E9" w:rsidR="00B86EBA" w:rsidRPr="006C6EAA" w:rsidRDefault="00503614" w:rsidP="00B86EBA">
      <w:pPr>
        <w:pStyle w:val="ListParagraph"/>
        <w:spacing w:after="0" w:line="240" w:lineRule="auto"/>
        <w:ind w:left="0"/>
        <w:jc w:val="both"/>
        <w:rPr>
          <w:szCs w:val="24"/>
        </w:rPr>
      </w:pPr>
      <w:r w:rsidRPr="006C6EAA">
        <w:rPr>
          <w:szCs w:val="24"/>
        </w:rPr>
        <w:t>In</w:t>
      </w:r>
      <w:r w:rsidR="00D85722" w:rsidRPr="006C6EAA">
        <w:rPr>
          <w:szCs w:val="24"/>
        </w:rPr>
        <w:t xml:space="preserve"> the</w:t>
      </w:r>
      <w:r w:rsidRPr="006C6EAA">
        <w:rPr>
          <w:szCs w:val="24"/>
        </w:rPr>
        <w:t xml:space="preserve"> case of injuries, the assessment is made once they have been consolidated and is based on their side effects. These notions are explained in the related annex of </w:t>
      </w:r>
      <w:r w:rsidR="00042B44" w:rsidRPr="006C6EAA">
        <w:rPr>
          <w:szCs w:val="24"/>
        </w:rPr>
        <w:t>article</w:t>
      </w:r>
      <w:r w:rsidRPr="006C6EAA">
        <w:rPr>
          <w:szCs w:val="24"/>
        </w:rPr>
        <w:t xml:space="preserve"> R434-32</w:t>
      </w:r>
      <w:r w:rsidR="00042B44" w:rsidRPr="006C6EAA">
        <w:rPr>
          <w:szCs w:val="24"/>
        </w:rPr>
        <w:t>.</w:t>
      </w:r>
    </w:p>
    <w:p w14:paraId="1148CC17" w14:textId="77777777" w:rsidR="00B86EBA" w:rsidRPr="006C6EAA" w:rsidRDefault="00B86EBA" w:rsidP="00B86EBA">
      <w:pPr>
        <w:pStyle w:val="ListParagraph"/>
        <w:spacing w:after="0" w:line="240" w:lineRule="auto"/>
        <w:ind w:left="0"/>
        <w:jc w:val="both"/>
        <w:rPr>
          <w:szCs w:val="24"/>
        </w:rPr>
      </w:pPr>
    </w:p>
    <w:p w14:paraId="4D1E198A" w14:textId="15CE9C7F" w:rsidR="00B86EBA" w:rsidRPr="006C6EAA" w:rsidRDefault="008D04CF" w:rsidP="00B86EBA">
      <w:pPr>
        <w:pStyle w:val="ListParagraph"/>
        <w:spacing w:after="0" w:line="240" w:lineRule="auto"/>
        <w:ind w:left="0"/>
        <w:jc w:val="both"/>
        <w:rPr>
          <w:szCs w:val="24"/>
        </w:rPr>
      </w:pPr>
      <w:r w:rsidRPr="006C6EAA">
        <w:rPr>
          <w:szCs w:val="24"/>
        </w:rPr>
        <w:t>For example, in</w:t>
      </w:r>
      <w:r w:rsidR="00D85722" w:rsidRPr="006C6EAA">
        <w:rPr>
          <w:szCs w:val="24"/>
        </w:rPr>
        <w:t xml:space="preserve"> the</w:t>
      </w:r>
      <w:r w:rsidRPr="006C6EAA">
        <w:rPr>
          <w:szCs w:val="24"/>
        </w:rPr>
        <w:t xml:space="preserve"> case of </w:t>
      </w:r>
      <w:r w:rsidR="00DF7BF1" w:rsidRPr="006C6EAA">
        <w:rPr>
          <w:szCs w:val="24"/>
        </w:rPr>
        <w:t xml:space="preserve">fingers </w:t>
      </w:r>
      <w:r w:rsidRPr="006C6EAA">
        <w:rPr>
          <w:szCs w:val="24"/>
        </w:rPr>
        <w:t xml:space="preserve">amputation, the rate depends on </w:t>
      </w:r>
      <w:r w:rsidR="000A6B44" w:rsidRPr="006C6EAA">
        <w:rPr>
          <w:szCs w:val="24"/>
        </w:rPr>
        <w:t>whether</w:t>
      </w:r>
      <w:r w:rsidRPr="006C6EAA">
        <w:rPr>
          <w:szCs w:val="24"/>
        </w:rPr>
        <w:t xml:space="preserve"> the hand was the dominant one or not. The </w:t>
      </w:r>
      <w:r w:rsidR="00DF7BF1" w:rsidRPr="006C6EAA">
        <w:rPr>
          <w:szCs w:val="24"/>
        </w:rPr>
        <w:t xml:space="preserve">annex </w:t>
      </w:r>
      <w:r w:rsidRPr="006C6EAA">
        <w:rPr>
          <w:szCs w:val="24"/>
        </w:rPr>
        <w:t xml:space="preserve">explains how to determine the dominant hand. </w:t>
      </w:r>
      <w:r w:rsidRPr="006C6EAA">
        <w:rPr>
          <w:szCs w:val="24"/>
        </w:rPr>
        <w:lastRenderedPageBreak/>
        <w:t xml:space="preserve">It also explains that in </w:t>
      </w:r>
      <w:r w:rsidR="00D85722" w:rsidRPr="006C6EAA">
        <w:rPr>
          <w:szCs w:val="24"/>
        </w:rPr>
        <w:t xml:space="preserve">the </w:t>
      </w:r>
      <w:r w:rsidRPr="006C6EAA">
        <w:rPr>
          <w:szCs w:val="24"/>
        </w:rPr>
        <w:t xml:space="preserve">case of amputation of several fingers, the synergy between the different amputations </w:t>
      </w:r>
      <w:proofErr w:type="gramStart"/>
      <w:r w:rsidRPr="006C6EAA">
        <w:rPr>
          <w:szCs w:val="24"/>
        </w:rPr>
        <w:t>has to</w:t>
      </w:r>
      <w:proofErr w:type="gramEnd"/>
      <w:r w:rsidRPr="006C6EAA">
        <w:rPr>
          <w:szCs w:val="24"/>
        </w:rPr>
        <w:t xml:space="preserve"> be assessed </w:t>
      </w:r>
      <w:r w:rsidR="00682C80" w:rsidRPr="006C6EAA">
        <w:rPr>
          <w:szCs w:val="24"/>
        </w:rPr>
        <w:t>as multiple infirmit</w:t>
      </w:r>
      <w:r w:rsidR="00066AEC" w:rsidRPr="006C6EAA">
        <w:rPr>
          <w:szCs w:val="24"/>
        </w:rPr>
        <w:t>ies</w:t>
      </w:r>
      <w:r w:rsidR="00682C80" w:rsidRPr="006C6EAA">
        <w:rPr>
          <w:szCs w:val="24"/>
        </w:rPr>
        <w:t xml:space="preserve"> but that the total of the “permanent incapacity” calculated should not exceed the one for an amputation of the whole hand. Then it provides indicative rates depending on the finger affected, on whether the hand is dominant or not and on the number of phalanxes affected.</w:t>
      </w:r>
    </w:p>
    <w:p w14:paraId="00E2B71B" w14:textId="77777777" w:rsidR="00B86EBA" w:rsidRPr="006C6EAA" w:rsidRDefault="00B86EBA" w:rsidP="00B86EBA">
      <w:pPr>
        <w:pStyle w:val="ListParagraph"/>
        <w:spacing w:after="0" w:line="240" w:lineRule="auto"/>
        <w:ind w:left="0"/>
        <w:jc w:val="both"/>
        <w:rPr>
          <w:szCs w:val="24"/>
        </w:rPr>
      </w:pPr>
    </w:p>
    <w:p w14:paraId="16C6B088" w14:textId="7A12165B" w:rsidR="00B86EBA" w:rsidRPr="006C6EAA" w:rsidRDefault="00D55FFC" w:rsidP="00B86EBA">
      <w:pPr>
        <w:spacing w:after="0" w:line="240" w:lineRule="auto"/>
        <w:jc w:val="both"/>
        <w:rPr>
          <w:szCs w:val="24"/>
        </w:rPr>
      </w:pPr>
      <w:r w:rsidRPr="006C6EAA">
        <w:rPr>
          <w:szCs w:val="24"/>
        </w:rPr>
        <w:t xml:space="preserve">Some work branches benefit from specific </w:t>
      </w:r>
      <w:r w:rsidR="00161ADC" w:rsidRPr="006C6EAA">
        <w:rPr>
          <w:szCs w:val="24"/>
        </w:rPr>
        <w:t xml:space="preserve">invalidity </w:t>
      </w:r>
      <w:r w:rsidR="00CF1536" w:rsidRPr="006C6EAA">
        <w:rPr>
          <w:szCs w:val="24"/>
        </w:rPr>
        <w:t>scales</w:t>
      </w:r>
      <w:r w:rsidR="0019791F" w:rsidRPr="006C6EAA">
        <w:rPr>
          <w:szCs w:val="24"/>
        </w:rPr>
        <w:t xml:space="preserve"> in the scope of their specific Social Security systems (see above)</w:t>
      </w:r>
      <w:r w:rsidRPr="006C6EAA">
        <w:rPr>
          <w:szCs w:val="24"/>
        </w:rPr>
        <w:t>, such as the one of</w:t>
      </w:r>
      <w:r w:rsidR="0019508F" w:rsidRPr="006C6EAA">
        <w:rPr>
          <w:szCs w:val="24"/>
        </w:rPr>
        <w:t xml:space="preserve"> </w:t>
      </w:r>
      <w:r w:rsidR="00DF7BF1" w:rsidRPr="006C6EAA">
        <w:rPr>
          <w:szCs w:val="24"/>
        </w:rPr>
        <w:t xml:space="preserve">civil servants </w:t>
      </w:r>
      <w:r w:rsidR="00CF1536" w:rsidRPr="006C6EAA">
        <w:rPr>
          <w:szCs w:val="24"/>
        </w:rPr>
        <w:t>working in</w:t>
      </w:r>
      <w:r w:rsidRPr="006C6EAA">
        <w:rPr>
          <w:szCs w:val="24"/>
        </w:rPr>
        <w:t xml:space="preserve"> hospital</w:t>
      </w:r>
      <w:r w:rsidRPr="006C6EAA">
        <w:rPr>
          <w:rStyle w:val="FootnoteReference"/>
          <w:szCs w:val="24"/>
        </w:rPr>
        <w:footnoteReference w:id="60"/>
      </w:r>
      <w:r w:rsidR="00E55D38" w:rsidRPr="006C6EAA">
        <w:rPr>
          <w:szCs w:val="24"/>
        </w:rPr>
        <w:t xml:space="preserve"> </w:t>
      </w:r>
      <w:r w:rsidR="00CF1536" w:rsidRPr="006C6EAA">
        <w:rPr>
          <w:szCs w:val="24"/>
        </w:rPr>
        <w:t xml:space="preserve">and </w:t>
      </w:r>
      <w:r w:rsidR="00DF7BF1" w:rsidRPr="006C6EAA">
        <w:rPr>
          <w:szCs w:val="24"/>
        </w:rPr>
        <w:t xml:space="preserve">in </w:t>
      </w:r>
      <w:r w:rsidR="00CF1536" w:rsidRPr="006C6EAA">
        <w:rPr>
          <w:szCs w:val="24"/>
        </w:rPr>
        <w:t>counties</w:t>
      </w:r>
      <w:r w:rsidR="009374EB" w:rsidRPr="006C6EAA">
        <w:rPr>
          <w:szCs w:val="24"/>
        </w:rPr>
        <w:t>,</w:t>
      </w:r>
      <w:r w:rsidR="0019508F" w:rsidRPr="006C6EAA">
        <w:rPr>
          <w:szCs w:val="24"/>
        </w:rPr>
        <w:t xml:space="preserve"> </w:t>
      </w:r>
      <w:r w:rsidRPr="006C6EAA">
        <w:rPr>
          <w:szCs w:val="24"/>
        </w:rPr>
        <w:t xml:space="preserve">which </w:t>
      </w:r>
      <w:r w:rsidR="00A35D2A" w:rsidRPr="006C6EAA">
        <w:rPr>
          <w:szCs w:val="24"/>
        </w:rPr>
        <w:t>are</w:t>
      </w:r>
      <w:r w:rsidRPr="006C6EAA">
        <w:rPr>
          <w:szCs w:val="24"/>
        </w:rPr>
        <w:t xml:space="preserve"> based on medical criteria only</w:t>
      </w:r>
      <w:r w:rsidR="00DF7BF1" w:rsidRPr="006C6EAA">
        <w:rPr>
          <w:szCs w:val="24"/>
        </w:rPr>
        <w:t xml:space="preserve"> emphasising the type and level of impairment</w:t>
      </w:r>
      <w:r w:rsidRPr="006C6EAA">
        <w:rPr>
          <w:szCs w:val="24"/>
        </w:rPr>
        <w:t>.</w:t>
      </w:r>
      <w:r w:rsidR="0019508F" w:rsidRPr="006C6EAA">
        <w:rPr>
          <w:szCs w:val="24"/>
        </w:rPr>
        <w:t xml:space="preserve"> </w:t>
      </w:r>
      <w:r w:rsidR="0019791F" w:rsidRPr="006C6EAA">
        <w:rPr>
          <w:szCs w:val="24"/>
        </w:rPr>
        <w:t>Otherwise, s</w:t>
      </w:r>
      <w:r w:rsidR="00682639" w:rsidRPr="006C6EAA">
        <w:rPr>
          <w:szCs w:val="24"/>
        </w:rPr>
        <w:t xml:space="preserve">ome personal individual </w:t>
      </w:r>
      <w:r w:rsidR="00A35D2A" w:rsidRPr="006C6EAA">
        <w:rPr>
          <w:szCs w:val="24"/>
        </w:rPr>
        <w:t xml:space="preserve">complementary </w:t>
      </w:r>
      <w:r w:rsidR="00682639" w:rsidRPr="006C6EAA">
        <w:rPr>
          <w:szCs w:val="24"/>
        </w:rPr>
        <w:t>systems refer to functional scale</w:t>
      </w:r>
      <w:r w:rsidR="00A35D2A" w:rsidRPr="006C6EAA">
        <w:rPr>
          <w:szCs w:val="24"/>
        </w:rPr>
        <w:t>s</w:t>
      </w:r>
      <w:r w:rsidR="00E55D38" w:rsidRPr="006C6EAA">
        <w:rPr>
          <w:szCs w:val="24"/>
        </w:rPr>
        <w:t>.</w:t>
      </w:r>
      <w:r w:rsidR="00682639" w:rsidRPr="006C6EAA">
        <w:rPr>
          <w:rStyle w:val="FootnoteReference"/>
          <w:szCs w:val="24"/>
        </w:rPr>
        <w:footnoteReference w:id="61"/>
      </w:r>
      <w:r w:rsidR="00682639" w:rsidRPr="006C6EAA">
        <w:rPr>
          <w:szCs w:val="24"/>
        </w:rPr>
        <w:t xml:space="preserve"> However</w:t>
      </w:r>
      <w:r w:rsidR="0019791F" w:rsidRPr="006C6EAA">
        <w:rPr>
          <w:szCs w:val="24"/>
        </w:rPr>
        <w:t>,</w:t>
      </w:r>
      <w:r w:rsidR="00682639" w:rsidRPr="006C6EAA">
        <w:rPr>
          <w:szCs w:val="24"/>
        </w:rPr>
        <w:t xml:space="preserve"> scales remain indicative. </w:t>
      </w:r>
    </w:p>
    <w:p w14:paraId="1B9F80C5" w14:textId="149734E4" w:rsidR="00B86EBA" w:rsidRPr="006C6EAA" w:rsidRDefault="00B86EBA" w:rsidP="00B86EBA">
      <w:pPr>
        <w:spacing w:after="0" w:line="240" w:lineRule="auto"/>
        <w:jc w:val="both"/>
        <w:rPr>
          <w:szCs w:val="24"/>
        </w:rPr>
      </w:pPr>
    </w:p>
    <w:p w14:paraId="3A4794E0" w14:textId="69553CA6" w:rsidR="00B86EBA" w:rsidRPr="006C6EAA" w:rsidRDefault="00EC75D6" w:rsidP="006C6EAA">
      <w:pPr>
        <w:pStyle w:val="ListParagraph"/>
        <w:spacing w:after="0" w:line="240" w:lineRule="auto"/>
        <w:ind w:left="0"/>
        <w:jc w:val="both"/>
      </w:pPr>
      <w:r w:rsidRPr="006C6EAA">
        <w:rPr>
          <w:szCs w:val="24"/>
        </w:rPr>
        <w:t>In addition to this high level of complexity making invalidity compensation dependent on the insurance system in place (general, including specific ones, and complementary)</w:t>
      </w:r>
      <w:r w:rsidR="00C755B8" w:rsidRPr="006C6EAA">
        <w:rPr>
          <w:szCs w:val="24"/>
        </w:rPr>
        <w:t xml:space="preserve">, </w:t>
      </w:r>
      <w:r w:rsidRPr="006C6EAA">
        <w:rPr>
          <w:szCs w:val="24"/>
        </w:rPr>
        <w:t>the definition of invalidity</w:t>
      </w:r>
      <w:r w:rsidR="00C755B8" w:rsidRPr="006C6EAA">
        <w:rPr>
          <w:szCs w:val="24"/>
        </w:rPr>
        <w:t xml:space="preserve"> vary </w:t>
      </w:r>
      <w:r w:rsidR="00D85722" w:rsidRPr="006C6EAA">
        <w:rPr>
          <w:szCs w:val="24"/>
        </w:rPr>
        <w:t>as a</w:t>
      </w:r>
      <w:r w:rsidR="00AC2BA4" w:rsidRPr="006C6EAA">
        <w:rPr>
          <w:szCs w:val="24"/>
        </w:rPr>
        <w:t xml:space="preserve"> function of the status of the applicants</w:t>
      </w:r>
      <w:r w:rsidR="008D2C4F" w:rsidRPr="006C6EAA">
        <w:rPr>
          <w:szCs w:val="24"/>
        </w:rPr>
        <w:t>: th</w:t>
      </w:r>
      <w:r w:rsidR="00AC2BA4" w:rsidRPr="006C6EAA">
        <w:rPr>
          <w:szCs w:val="24"/>
        </w:rPr>
        <w:t>e assessment for invalidity of persons of the private secto</w:t>
      </w:r>
      <w:r w:rsidR="008D2C4F" w:rsidRPr="006C6EAA">
        <w:rPr>
          <w:szCs w:val="24"/>
        </w:rPr>
        <w:t>r</w:t>
      </w:r>
      <w:r w:rsidR="00AC2BA4" w:rsidRPr="006C6EAA">
        <w:rPr>
          <w:szCs w:val="24"/>
        </w:rPr>
        <w:t xml:space="preserve"> is based on a strict definition of invalidity (incapacity to have a job corresponding to</w:t>
      </w:r>
      <w:r w:rsidR="008D2C4F" w:rsidRPr="006C6EAA">
        <w:rPr>
          <w:szCs w:val="24"/>
        </w:rPr>
        <w:t xml:space="preserve"> one’s</w:t>
      </w:r>
      <w:r w:rsidR="00AC2BA4" w:rsidRPr="006C6EAA">
        <w:rPr>
          <w:szCs w:val="24"/>
        </w:rPr>
        <w:t xml:space="preserve"> professional skills)</w:t>
      </w:r>
      <w:r w:rsidR="00A91857" w:rsidRPr="006C6EAA">
        <w:rPr>
          <w:szCs w:val="24"/>
        </w:rPr>
        <w:t xml:space="preserve"> </w:t>
      </w:r>
      <w:r w:rsidR="00682639" w:rsidRPr="006C6EAA">
        <w:rPr>
          <w:szCs w:val="24"/>
        </w:rPr>
        <w:t>whereas</w:t>
      </w:r>
      <w:r w:rsidR="00AC2BA4" w:rsidRPr="006C6EAA">
        <w:rPr>
          <w:szCs w:val="24"/>
        </w:rPr>
        <w:t xml:space="preserve"> the one for independent workers </w:t>
      </w:r>
      <w:r w:rsidR="008D2C4F" w:rsidRPr="006C6EAA">
        <w:rPr>
          <w:szCs w:val="24"/>
        </w:rPr>
        <w:t xml:space="preserve">corresponds to the </w:t>
      </w:r>
      <w:r w:rsidR="00AC2BA4" w:rsidRPr="006C6EAA">
        <w:rPr>
          <w:szCs w:val="24"/>
        </w:rPr>
        <w:t xml:space="preserve">incapacity to </w:t>
      </w:r>
      <w:r w:rsidR="00635154" w:rsidRPr="006C6EAA">
        <w:rPr>
          <w:szCs w:val="24"/>
        </w:rPr>
        <w:t>practice his/her professional activity</w:t>
      </w:r>
      <w:r w:rsidR="008D2C4F" w:rsidRPr="006C6EAA">
        <w:rPr>
          <w:szCs w:val="24"/>
        </w:rPr>
        <w:t xml:space="preserve"> and</w:t>
      </w:r>
      <w:r w:rsidR="00AC2BA4" w:rsidRPr="006C6EAA">
        <w:rPr>
          <w:szCs w:val="24"/>
        </w:rPr>
        <w:t xml:space="preserve"> the one for civil </w:t>
      </w:r>
      <w:r w:rsidR="008D2C4F" w:rsidRPr="006C6EAA">
        <w:rPr>
          <w:szCs w:val="24"/>
        </w:rPr>
        <w:t>servants</w:t>
      </w:r>
      <w:r w:rsidR="0019508F" w:rsidRPr="006C6EAA">
        <w:rPr>
          <w:szCs w:val="24"/>
        </w:rPr>
        <w:t xml:space="preserve"> </w:t>
      </w:r>
      <w:r w:rsidR="008D2C4F" w:rsidRPr="006C6EAA">
        <w:rPr>
          <w:szCs w:val="24"/>
        </w:rPr>
        <w:t xml:space="preserve">to the </w:t>
      </w:r>
      <w:r w:rsidR="00AC2BA4" w:rsidRPr="006C6EAA">
        <w:rPr>
          <w:szCs w:val="24"/>
        </w:rPr>
        <w:t>incapacity to hold one</w:t>
      </w:r>
      <w:r w:rsidR="008D2C4F" w:rsidRPr="006C6EAA">
        <w:rPr>
          <w:szCs w:val="24"/>
        </w:rPr>
        <w:t>’</w:t>
      </w:r>
      <w:r w:rsidR="00AC2BA4" w:rsidRPr="006C6EAA">
        <w:rPr>
          <w:szCs w:val="24"/>
        </w:rPr>
        <w:t>s post</w:t>
      </w:r>
      <w:r w:rsidRPr="006C6EAA">
        <w:rPr>
          <w:szCs w:val="24"/>
        </w:rPr>
        <w:t>.</w:t>
      </w:r>
      <w:r w:rsidR="00AC2BA4" w:rsidRPr="006C6EAA">
        <w:rPr>
          <w:rStyle w:val="FootnoteReference"/>
          <w:szCs w:val="24"/>
        </w:rPr>
        <w:footnoteReference w:id="62"/>
      </w:r>
    </w:p>
    <w:p w14:paraId="18ABB4C0" w14:textId="6D181493" w:rsidR="00B86EBA" w:rsidRPr="006C6EAA" w:rsidRDefault="00B86EBA" w:rsidP="00C221F4">
      <w:pPr>
        <w:pStyle w:val="ListParagraph"/>
        <w:spacing w:after="0" w:line="240" w:lineRule="auto"/>
        <w:ind w:left="0"/>
        <w:jc w:val="both"/>
        <w:rPr>
          <w:szCs w:val="24"/>
        </w:rPr>
      </w:pPr>
    </w:p>
    <w:p w14:paraId="672731C2" w14:textId="77777777" w:rsidR="00B86EBA" w:rsidRPr="006C6EAA" w:rsidRDefault="00C724DC" w:rsidP="00B86EBA">
      <w:pPr>
        <w:pStyle w:val="Heading3"/>
        <w:keepNext w:val="0"/>
        <w:keepLines w:val="0"/>
        <w:spacing w:before="0" w:line="240" w:lineRule="auto"/>
        <w:jc w:val="both"/>
        <w:rPr>
          <w:szCs w:val="24"/>
        </w:rPr>
      </w:pPr>
      <w:r w:rsidRPr="006C6EAA">
        <w:rPr>
          <w:szCs w:val="24"/>
        </w:rPr>
        <w:t>Implementation and outcomes</w:t>
      </w:r>
    </w:p>
    <w:p w14:paraId="0047CC90" w14:textId="77777777" w:rsidR="00B86EBA" w:rsidRPr="006C6EAA" w:rsidRDefault="00B86EBA" w:rsidP="00C715B8">
      <w:pPr>
        <w:spacing w:after="0" w:line="240" w:lineRule="auto"/>
      </w:pPr>
    </w:p>
    <w:p w14:paraId="65ACDE41" w14:textId="77777777" w:rsidR="00B86EBA" w:rsidRPr="006C6EAA" w:rsidRDefault="00C724DC" w:rsidP="00C221F4">
      <w:pPr>
        <w:pStyle w:val="Heading4"/>
      </w:pPr>
      <w:r w:rsidRPr="006C6EAA">
        <w:t>Evidence of the practical implementation, including where possible the number of persons assessed</w:t>
      </w:r>
      <w:r w:rsidR="00B07DEF" w:rsidRPr="006C6EAA">
        <w:t>, average waiting times</w:t>
      </w:r>
      <w:r w:rsidRPr="006C6EAA">
        <w:t xml:space="preserve"> and the assessment outcomes.</w:t>
      </w:r>
    </w:p>
    <w:p w14:paraId="4C78214A" w14:textId="3AAABCF2" w:rsidR="00B86EBA" w:rsidRPr="006C6EAA" w:rsidRDefault="00B86EBA" w:rsidP="00B86EBA">
      <w:pPr>
        <w:spacing w:after="0" w:line="240" w:lineRule="auto"/>
        <w:jc w:val="both"/>
        <w:rPr>
          <w:i/>
          <w:szCs w:val="24"/>
        </w:rPr>
      </w:pPr>
    </w:p>
    <w:p w14:paraId="33D74A57" w14:textId="7BF34D8D" w:rsidR="00B86EBA" w:rsidRPr="006C6EAA" w:rsidRDefault="00BD77C7" w:rsidP="00B86EBA">
      <w:pPr>
        <w:spacing w:after="0" w:line="240" w:lineRule="auto"/>
        <w:jc w:val="both"/>
        <w:rPr>
          <w:szCs w:val="24"/>
        </w:rPr>
      </w:pPr>
      <w:r w:rsidRPr="006C6EAA">
        <w:rPr>
          <w:szCs w:val="24"/>
        </w:rPr>
        <w:t>A survey about invalidity</w:t>
      </w:r>
      <w:r w:rsidR="00B62D63" w:rsidRPr="006C6EAA">
        <w:rPr>
          <w:szCs w:val="24"/>
        </w:rPr>
        <w:t xml:space="preserve"> issues in France</w:t>
      </w:r>
      <w:r w:rsidRPr="006C6EAA">
        <w:rPr>
          <w:rStyle w:val="FootnoteReference"/>
          <w:szCs w:val="24"/>
        </w:rPr>
        <w:footnoteReference w:id="63"/>
      </w:r>
      <w:r w:rsidRPr="006C6EAA">
        <w:rPr>
          <w:szCs w:val="24"/>
        </w:rPr>
        <w:t xml:space="preserve"> shows that the </w:t>
      </w:r>
      <w:r w:rsidR="00D85722" w:rsidRPr="006C6EAA">
        <w:rPr>
          <w:szCs w:val="24"/>
        </w:rPr>
        <w:t xml:space="preserve">ratio </w:t>
      </w:r>
      <w:r w:rsidR="008D2C4F" w:rsidRPr="006C6EAA">
        <w:rPr>
          <w:szCs w:val="24"/>
        </w:rPr>
        <w:t>(number of person</w:t>
      </w:r>
      <w:r w:rsidR="00A91514" w:rsidRPr="006C6EAA">
        <w:rPr>
          <w:szCs w:val="24"/>
        </w:rPr>
        <w:t xml:space="preserve">s </w:t>
      </w:r>
      <w:r w:rsidR="008D2C4F" w:rsidRPr="006C6EAA">
        <w:rPr>
          <w:szCs w:val="24"/>
        </w:rPr>
        <w:t>getting the benefit/number of active people on 1</w:t>
      </w:r>
      <w:r w:rsidR="008D2C4F" w:rsidRPr="006C6EAA">
        <w:rPr>
          <w:szCs w:val="24"/>
          <w:vertAlign w:val="superscript"/>
        </w:rPr>
        <w:t>st</w:t>
      </w:r>
      <w:r w:rsidR="008D2C4F" w:rsidRPr="006C6EAA">
        <w:rPr>
          <w:szCs w:val="24"/>
        </w:rPr>
        <w:t xml:space="preserve"> January</w:t>
      </w:r>
      <w:r w:rsidR="00B25EB3" w:rsidRPr="006C6EAA">
        <w:rPr>
          <w:szCs w:val="24"/>
        </w:rPr>
        <w:t>)</w:t>
      </w:r>
      <w:r w:rsidR="00C221F4" w:rsidRPr="006C6EAA">
        <w:rPr>
          <w:szCs w:val="24"/>
        </w:rPr>
        <w:t xml:space="preserve"> </w:t>
      </w:r>
      <w:r w:rsidRPr="006C6EAA">
        <w:rPr>
          <w:szCs w:val="24"/>
        </w:rPr>
        <w:t>rate was 0.26</w:t>
      </w:r>
      <w:r w:rsidR="00D31F76" w:rsidRPr="006C6EAA">
        <w:rPr>
          <w:szCs w:val="24"/>
        </w:rPr>
        <w:t>%</w:t>
      </w:r>
      <w:r w:rsidRPr="006C6EAA">
        <w:rPr>
          <w:szCs w:val="24"/>
        </w:rPr>
        <w:t xml:space="preserve"> of the active population in 2015.</w:t>
      </w:r>
    </w:p>
    <w:p w14:paraId="5752B7E2" w14:textId="37A1FA03" w:rsidR="00B86EBA" w:rsidRPr="006C6EAA" w:rsidRDefault="00B86EBA" w:rsidP="00B86EBA">
      <w:pPr>
        <w:spacing w:after="0" w:line="240" w:lineRule="auto"/>
        <w:jc w:val="both"/>
        <w:rPr>
          <w:szCs w:val="24"/>
        </w:rPr>
      </w:pPr>
    </w:p>
    <w:p w14:paraId="270D9626" w14:textId="77777777" w:rsidR="00B86EBA" w:rsidRPr="006C6EAA" w:rsidRDefault="00C724DC" w:rsidP="00B86EBA">
      <w:pPr>
        <w:pStyle w:val="Heading3"/>
        <w:keepNext w:val="0"/>
        <w:keepLines w:val="0"/>
        <w:spacing w:before="0" w:line="240" w:lineRule="auto"/>
        <w:jc w:val="both"/>
        <w:rPr>
          <w:szCs w:val="24"/>
        </w:rPr>
      </w:pPr>
      <w:r w:rsidRPr="006C6EAA">
        <w:rPr>
          <w:szCs w:val="24"/>
        </w:rPr>
        <w:t>Evaluation – fitness for purpose</w:t>
      </w:r>
    </w:p>
    <w:p w14:paraId="2F9C9E33" w14:textId="77777777" w:rsidR="00B86EBA" w:rsidRPr="006C6EAA" w:rsidRDefault="00B86EBA" w:rsidP="00C715B8">
      <w:pPr>
        <w:spacing w:after="0" w:line="240" w:lineRule="auto"/>
      </w:pPr>
    </w:p>
    <w:p w14:paraId="4F45F1BE" w14:textId="77777777" w:rsidR="00B86EBA" w:rsidRPr="006C6EAA" w:rsidRDefault="00C724DC" w:rsidP="00C221F4">
      <w:pPr>
        <w:pStyle w:val="Heading4"/>
      </w:pPr>
      <w:r w:rsidRPr="006C6EA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B07DEF" w:rsidRPr="006C6EAA">
        <w:t xml:space="preserve"> Please indicate if there is a regular evaluation of the assessment method and, if so, who carries that out. Please include references to evaluations which have been carried out.</w:t>
      </w:r>
    </w:p>
    <w:p w14:paraId="3719C1EE" w14:textId="4147173D" w:rsidR="00B86EBA" w:rsidRPr="006C6EAA" w:rsidRDefault="00B86EBA" w:rsidP="00B86EBA">
      <w:pPr>
        <w:spacing w:after="0" w:line="240" w:lineRule="auto"/>
        <w:jc w:val="both"/>
        <w:rPr>
          <w:i/>
          <w:szCs w:val="24"/>
        </w:rPr>
      </w:pPr>
    </w:p>
    <w:p w14:paraId="4957D9DE" w14:textId="5C2F7521" w:rsidR="00B86EBA" w:rsidRPr="006C6EAA" w:rsidRDefault="00A76D8D" w:rsidP="00B86EBA">
      <w:pPr>
        <w:spacing w:after="0" w:line="240" w:lineRule="auto"/>
        <w:jc w:val="both"/>
        <w:rPr>
          <w:szCs w:val="24"/>
        </w:rPr>
      </w:pPr>
      <w:r w:rsidRPr="006C6EAA">
        <w:rPr>
          <w:szCs w:val="24"/>
        </w:rPr>
        <w:t>The current assessment process</w:t>
      </w:r>
      <w:r w:rsidR="000C7C3D" w:rsidRPr="006C6EAA">
        <w:rPr>
          <w:szCs w:val="24"/>
        </w:rPr>
        <w:t>es</w:t>
      </w:r>
      <w:r w:rsidR="0019508F" w:rsidRPr="006C6EAA">
        <w:rPr>
          <w:szCs w:val="24"/>
        </w:rPr>
        <w:t xml:space="preserve"> </w:t>
      </w:r>
      <w:r w:rsidR="00A91514" w:rsidRPr="006C6EAA">
        <w:rPr>
          <w:szCs w:val="24"/>
        </w:rPr>
        <w:t xml:space="preserve">lead </w:t>
      </w:r>
      <w:r w:rsidRPr="006C6EAA">
        <w:rPr>
          <w:szCs w:val="24"/>
        </w:rPr>
        <w:t>to</w:t>
      </w:r>
      <w:r w:rsidR="00A11B71" w:rsidRPr="006C6EAA">
        <w:rPr>
          <w:szCs w:val="24"/>
        </w:rPr>
        <w:t xml:space="preserve"> confusion and to</w:t>
      </w:r>
      <w:r w:rsidRPr="006C6EAA">
        <w:rPr>
          <w:szCs w:val="24"/>
        </w:rPr>
        <w:t xml:space="preserve"> a significant heterogeneity of the assessment</w:t>
      </w:r>
      <w:r w:rsidR="00A91857" w:rsidRPr="006C6EAA">
        <w:rPr>
          <w:szCs w:val="24"/>
        </w:rPr>
        <w:t>’</w:t>
      </w:r>
      <w:r w:rsidRPr="006C6EAA">
        <w:rPr>
          <w:szCs w:val="24"/>
        </w:rPr>
        <w:t>s</w:t>
      </w:r>
      <w:r w:rsidR="00A76BB0" w:rsidRPr="006C6EAA">
        <w:rPr>
          <w:szCs w:val="24"/>
        </w:rPr>
        <w:t xml:space="preserve"> mechanisms and procedures</w:t>
      </w:r>
      <w:r w:rsidR="0084550B" w:rsidRPr="006C6EAA">
        <w:rPr>
          <w:szCs w:val="24"/>
        </w:rPr>
        <w:t>. Also</w:t>
      </w:r>
      <w:r w:rsidR="00A91857" w:rsidRPr="006C6EAA">
        <w:rPr>
          <w:szCs w:val="24"/>
        </w:rPr>
        <w:t>,</w:t>
      </w:r>
      <w:r w:rsidR="0084550B" w:rsidRPr="006C6EAA">
        <w:rPr>
          <w:szCs w:val="24"/>
        </w:rPr>
        <w:t xml:space="preserve"> the </w:t>
      </w:r>
      <w:r w:rsidR="00A11B71" w:rsidRPr="006C6EAA">
        <w:rPr>
          <w:szCs w:val="24"/>
        </w:rPr>
        <w:t>management of the invalidity compensation is expensive, as</w:t>
      </w:r>
      <w:r w:rsidRPr="006C6EAA">
        <w:rPr>
          <w:szCs w:val="24"/>
        </w:rPr>
        <w:t xml:space="preserve"> highlighted by the </w:t>
      </w:r>
      <w:r w:rsidR="00863C03" w:rsidRPr="006C6EAA">
        <w:rPr>
          <w:szCs w:val="24"/>
        </w:rPr>
        <w:t xml:space="preserve">general department </w:t>
      </w:r>
      <w:r w:rsidR="00335794" w:rsidRPr="006C6EAA">
        <w:rPr>
          <w:szCs w:val="24"/>
        </w:rPr>
        <w:t xml:space="preserve">of </w:t>
      </w:r>
      <w:r w:rsidRPr="006C6EAA">
        <w:rPr>
          <w:szCs w:val="24"/>
        </w:rPr>
        <w:t xml:space="preserve">social affairs </w:t>
      </w:r>
      <w:r w:rsidR="00863C03" w:rsidRPr="006C6EAA">
        <w:rPr>
          <w:szCs w:val="24"/>
        </w:rPr>
        <w:lastRenderedPageBreak/>
        <w:t xml:space="preserve">(inspection </w:t>
      </w:r>
      <w:proofErr w:type="spellStart"/>
      <w:r w:rsidR="00863C03" w:rsidRPr="006C6EAA">
        <w:rPr>
          <w:szCs w:val="24"/>
        </w:rPr>
        <w:t>g</w:t>
      </w:r>
      <w:r w:rsidR="00950CF6" w:rsidRPr="006C6EAA">
        <w:rPr>
          <w:szCs w:val="24"/>
        </w:rPr>
        <w:t>é</w:t>
      </w:r>
      <w:r w:rsidR="00863C03" w:rsidRPr="006C6EAA">
        <w:rPr>
          <w:szCs w:val="24"/>
        </w:rPr>
        <w:t>n</w:t>
      </w:r>
      <w:r w:rsidR="00950CF6" w:rsidRPr="006C6EAA">
        <w:rPr>
          <w:szCs w:val="24"/>
        </w:rPr>
        <w:t>é</w:t>
      </w:r>
      <w:r w:rsidR="00863C03" w:rsidRPr="006C6EAA">
        <w:rPr>
          <w:szCs w:val="24"/>
        </w:rPr>
        <w:t>ral</w:t>
      </w:r>
      <w:r w:rsidR="00950CF6" w:rsidRPr="006C6EAA">
        <w:rPr>
          <w:szCs w:val="24"/>
        </w:rPr>
        <w:t>e</w:t>
      </w:r>
      <w:proofErr w:type="spellEnd"/>
      <w:r w:rsidR="00863C03" w:rsidRPr="006C6EAA">
        <w:rPr>
          <w:szCs w:val="24"/>
        </w:rPr>
        <w:t xml:space="preserve"> des affaires </w:t>
      </w:r>
      <w:proofErr w:type="spellStart"/>
      <w:r w:rsidR="00863C03" w:rsidRPr="006C6EAA">
        <w:rPr>
          <w:szCs w:val="24"/>
        </w:rPr>
        <w:t>sociales</w:t>
      </w:r>
      <w:proofErr w:type="spellEnd"/>
      <w:r w:rsidR="00863C03" w:rsidRPr="006C6EAA">
        <w:rPr>
          <w:szCs w:val="24"/>
        </w:rPr>
        <w:t xml:space="preserve">) </w:t>
      </w:r>
      <w:r w:rsidRPr="006C6EAA">
        <w:rPr>
          <w:szCs w:val="24"/>
        </w:rPr>
        <w:t>in 2012</w:t>
      </w:r>
      <w:r w:rsidR="00E55D38" w:rsidRPr="006C6EAA">
        <w:rPr>
          <w:szCs w:val="24"/>
        </w:rPr>
        <w:t>.</w:t>
      </w:r>
      <w:r w:rsidRPr="006C6EAA">
        <w:rPr>
          <w:rStyle w:val="FootnoteReference"/>
          <w:szCs w:val="24"/>
        </w:rPr>
        <w:footnoteReference w:id="64"/>
      </w:r>
      <w:r w:rsidRPr="006C6EAA">
        <w:rPr>
          <w:szCs w:val="24"/>
        </w:rPr>
        <w:t xml:space="preserve"> According to the </w:t>
      </w:r>
      <w:r w:rsidR="00863C03" w:rsidRPr="006C6EAA">
        <w:rPr>
          <w:szCs w:val="24"/>
        </w:rPr>
        <w:t xml:space="preserve">latter, </w:t>
      </w:r>
      <w:r w:rsidRPr="006C6EAA">
        <w:rPr>
          <w:szCs w:val="24"/>
        </w:rPr>
        <w:t xml:space="preserve">the </w:t>
      </w:r>
      <w:r w:rsidR="006E0734" w:rsidRPr="006C6EAA">
        <w:rPr>
          <w:szCs w:val="24"/>
        </w:rPr>
        <w:t xml:space="preserve">methods of </w:t>
      </w:r>
      <w:r w:rsidRPr="006C6EAA">
        <w:rPr>
          <w:szCs w:val="24"/>
        </w:rPr>
        <w:t>assessment</w:t>
      </w:r>
      <w:r w:rsidR="00363804" w:rsidRPr="006C6EAA">
        <w:rPr>
          <w:szCs w:val="24"/>
        </w:rPr>
        <w:t xml:space="preserve"> </w:t>
      </w:r>
      <w:r w:rsidRPr="006C6EAA">
        <w:rPr>
          <w:szCs w:val="24"/>
        </w:rPr>
        <w:t>of the incapacity rate</w:t>
      </w:r>
      <w:r w:rsidR="004C22E5" w:rsidRPr="006C6EAA">
        <w:rPr>
          <w:szCs w:val="24"/>
        </w:rPr>
        <w:t>s</w:t>
      </w:r>
      <w:r w:rsidR="00363804" w:rsidRPr="006C6EAA">
        <w:rPr>
          <w:szCs w:val="24"/>
        </w:rPr>
        <w:t xml:space="preserve"> </w:t>
      </w:r>
      <w:r w:rsidR="009605C5" w:rsidRPr="006C6EAA">
        <w:rPr>
          <w:szCs w:val="24"/>
        </w:rPr>
        <w:t xml:space="preserve">that </w:t>
      </w:r>
      <w:r w:rsidR="004B53CE" w:rsidRPr="006C6EAA">
        <w:rPr>
          <w:szCs w:val="24"/>
        </w:rPr>
        <w:t>are</w:t>
      </w:r>
      <w:r w:rsidRPr="006C6EAA">
        <w:rPr>
          <w:szCs w:val="24"/>
        </w:rPr>
        <w:t xml:space="preserve"> currently used by the medical services of the health insurance funds </w:t>
      </w:r>
      <w:r w:rsidR="00A91514" w:rsidRPr="006C6EAA">
        <w:rPr>
          <w:szCs w:val="24"/>
        </w:rPr>
        <w:t xml:space="preserve">lead </w:t>
      </w:r>
      <w:r w:rsidRPr="006C6EAA">
        <w:rPr>
          <w:szCs w:val="24"/>
        </w:rPr>
        <w:t xml:space="preserve">to </w:t>
      </w:r>
      <w:r w:rsidR="00A91514" w:rsidRPr="006C6EAA">
        <w:rPr>
          <w:szCs w:val="24"/>
        </w:rPr>
        <w:t>im</w:t>
      </w:r>
      <w:r w:rsidRPr="006C6EAA">
        <w:rPr>
          <w:szCs w:val="24"/>
        </w:rPr>
        <w:t xml:space="preserve">precise </w:t>
      </w:r>
      <w:r w:rsidR="00F64C5A" w:rsidRPr="006C6EAA">
        <w:rPr>
          <w:szCs w:val="24"/>
        </w:rPr>
        <w:t>and</w:t>
      </w:r>
      <w:r w:rsidR="00C221F4" w:rsidRPr="006C6EAA">
        <w:rPr>
          <w:szCs w:val="24"/>
        </w:rPr>
        <w:t xml:space="preserve"> </w:t>
      </w:r>
      <w:r w:rsidR="00F960C3" w:rsidRPr="006C6EAA">
        <w:rPr>
          <w:szCs w:val="24"/>
        </w:rPr>
        <w:t>diverse</w:t>
      </w:r>
      <w:r w:rsidR="00C221F4" w:rsidRPr="006C6EAA">
        <w:rPr>
          <w:szCs w:val="24"/>
        </w:rPr>
        <w:t xml:space="preserve"> </w:t>
      </w:r>
      <w:r w:rsidRPr="006C6EAA">
        <w:rPr>
          <w:szCs w:val="24"/>
        </w:rPr>
        <w:t xml:space="preserve">assessments. It </w:t>
      </w:r>
      <w:r w:rsidR="005B10F8" w:rsidRPr="006C6EAA">
        <w:rPr>
          <w:szCs w:val="24"/>
        </w:rPr>
        <w:t xml:space="preserve">also </w:t>
      </w:r>
      <w:r w:rsidRPr="006C6EAA">
        <w:rPr>
          <w:szCs w:val="24"/>
        </w:rPr>
        <w:t>pointed out the fact that the</w:t>
      </w:r>
      <w:r w:rsidR="00B25EB3" w:rsidRPr="006C6EAA">
        <w:rPr>
          <w:szCs w:val="24"/>
        </w:rPr>
        <w:t xml:space="preserve"> assessment of the</w:t>
      </w:r>
      <w:r w:rsidRPr="006C6EAA">
        <w:rPr>
          <w:szCs w:val="24"/>
        </w:rPr>
        <w:t xml:space="preserve"> consequences </w:t>
      </w:r>
      <w:r w:rsidR="00561CD8" w:rsidRPr="006C6EAA">
        <w:rPr>
          <w:szCs w:val="24"/>
        </w:rPr>
        <w:t xml:space="preserve">of invalidity </w:t>
      </w:r>
      <w:r w:rsidRPr="006C6EAA">
        <w:rPr>
          <w:szCs w:val="24"/>
        </w:rPr>
        <w:t>on the working capacity need</w:t>
      </w:r>
      <w:r w:rsidR="006E0734" w:rsidRPr="006C6EAA">
        <w:rPr>
          <w:szCs w:val="24"/>
        </w:rPr>
        <w:t>ed</w:t>
      </w:r>
      <w:r w:rsidR="00363804" w:rsidRPr="006C6EAA">
        <w:rPr>
          <w:szCs w:val="24"/>
        </w:rPr>
        <w:t xml:space="preserve"> </w:t>
      </w:r>
      <w:r w:rsidR="005B10F8" w:rsidRPr="006C6EAA">
        <w:rPr>
          <w:szCs w:val="24"/>
        </w:rPr>
        <w:t xml:space="preserve">not only medical expertise but also </w:t>
      </w:r>
      <w:r w:rsidR="00B25EB3" w:rsidRPr="006C6EAA">
        <w:rPr>
          <w:szCs w:val="24"/>
        </w:rPr>
        <w:t xml:space="preserve">additional </w:t>
      </w:r>
      <w:r w:rsidRPr="006C6EAA">
        <w:rPr>
          <w:szCs w:val="24"/>
        </w:rPr>
        <w:t>expertise</w:t>
      </w:r>
      <w:r w:rsidR="005B10F8" w:rsidRPr="006C6EAA">
        <w:rPr>
          <w:szCs w:val="24"/>
        </w:rPr>
        <w:t>.</w:t>
      </w:r>
      <w:r w:rsidR="0019508F" w:rsidRPr="006C6EAA">
        <w:rPr>
          <w:szCs w:val="24"/>
        </w:rPr>
        <w:t xml:space="preserve"> </w:t>
      </w:r>
      <w:r w:rsidR="003567F0" w:rsidRPr="006C6EAA">
        <w:rPr>
          <w:szCs w:val="24"/>
        </w:rPr>
        <w:t>For example, even if the doctors of the funds have been following applicants until the time they apply for an invalidity pension, they do not necessarily know all the job opportunities that might be offered by the job market to the applicants.</w:t>
      </w:r>
    </w:p>
    <w:p w14:paraId="3349949E" w14:textId="6A50B950" w:rsidR="00B86EBA" w:rsidRPr="006C6EAA" w:rsidRDefault="00B86EBA" w:rsidP="00B86EBA">
      <w:pPr>
        <w:spacing w:after="0" w:line="240" w:lineRule="auto"/>
        <w:jc w:val="both"/>
        <w:rPr>
          <w:szCs w:val="24"/>
        </w:rPr>
      </w:pPr>
    </w:p>
    <w:p w14:paraId="2CFB6324" w14:textId="710A7554" w:rsidR="00B86EBA" w:rsidRPr="006C6EAA" w:rsidRDefault="000C7C3D" w:rsidP="00B86EBA">
      <w:pPr>
        <w:spacing w:after="0" w:line="240" w:lineRule="auto"/>
        <w:jc w:val="both"/>
        <w:rPr>
          <w:szCs w:val="24"/>
        </w:rPr>
      </w:pPr>
      <w:r w:rsidRPr="006C6EAA">
        <w:rPr>
          <w:szCs w:val="24"/>
        </w:rPr>
        <w:t xml:space="preserve">Also the medical </w:t>
      </w:r>
      <w:r w:rsidR="00863C03" w:rsidRPr="006C6EAA">
        <w:rPr>
          <w:szCs w:val="24"/>
        </w:rPr>
        <w:t xml:space="preserve">scale </w:t>
      </w:r>
      <w:r w:rsidRPr="006C6EAA">
        <w:rPr>
          <w:szCs w:val="24"/>
        </w:rPr>
        <w:t>like the ones</w:t>
      </w:r>
      <w:r w:rsidR="002C0272" w:rsidRPr="006C6EAA">
        <w:rPr>
          <w:szCs w:val="24"/>
        </w:rPr>
        <w:t xml:space="preserve"> </w:t>
      </w:r>
      <w:r w:rsidR="00680953" w:rsidRPr="006C6EAA">
        <w:rPr>
          <w:szCs w:val="24"/>
        </w:rPr>
        <w:t xml:space="preserve">that </w:t>
      </w:r>
      <w:r w:rsidRPr="006C6EAA">
        <w:rPr>
          <w:szCs w:val="24"/>
        </w:rPr>
        <w:t xml:space="preserve">are used in the assessment of </w:t>
      </w:r>
      <w:r w:rsidR="006E0734" w:rsidRPr="006C6EAA">
        <w:rPr>
          <w:szCs w:val="24"/>
        </w:rPr>
        <w:t xml:space="preserve">the </w:t>
      </w:r>
      <w:r w:rsidRPr="006C6EAA">
        <w:rPr>
          <w:szCs w:val="24"/>
        </w:rPr>
        <w:t>incapacity rate after a professional disease or a work accident</w:t>
      </w:r>
      <w:r w:rsidR="003567F0" w:rsidRPr="006C6EAA">
        <w:rPr>
          <w:szCs w:val="24"/>
        </w:rPr>
        <w:t xml:space="preserve"> (“permanent incapacity” rate)</w:t>
      </w:r>
      <w:r w:rsidRPr="006C6EAA">
        <w:rPr>
          <w:szCs w:val="24"/>
        </w:rPr>
        <w:t xml:space="preserve">, </w:t>
      </w:r>
      <w:r w:rsidR="006E0734" w:rsidRPr="006C6EAA">
        <w:rPr>
          <w:szCs w:val="24"/>
        </w:rPr>
        <w:t xml:space="preserve">which are </w:t>
      </w:r>
      <w:r w:rsidRPr="006C6EAA">
        <w:rPr>
          <w:szCs w:val="24"/>
        </w:rPr>
        <w:t>based on medical</w:t>
      </w:r>
      <w:r w:rsidR="00E13101" w:rsidRPr="006C6EAA">
        <w:rPr>
          <w:szCs w:val="24"/>
        </w:rPr>
        <w:t xml:space="preserve"> and functional</w:t>
      </w:r>
      <w:r w:rsidRPr="006C6EAA">
        <w:rPr>
          <w:szCs w:val="24"/>
        </w:rPr>
        <w:t xml:space="preserve"> criteria only</w:t>
      </w:r>
      <w:r w:rsidR="006E0734" w:rsidRPr="006C6EAA">
        <w:rPr>
          <w:szCs w:val="24"/>
        </w:rPr>
        <w:t>,</w:t>
      </w:r>
      <w:r w:rsidR="002C0272" w:rsidRPr="006C6EAA">
        <w:rPr>
          <w:szCs w:val="24"/>
        </w:rPr>
        <w:t xml:space="preserve"> </w:t>
      </w:r>
      <w:r w:rsidR="00E13101" w:rsidRPr="006C6EAA">
        <w:rPr>
          <w:szCs w:val="24"/>
        </w:rPr>
        <w:t>that is to say on deficiencies and on the incap</w:t>
      </w:r>
      <w:r w:rsidR="00BE3CC7" w:rsidRPr="006C6EAA">
        <w:rPr>
          <w:szCs w:val="24"/>
        </w:rPr>
        <w:t>a</w:t>
      </w:r>
      <w:r w:rsidR="00E13101" w:rsidRPr="006C6EAA">
        <w:rPr>
          <w:szCs w:val="24"/>
        </w:rPr>
        <w:t xml:space="preserve">cities they </w:t>
      </w:r>
      <w:r w:rsidR="00BE3CC7" w:rsidRPr="006C6EAA">
        <w:rPr>
          <w:szCs w:val="24"/>
        </w:rPr>
        <w:t xml:space="preserve">lead to, </w:t>
      </w:r>
      <w:r w:rsidRPr="006C6EAA">
        <w:rPr>
          <w:szCs w:val="24"/>
        </w:rPr>
        <w:t xml:space="preserve">do not correspond to the </w:t>
      </w:r>
      <w:r w:rsidR="00EE3069" w:rsidRPr="006C6EAA">
        <w:rPr>
          <w:szCs w:val="24"/>
        </w:rPr>
        <w:t xml:space="preserve">CRPD’s </w:t>
      </w:r>
      <w:r w:rsidRPr="006C6EAA">
        <w:rPr>
          <w:szCs w:val="24"/>
        </w:rPr>
        <w:t xml:space="preserve">concerns with regard to </w:t>
      </w:r>
      <w:r w:rsidR="00E13101" w:rsidRPr="006C6EAA">
        <w:rPr>
          <w:szCs w:val="24"/>
        </w:rPr>
        <w:t xml:space="preserve">the equality of rights, especially regarding </w:t>
      </w:r>
      <w:r w:rsidRPr="006C6EAA">
        <w:rPr>
          <w:szCs w:val="24"/>
        </w:rPr>
        <w:t>social participation</w:t>
      </w:r>
      <w:r w:rsidR="00E13101" w:rsidRPr="006C6EAA">
        <w:rPr>
          <w:szCs w:val="24"/>
        </w:rPr>
        <w:t>, as they do not consider the environment of the person and the consequences of his/her impairment on his/her social participation</w:t>
      </w:r>
      <w:r w:rsidRPr="006C6EAA">
        <w:rPr>
          <w:szCs w:val="24"/>
        </w:rPr>
        <w:t>.</w:t>
      </w:r>
      <w:r w:rsidR="00C221F4" w:rsidRPr="006C6EAA">
        <w:rPr>
          <w:szCs w:val="24"/>
        </w:rPr>
        <w:t xml:space="preserve"> </w:t>
      </w:r>
    </w:p>
    <w:p w14:paraId="5C84DC03" w14:textId="1E8E84CD" w:rsidR="00B86EBA" w:rsidRPr="006C6EAA" w:rsidRDefault="00B86EBA" w:rsidP="00B86EBA">
      <w:pPr>
        <w:spacing w:after="0" w:line="240" w:lineRule="auto"/>
        <w:jc w:val="both"/>
        <w:rPr>
          <w:szCs w:val="24"/>
        </w:rPr>
      </w:pPr>
    </w:p>
    <w:p w14:paraId="6C00AF9A" w14:textId="73D35236" w:rsidR="00B86EBA" w:rsidRPr="006C6EAA" w:rsidRDefault="003567F0" w:rsidP="00B86EBA">
      <w:pPr>
        <w:spacing w:after="0" w:line="240" w:lineRule="auto"/>
        <w:jc w:val="both"/>
        <w:rPr>
          <w:szCs w:val="24"/>
        </w:rPr>
      </w:pPr>
      <w:r w:rsidRPr="006C6EAA">
        <w:rPr>
          <w:szCs w:val="24"/>
        </w:rPr>
        <w:t>Improvements in t</w:t>
      </w:r>
      <w:r w:rsidR="00A76D8D" w:rsidRPr="006C6EAA">
        <w:rPr>
          <w:szCs w:val="24"/>
        </w:rPr>
        <w:t xml:space="preserve">he assessment of </w:t>
      </w:r>
      <w:r w:rsidR="00CC7EAC" w:rsidRPr="006C6EAA">
        <w:rPr>
          <w:szCs w:val="24"/>
        </w:rPr>
        <w:t xml:space="preserve">an </w:t>
      </w:r>
      <w:r w:rsidR="00A76D8D" w:rsidRPr="006C6EAA">
        <w:rPr>
          <w:szCs w:val="24"/>
        </w:rPr>
        <w:t xml:space="preserve">invalidity </w:t>
      </w:r>
      <w:r w:rsidRPr="006C6EAA">
        <w:rPr>
          <w:szCs w:val="24"/>
        </w:rPr>
        <w:t xml:space="preserve">would </w:t>
      </w:r>
      <w:r w:rsidR="00A76D8D" w:rsidRPr="006C6EAA">
        <w:rPr>
          <w:szCs w:val="24"/>
        </w:rPr>
        <w:t xml:space="preserve">require a </w:t>
      </w:r>
      <w:r w:rsidR="00CC7EAC" w:rsidRPr="006C6EAA">
        <w:rPr>
          <w:szCs w:val="24"/>
        </w:rPr>
        <w:t xml:space="preserve">better </w:t>
      </w:r>
      <w:r w:rsidR="00F64C5A" w:rsidRPr="006C6EAA">
        <w:rPr>
          <w:szCs w:val="24"/>
        </w:rPr>
        <w:t>monitoring</w:t>
      </w:r>
      <w:r w:rsidR="00A76D8D" w:rsidRPr="006C6EAA">
        <w:rPr>
          <w:szCs w:val="24"/>
        </w:rPr>
        <w:t xml:space="preserve"> of the implementation of </w:t>
      </w:r>
      <w:r w:rsidR="00CC7EAC" w:rsidRPr="006C6EAA">
        <w:rPr>
          <w:szCs w:val="24"/>
        </w:rPr>
        <w:t>existing</w:t>
      </w:r>
      <w:r w:rsidR="0019508F" w:rsidRPr="006C6EAA">
        <w:rPr>
          <w:szCs w:val="24"/>
        </w:rPr>
        <w:t xml:space="preserve"> </w:t>
      </w:r>
      <w:r w:rsidR="00A76D8D" w:rsidRPr="006C6EAA">
        <w:rPr>
          <w:szCs w:val="24"/>
        </w:rPr>
        <w:t xml:space="preserve">tools </w:t>
      </w:r>
      <w:r w:rsidR="001F26B2" w:rsidRPr="006C6EAA">
        <w:rPr>
          <w:szCs w:val="24"/>
        </w:rPr>
        <w:t>within</w:t>
      </w:r>
      <w:r w:rsidR="0019508F" w:rsidRPr="006C6EAA">
        <w:rPr>
          <w:szCs w:val="24"/>
        </w:rPr>
        <w:t xml:space="preserve"> </w:t>
      </w:r>
      <w:r w:rsidR="00A76D8D" w:rsidRPr="006C6EAA">
        <w:rPr>
          <w:szCs w:val="24"/>
        </w:rPr>
        <w:t xml:space="preserve">the health care insurance network. </w:t>
      </w:r>
      <w:r w:rsidR="008E35F7" w:rsidRPr="006C6EAA">
        <w:rPr>
          <w:szCs w:val="24"/>
        </w:rPr>
        <w:t>Furthermore</w:t>
      </w:r>
      <w:r w:rsidR="00270B56" w:rsidRPr="006C6EAA">
        <w:rPr>
          <w:szCs w:val="24"/>
        </w:rPr>
        <w:t>, t</w:t>
      </w:r>
      <w:r w:rsidR="00A76D8D" w:rsidRPr="006C6EAA">
        <w:rPr>
          <w:szCs w:val="24"/>
        </w:rPr>
        <w:t xml:space="preserve">he report </w:t>
      </w:r>
      <w:r w:rsidR="00CC7EAC" w:rsidRPr="006C6EAA">
        <w:rPr>
          <w:szCs w:val="24"/>
        </w:rPr>
        <w:t>of the general department of social affairs</w:t>
      </w:r>
      <w:r w:rsidR="0019508F" w:rsidRPr="006C6EAA">
        <w:rPr>
          <w:szCs w:val="24"/>
        </w:rPr>
        <w:t xml:space="preserve"> </w:t>
      </w:r>
      <w:r w:rsidR="00A76D8D" w:rsidRPr="006C6EAA">
        <w:rPr>
          <w:szCs w:val="24"/>
        </w:rPr>
        <w:t>concluded</w:t>
      </w:r>
      <w:r w:rsidR="0019508F" w:rsidRPr="006C6EAA">
        <w:rPr>
          <w:szCs w:val="24"/>
        </w:rPr>
        <w:t xml:space="preserve"> </w:t>
      </w:r>
      <w:r w:rsidR="00D85722" w:rsidRPr="006C6EAA">
        <w:rPr>
          <w:szCs w:val="24"/>
        </w:rPr>
        <w:t xml:space="preserve">with </w:t>
      </w:r>
      <w:r w:rsidR="00A76D8D" w:rsidRPr="006C6EAA">
        <w:rPr>
          <w:szCs w:val="24"/>
        </w:rPr>
        <w:t xml:space="preserve">the necessity to </w:t>
      </w:r>
      <w:r w:rsidR="00A76BB0" w:rsidRPr="006C6EAA">
        <w:rPr>
          <w:szCs w:val="24"/>
        </w:rPr>
        <w:t>harmonise assessment scales in relationship to the legal definition of disability</w:t>
      </w:r>
      <w:r w:rsidR="00D55FFC" w:rsidRPr="006C6EAA">
        <w:rPr>
          <w:szCs w:val="24"/>
        </w:rPr>
        <w:t>.</w:t>
      </w:r>
      <w:r w:rsidR="00270B56" w:rsidRPr="006C6EAA">
        <w:rPr>
          <w:szCs w:val="24"/>
        </w:rPr>
        <w:t xml:space="preserve"> </w:t>
      </w:r>
      <w:r w:rsidR="00A76D8D" w:rsidRPr="006C6EAA">
        <w:rPr>
          <w:szCs w:val="24"/>
        </w:rPr>
        <w:t xml:space="preserve">The controller and auditor office insisted on the necessity for the </w:t>
      </w:r>
      <w:r w:rsidR="00F021C4" w:rsidRPr="006C6EAA">
        <w:rPr>
          <w:szCs w:val="24"/>
        </w:rPr>
        <w:t>S</w:t>
      </w:r>
      <w:r w:rsidR="00A76D8D" w:rsidRPr="006C6EAA">
        <w:rPr>
          <w:szCs w:val="24"/>
        </w:rPr>
        <w:t xml:space="preserve">ocial </w:t>
      </w:r>
      <w:r w:rsidRPr="006C6EAA">
        <w:rPr>
          <w:szCs w:val="24"/>
        </w:rPr>
        <w:t xml:space="preserve">security </w:t>
      </w:r>
      <w:r w:rsidR="00A76D8D" w:rsidRPr="006C6EAA">
        <w:rPr>
          <w:szCs w:val="24"/>
        </w:rPr>
        <w:t xml:space="preserve">to </w:t>
      </w:r>
      <w:r w:rsidR="007816BD" w:rsidRPr="006C6EAA">
        <w:rPr>
          <w:szCs w:val="24"/>
        </w:rPr>
        <w:t>develop networking</w:t>
      </w:r>
      <w:r w:rsidR="00A76D8D" w:rsidRPr="006C6EAA">
        <w:rPr>
          <w:szCs w:val="24"/>
        </w:rPr>
        <w:t xml:space="preserve">, especially with </w:t>
      </w:r>
      <w:r w:rsidR="007816BD" w:rsidRPr="006C6EAA">
        <w:rPr>
          <w:szCs w:val="24"/>
        </w:rPr>
        <w:t>stakeholders</w:t>
      </w:r>
      <w:r w:rsidR="0019508F" w:rsidRPr="006C6EAA">
        <w:rPr>
          <w:szCs w:val="24"/>
        </w:rPr>
        <w:t xml:space="preserve"> </w:t>
      </w:r>
      <w:r w:rsidR="00A76D8D" w:rsidRPr="006C6EAA">
        <w:rPr>
          <w:szCs w:val="24"/>
        </w:rPr>
        <w:t>in charge of disability</w:t>
      </w:r>
      <w:r w:rsidRPr="006C6EAA">
        <w:rPr>
          <w:szCs w:val="24"/>
        </w:rPr>
        <w:t xml:space="preserve"> (MDPHs)</w:t>
      </w:r>
      <w:r w:rsidR="00A76D8D" w:rsidRPr="006C6EAA">
        <w:rPr>
          <w:szCs w:val="24"/>
        </w:rPr>
        <w:t xml:space="preserve"> and the services devoted to hea</w:t>
      </w:r>
      <w:r w:rsidR="006E0734" w:rsidRPr="006C6EAA">
        <w:rPr>
          <w:szCs w:val="24"/>
        </w:rPr>
        <w:t>l</w:t>
      </w:r>
      <w:r w:rsidR="00A76D8D" w:rsidRPr="006C6EAA">
        <w:rPr>
          <w:szCs w:val="24"/>
        </w:rPr>
        <w:t>th at work.</w:t>
      </w:r>
    </w:p>
    <w:p w14:paraId="3B7691AA" w14:textId="2A6AB5E4" w:rsidR="00B86EBA" w:rsidRPr="006C6EAA" w:rsidRDefault="00B86EBA" w:rsidP="00B86EBA">
      <w:pPr>
        <w:spacing w:after="0" w:line="240" w:lineRule="auto"/>
        <w:jc w:val="both"/>
        <w:rPr>
          <w:szCs w:val="24"/>
        </w:rPr>
      </w:pPr>
    </w:p>
    <w:p w14:paraId="715D9816" w14:textId="77777777" w:rsidR="00B86EBA" w:rsidRPr="006C6EAA" w:rsidRDefault="00C724DC" w:rsidP="00B86EBA">
      <w:pPr>
        <w:pStyle w:val="Heading3"/>
        <w:keepNext w:val="0"/>
        <w:keepLines w:val="0"/>
        <w:spacing w:before="0" w:line="240" w:lineRule="auto"/>
        <w:jc w:val="both"/>
        <w:rPr>
          <w:szCs w:val="24"/>
        </w:rPr>
      </w:pPr>
      <w:r w:rsidRPr="006C6EAA">
        <w:rPr>
          <w:szCs w:val="24"/>
        </w:rPr>
        <w:t>Promising practice</w:t>
      </w:r>
    </w:p>
    <w:p w14:paraId="138FE193" w14:textId="77777777" w:rsidR="00B86EBA" w:rsidRPr="006C6EAA" w:rsidRDefault="00B86EBA" w:rsidP="00C715B8">
      <w:pPr>
        <w:spacing w:after="0" w:line="240" w:lineRule="auto"/>
      </w:pPr>
    </w:p>
    <w:p w14:paraId="2EA0689F" w14:textId="77777777" w:rsidR="00B86EBA" w:rsidRPr="006C6EAA" w:rsidRDefault="00C724DC" w:rsidP="00CC36FF">
      <w:pPr>
        <w:pStyle w:val="Heading4"/>
      </w:pPr>
      <w:r w:rsidRPr="006C6EAA">
        <w:t>If the case study includes examples of good practice, of interest to the EU and other countries, then identify and explain the most promising elements.</w:t>
      </w:r>
      <w:r w:rsidR="00A64DAA" w:rsidRPr="006C6EAA">
        <w:t xml:space="preserve"> Please indicate if disabled peoples’ organisations have been involved in developing or evaluating the assessment method.</w:t>
      </w:r>
    </w:p>
    <w:p w14:paraId="2DA5427C" w14:textId="77777777" w:rsidR="00B86EBA" w:rsidRPr="006C6EAA" w:rsidRDefault="00B86EBA" w:rsidP="00B86EBA">
      <w:pPr>
        <w:spacing w:after="0" w:line="240" w:lineRule="auto"/>
        <w:jc w:val="both"/>
        <w:rPr>
          <w:i/>
          <w:szCs w:val="24"/>
        </w:rPr>
      </w:pPr>
    </w:p>
    <w:p w14:paraId="5ADA7380" w14:textId="28243CF5" w:rsidR="00B86EBA" w:rsidRPr="006C6EAA" w:rsidRDefault="00D55FFC" w:rsidP="00B86EBA">
      <w:pPr>
        <w:spacing w:after="0" w:line="240" w:lineRule="auto"/>
        <w:jc w:val="both"/>
        <w:rPr>
          <w:szCs w:val="24"/>
        </w:rPr>
      </w:pPr>
      <w:r w:rsidRPr="006C6EAA">
        <w:rPr>
          <w:szCs w:val="24"/>
        </w:rPr>
        <w:t>In it</w:t>
      </w:r>
      <w:r w:rsidR="00A44180" w:rsidRPr="006C6EAA">
        <w:rPr>
          <w:szCs w:val="24"/>
        </w:rPr>
        <w:t>s</w:t>
      </w:r>
      <w:r w:rsidRPr="006C6EAA">
        <w:rPr>
          <w:szCs w:val="24"/>
        </w:rPr>
        <w:t xml:space="preserve"> report on invalidity assessment, the </w:t>
      </w:r>
      <w:r w:rsidR="00863C03" w:rsidRPr="006C6EAA">
        <w:rPr>
          <w:szCs w:val="24"/>
        </w:rPr>
        <w:t xml:space="preserve">department </w:t>
      </w:r>
      <w:r w:rsidRPr="006C6EAA">
        <w:rPr>
          <w:szCs w:val="24"/>
        </w:rPr>
        <w:t xml:space="preserve">for </w:t>
      </w:r>
      <w:r w:rsidR="00863C03" w:rsidRPr="006C6EAA">
        <w:rPr>
          <w:szCs w:val="24"/>
        </w:rPr>
        <w:t>social</w:t>
      </w:r>
      <w:r w:rsidRPr="006C6EAA">
        <w:rPr>
          <w:szCs w:val="24"/>
        </w:rPr>
        <w:t xml:space="preserve"> affairs </w:t>
      </w:r>
      <w:r w:rsidR="005E1D2C" w:rsidRPr="006C6EAA">
        <w:rPr>
          <w:szCs w:val="24"/>
        </w:rPr>
        <w:t>propose</w:t>
      </w:r>
      <w:r w:rsidR="00653987" w:rsidRPr="006C6EAA">
        <w:rPr>
          <w:szCs w:val="24"/>
        </w:rPr>
        <w:t>d</w:t>
      </w:r>
      <w:r w:rsidR="005E1D2C" w:rsidRPr="006C6EAA">
        <w:rPr>
          <w:szCs w:val="24"/>
        </w:rPr>
        <w:t xml:space="preserve"> to </w:t>
      </w:r>
      <w:r w:rsidR="00A44180" w:rsidRPr="006C6EAA">
        <w:rPr>
          <w:szCs w:val="24"/>
        </w:rPr>
        <w:t>harmoni</w:t>
      </w:r>
      <w:r w:rsidR="005E1D2C" w:rsidRPr="006C6EAA">
        <w:rPr>
          <w:szCs w:val="24"/>
        </w:rPr>
        <w:t>se</w:t>
      </w:r>
      <w:r w:rsidR="00A44180" w:rsidRPr="006C6EAA">
        <w:rPr>
          <w:szCs w:val="24"/>
        </w:rPr>
        <w:t xml:space="preserve"> the assessment process </w:t>
      </w:r>
      <w:r w:rsidR="005E1D2C" w:rsidRPr="006C6EAA">
        <w:rPr>
          <w:szCs w:val="24"/>
        </w:rPr>
        <w:t xml:space="preserve">by defining </w:t>
      </w:r>
      <w:r w:rsidR="00D82210" w:rsidRPr="006C6EAA">
        <w:rPr>
          <w:szCs w:val="24"/>
        </w:rPr>
        <w:t xml:space="preserve">common </w:t>
      </w:r>
      <w:r w:rsidR="00A44180" w:rsidRPr="006C6EAA">
        <w:rPr>
          <w:szCs w:val="24"/>
        </w:rPr>
        <w:t xml:space="preserve">reference </w:t>
      </w:r>
      <w:r w:rsidR="00D82210" w:rsidRPr="006C6EAA">
        <w:rPr>
          <w:szCs w:val="24"/>
        </w:rPr>
        <w:t>(scales/</w:t>
      </w:r>
      <w:r w:rsidR="00366674" w:rsidRPr="006C6EAA">
        <w:rPr>
          <w:szCs w:val="24"/>
        </w:rPr>
        <w:t>questionnaires</w:t>
      </w:r>
      <w:r w:rsidR="00D82210" w:rsidRPr="006C6EAA">
        <w:rPr>
          <w:szCs w:val="24"/>
        </w:rPr>
        <w:t>)</w:t>
      </w:r>
      <w:r w:rsidR="00F547BB" w:rsidRPr="006C6EAA">
        <w:rPr>
          <w:szCs w:val="24"/>
        </w:rPr>
        <w:t xml:space="preserve"> </w:t>
      </w:r>
      <w:r w:rsidR="005E1D2C" w:rsidRPr="006C6EAA">
        <w:rPr>
          <w:szCs w:val="24"/>
        </w:rPr>
        <w:t xml:space="preserve">among stakeholders </w:t>
      </w:r>
      <w:r w:rsidR="006E0734" w:rsidRPr="006C6EAA">
        <w:rPr>
          <w:szCs w:val="24"/>
        </w:rPr>
        <w:t xml:space="preserve">that </w:t>
      </w:r>
      <w:r w:rsidR="00A44180" w:rsidRPr="006C6EAA">
        <w:rPr>
          <w:szCs w:val="24"/>
        </w:rPr>
        <w:t>articulat</w:t>
      </w:r>
      <w:r w:rsidR="006E0734" w:rsidRPr="006C6EAA">
        <w:rPr>
          <w:szCs w:val="24"/>
        </w:rPr>
        <w:t>e</w:t>
      </w:r>
      <w:r w:rsidR="00A44180" w:rsidRPr="006C6EAA">
        <w:rPr>
          <w:szCs w:val="24"/>
        </w:rPr>
        <w:t xml:space="preserve"> the assessment of functional capacities in their medical and in their social dimensions</w:t>
      </w:r>
      <w:r w:rsidR="00162E2E" w:rsidRPr="006C6EAA">
        <w:rPr>
          <w:szCs w:val="24"/>
        </w:rPr>
        <w:t xml:space="preserve"> as well as</w:t>
      </w:r>
      <w:r w:rsidR="00A44180" w:rsidRPr="006C6EAA">
        <w:rPr>
          <w:szCs w:val="24"/>
        </w:rPr>
        <w:t xml:space="preserve"> the assessment of employability</w:t>
      </w:r>
      <w:r w:rsidR="00D82210" w:rsidRPr="006C6EAA">
        <w:rPr>
          <w:szCs w:val="24"/>
        </w:rPr>
        <w:t>.</w:t>
      </w:r>
    </w:p>
    <w:p w14:paraId="29FD65BC" w14:textId="77777777" w:rsidR="00B86EBA" w:rsidRPr="006C6EAA" w:rsidRDefault="00B86EBA" w:rsidP="00B86EBA">
      <w:pPr>
        <w:spacing w:after="0" w:line="240" w:lineRule="auto"/>
        <w:jc w:val="both"/>
        <w:rPr>
          <w:szCs w:val="24"/>
        </w:rPr>
      </w:pPr>
    </w:p>
    <w:p w14:paraId="098DEA3E" w14:textId="52D134C4" w:rsidR="00B86EBA" w:rsidRDefault="007A744C" w:rsidP="00B86EBA">
      <w:pPr>
        <w:spacing w:after="0" w:line="240" w:lineRule="auto"/>
        <w:jc w:val="both"/>
        <w:rPr>
          <w:szCs w:val="24"/>
        </w:rPr>
      </w:pPr>
      <w:r w:rsidRPr="006C6EAA">
        <w:rPr>
          <w:szCs w:val="24"/>
        </w:rPr>
        <w:t>The</w:t>
      </w:r>
      <w:r w:rsidR="009077BF" w:rsidRPr="006C6EAA">
        <w:rPr>
          <w:szCs w:val="24"/>
        </w:rPr>
        <w:t xml:space="preserve"> department for social affairs</w:t>
      </w:r>
      <w:r w:rsidR="0019508F" w:rsidRPr="006C6EAA">
        <w:rPr>
          <w:szCs w:val="24"/>
        </w:rPr>
        <w:t xml:space="preserve"> </w:t>
      </w:r>
      <w:r w:rsidR="009077BF" w:rsidRPr="006C6EAA">
        <w:rPr>
          <w:szCs w:val="24"/>
        </w:rPr>
        <w:t xml:space="preserve">pointed out the fact that </w:t>
      </w:r>
      <w:r w:rsidR="00143CD7" w:rsidRPr="006C6EAA">
        <w:rPr>
          <w:szCs w:val="24"/>
        </w:rPr>
        <w:t xml:space="preserve">the </w:t>
      </w:r>
      <w:r w:rsidR="00A76BB0" w:rsidRPr="006C6EAA">
        <w:rPr>
          <w:szCs w:val="24"/>
        </w:rPr>
        <w:t xml:space="preserve">ability to </w:t>
      </w:r>
      <w:r w:rsidR="0072531D" w:rsidRPr="006C6EAA">
        <w:rPr>
          <w:szCs w:val="24"/>
        </w:rPr>
        <w:t>work</w:t>
      </w:r>
      <w:r w:rsidR="0019508F" w:rsidRPr="006C6EAA">
        <w:rPr>
          <w:szCs w:val="24"/>
        </w:rPr>
        <w:t xml:space="preserve"> </w:t>
      </w:r>
      <w:r w:rsidR="009077BF" w:rsidRPr="006C6EAA">
        <w:rPr>
          <w:szCs w:val="24"/>
        </w:rPr>
        <w:t>that is expected to be assessed in the scope of</w:t>
      </w:r>
      <w:r w:rsidR="00D82210" w:rsidRPr="006C6EAA">
        <w:rPr>
          <w:szCs w:val="24"/>
        </w:rPr>
        <w:t xml:space="preserve"> invalidity</w:t>
      </w:r>
      <w:r w:rsidR="009077BF" w:rsidRPr="006C6EAA">
        <w:rPr>
          <w:szCs w:val="24"/>
        </w:rPr>
        <w:t xml:space="preserve"> assessment</w:t>
      </w:r>
      <w:r w:rsidR="0019508F" w:rsidRPr="006C6EAA">
        <w:rPr>
          <w:szCs w:val="24"/>
        </w:rPr>
        <w:t xml:space="preserve"> </w:t>
      </w:r>
      <w:r w:rsidR="009077BF" w:rsidRPr="006C6EAA">
        <w:rPr>
          <w:szCs w:val="24"/>
        </w:rPr>
        <w:t>should be</w:t>
      </w:r>
      <w:r w:rsidR="0019508F" w:rsidRPr="006C6EAA">
        <w:rPr>
          <w:szCs w:val="24"/>
        </w:rPr>
        <w:t xml:space="preserve"> </w:t>
      </w:r>
      <w:r w:rsidR="00A76BB0" w:rsidRPr="006C6EAA">
        <w:rPr>
          <w:szCs w:val="24"/>
        </w:rPr>
        <w:t xml:space="preserve">connected to </w:t>
      </w:r>
      <w:r w:rsidR="00A44180" w:rsidRPr="006C6EAA">
        <w:rPr>
          <w:szCs w:val="24"/>
        </w:rPr>
        <w:t>employability</w:t>
      </w:r>
      <w:r w:rsidR="006E0734" w:rsidRPr="006C6EAA">
        <w:rPr>
          <w:szCs w:val="24"/>
        </w:rPr>
        <w:t>,</w:t>
      </w:r>
      <w:r w:rsidR="0019508F" w:rsidRPr="006C6EAA">
        <w:rPr>
          <w:szCs w:val="24"/>
        </w:rPr>
        <w:t xml:space="preserve"> </w:t>
      </w:r>
      <w:r w:rsidR="0072531D" w:rsidRPr="006C6EAA">
        <w:rPr>
          <w:szCs w:val="24"/>
        </w:rPr>
        <w:t xml:space="preserve">which </w:t>
      </w:r>
      <w:r w:rsidR="00CA32C2" w:rsidRPr="006C6EAA">
        <w:rPr>
          <w:szCs w:val="24"/>
        </w:rPr>
        <w:t>connects access to work with individuals’ condition and means required to enable them to access to work rather than to</w:t>
      </w:r>
      <w:r w:rsidR="00143CD7" w:rsidRPr="006C6EAA">
        <w:rPr>
          <w:szCs w:val="24"/>
        </w:rPr>
        <w:t xml:space="preserve"> the </w:t>
      </w:r>
      <w:r w:rsidR="00D82210" w:rsidRPr="006C6EAA">
        <w:rPr>
          <w:szCs w:val="24"/>
        </w:rPr>
        <w:t>opportunities offered by</w:t>
      </w:r>
      <w:r w:rsidR="00143CD7" w:rsidRPr="006C6EAA">
        <w:rPr>
          <w:szCs w:val="24"/>
        </w:rPr>
        <w:t xml:space="preserve"> the job market.</w:t>
      </w:r>
      <w:r w:rsidR="0019508F" w:rsidRPr="006C6EAA">
        <w:rPr>
          <w:szCs w:val="24"/>
        </w:rPr>
        <w:t xml:space="preserve"> </w:t>
      </w:r>
      <w:r w:rsidR="00CA32C2" w:rsidRPr="006C6EAA">
        <w:rPr>
          <w:szCs w:val="24"/>
        </w:rPr>
        <w:t>A</w:t>
      </w:r>
      <w:r w:rsidR="009077BF" w:rsidRPr="006C6EAA">
        <w:rPr>
          <w:szCs w:val="24"/>
        </w:rPr>
        <w:t>ssessment of invalidity should</w:t>
      </w:r>
      <w:r w:rsidR="00CA32C2" w:rsidRPr="006C6EAA">
        <w:rPr>
          <w:szCs w:val="24"/>
        </w:rPr>
        <w:t xml:space="preserve"> therefore</w:t>
      </w:r>
      <w:r w:rsidR="009077BF" w:rsidRPr="006C6EAA">
        <w:rPr>
          <w:szCs w:val="24"/>
        </w:rPr>
        <w:t xml:space="preserve"> </w:t>
      </w:r>
      <w:r w:rsidR="00D85722" w:rsidRPr="006C6EAA">
        <w:t xml:space="preserve">take a holistic approach </w:t>
      </w:r>
      <w:r w:rsidR="00CA32C2" w:rsidRPr="006C6EAA">
        <w:rPr>
          <w:szCs w:val="24"/>
        </w:rPr>
        <w:t xml:space="preserve">by </w:t>
      </w:r>
      <w:proofErr w:type="gramStart"/>
      <w:r w:rsidR="009077BF" w:rsidRPr="006C6EAA">
        <w:rPr>
          <w:szCs w:val="24"/>
        </w:rPr>
        <w:t xml:space="preserve">taking </w:t>
      </w:r>
      <w:r w:rsidR="009077BF" w:rsidRPr="006C6EAA">
        <w:rPr>
          <w:szCs w:val="24"/>
        </w:rPr>
        <w:lastRenderedPageBreak/>
        <w:t>into account</w:t>
      </w:r>
      <w:proofErr w:type="gramEnd"/>
      <w:r w:rsidR="009077BF" w:rsidRPr="006C6EAA">
        <w:rPr>
          <w:szCs w:val="24"/>
        </w:rPr>
        <w:t xml:space="preserve"> the interaction between the impairment of the person and his/her environment,</w:t>
      </w:r>
      <w:r w:rsidR="00AA0DB9" w:rsidRPr="006C6EAA">
        <w:rPr>
          <w:szCs w:val="24"/>
        </w:rPr>
        <w:t xml:space="preserve"> </w:t>
      </w:r>
      <w:r w:rsidR="00217C90" w:rsidRPr="006C6EAA">
        <w:rPr>
          <w:szCs w:val="24"/>
        </w:rPr>
        <w:t xml:space="preserve">like the assessment of disability. The department for social affairs </w:t>
      </w:r>
      <w:r w:rsidR="00DF4260" w:rsidRPr="006C6EAA">
        <w:rPr>
          <w:szCs w:val="24"/>
        </w:rPr>
        <w:t xml:space="preserve">considers </w:t>
      </w:r>
      <w:r w:rsidR="00217C90" w:rsidRPr="006C6EAA">
        <w:rPr>
          <w:szCs w:val="24"/>
        </w:rPr>
        <w:t xml:space="preserve">the assessment of the </w:t>
      </w:r>
      <w:r w:rsidR="004C22E5" w:rsidRPr="006C6EAA">
        <w:rPr>
          <w:szCs w:val="24"/>
        </w:rPr>
        <w:t xml:space="preserve">incapacity rate </w:t>
      </w:r>
      <w:r w:rsidR="00217C90" w:rsidRPr="006C6EAA">
        <w:rPr>
          <w:szCs w:val="24"/>
        </w:rPr>
        <w:t>as it is carried out by MDPHs</w:t>
      </w:r>
      <w:r w:rsidR="00366674" w:rsidRPr="006C6EAA">
        <w:rPr>
          <w:szCs w:val="24"/>
        </w:rPr>
        <w:t xml:space="preserve"> (see case study 3)</w:t>
      </w:r>
      <w:r w:rsidR="007D52E8" w:rsidRPr="006C6EAA">
        <w:rPr>
          <w:szCs w:val="24"/>
        </w:rPr>
        <w:t xml:space="preserve"> as a reference</w:t>
      </w:r>
      <w:r w:rsidR="00AA0DB9" w:rsidRPr="006C6EAA">
        <w:rPr>
          <w:szCs w:val="24"/>
        </w:rPr>
        <w:t xml:space="preserve">. The calculation of the incapacity rate </w:t>
      </w:r>
      <w:r w:rsidR="00C13BB9" w:rsidRPr="006C6EAA">
        <w:rPr>
          <w:szCs w:val="24"/>
        </w:rPr>
        <w:t xml:space="preserve">can be a </w:t>
      </w:r>
      <w:r w:rsidR="00AA0DB9" w:rsidRPr="006C6EAA">
        <w:rPr>
          <w:szCs w:val="24"/>
        </w:rPr>
        <w:t>second step in the evaluation of the needs of the person once he/she has been assessed as disabled</w:t>
      </w:r>
      <w:r w:rsidR="007D52E8" w:rsidRPr="006C6EAA">
        <w:rPr>
          <w:szCs w:val="24"/>
        </w:rPr>
        <w:t xml:space="preserve"> by an MDPH</w:t>
      </w:r>
      <w:r w:rsidR="00653987" w:rsidRPr="006C6EAA">
        <w:rPr>
          <w:szCs w:val="24"/>
        </w:rPr>
        <w:t>, which may be completed with an analysis of the employability of the person</w:t>
      </w:r>
      <w:r w:rsidR="00A85116" w:rsidRPr="006C6EAA">
        <w:rPr>
          <w:szCs w:val="24"/>
        </w:rPr>
        <w:t xml:space="preserve"> (third step)</w:t>
      </w:r>
      <w:r w:rsidR="00653987" w:rsidRPr="006C6EAA">
        <w:rPr>
          <w:szCs w:val="24"/>
        </w:rPr>
        <w:t xml:space="preserve"> in case the incapacity rate</w:t>
      </w:r>
      <w:r w:rsidR="00A85116" w:rsidRPr="006C6EAA">
        <w:rPr>
          <w:szCs w:val="24"/>
        </w:rPr>
        <w:t xml:space="preserve"> is situated between 50% and 80% (in case the incapacity rate is over 80% there is no need for any assessment of employability of the person)</w:t>
      </w:r>
      <w:r w:rsidR="00653987" w:rsidRPr="006C6EAA">
        <w:rPr>
          <w:szCs w:val="24"/>
        </w:rPr>
        <w:t xml:space="preserve">. The calculation of an incapacity rate and the </w:t>
      </w:r>
      <w:r w:rsidR="00A85116" w:rsidRPr="006C6EAA">
        <w:rPr>
          <w:szCs w:val="24"/>
        </w:rPr>
        <w:t xml:space="preserve">potential </w:t>
      </w:r>
      <w:r w:rsidR="00653987" w:rsidRPr="006C6EAA">
        <w:rPr>
          <w:szCs w:val="24"/>
        </w:rPr>
        <w:t>assessment of the employability of the person</w:t>
      </w:r>
      <w:r w:rsidR="007D52E8" w:rsidRPr="006C6EAA">
        <w:rPr>
          <w:szCs w:val="24"/>
        </w:rPr>
        <w:t xml:space="preserve"> make</w:t>
      </w:r>
      <w:r w:rsidR="006653E9" w:rsidRPr="006C6EAA">
        <w:rPr>
          <w:szCs w:val="24"/>
        </w:rPr>
        <w:t>s</w:t>
      </w:r>
      <w:r w:rsidR="007D52E8" w:rsidRPr="006C6EAA">
        <w:rPr>
          <w:szCs w:val="24"/>
        </w:rPr>
        <w:t xml:space="preserve"> it possible to decide on the allocation of </w:t>
      </w:r>
      <w:r w:rsidR="00C13BB9" w:rsidRPr="006C6EAA">
        <w:rPr>
          <w:szCs w:val="24"/>
        </w:rPr>
        <w:t xml:space="preserve">some </w:t>
      </w:r>
      <w:r w:rsidR="007D52E8" w:rsidRPr="006C6EAA">
        <w:rPr>
          <w:szCs w:val="24"/>
        </w:rPr>
        <w:t>financial allowances</w:t>
      </w:r>
      <w:r w:rsidR="00C13BB9" w:rsidRPr="006C6EAA">
        <w:rPr>
          <w:szCs w:val="24"/>
        </w:rPr>
        <w:t xml:space="preserve">, especially the Benefit for disabled adults (AAH, Allocation pour </w:t>
      </w:r>
      <w:proofErr w:type="spellStart"/>
      <w:r w:rsidR="00C13BB9" w:rsidRPr="006C6EAA">
        <w:rPr>
          <w:szCs w:val="24"/>
        </w:rPr>
        <w:t>adultes</w:t>
      </w:r>
      <w:proofErr w:type="spellEnd"/>
      <w:r w:rsidR="00C13BB9" w:rsidRPr="006C6EAA">
        <w:rPr>
          <w:szCs w:val="24"/>
        </w:rPr>
        <w:t xml:space="preserve"> </w:t>
      </w:r>
      <w:proofErr w:type="spellStart"/>
      <w:r w:rsidR="00C13BB9" w:rsidRPr="006C6EAA">
        <w:rPr>
          <w:szCs w:val="24"/>
        </w:rPr>
        <w:t>handicapés</w:t>
      </w:r>
      <w:proofErr w:type="spellEnd"/>
      <w:r w:rsidR="00C13BB9" w:rsidRPr="006C6EAA">
        <w:rPr>
          <w:szCs w:val="24"/>
        </w:rPr>
        <w:t xml:space="preserve">) </w:t>
      </w:r>
      <w:r w:rsidR="007D52E8" w:rsidRPr="006C6EAA">
        <w:rPr>
          <w:szCs w:val="24"/>
        </w:rPr>
        <w:t xml:space="preserve">and/or invalidity cards. </w:t>
      </w:r>
      <w:r w:rsidR="00C13BB9" w:rsidRPr="006C6EAA">
        <w:rPr>
          <w:szCs w:val="24"/>
        </w:rPr>
        <w:t>Th</w:t>
      </w:r>
      <w:r w:rsidR="00A85116" w:rsidRPr="006C6EAA">
        <w:rPr>
          <w:szCs w:val="24"/>
        </w:rPr>
        <w:t>e</w:t>
      </w:r>
      <w:r w:rsidR="00C13BB9" w:rsidRPr="006C6EAA">
        <w:rPr>
          <w:szCs w:val="24"/>
        </w:rPr>
        <w:t xml:space="preserve"> calculation</w:t>
      </w:r>
      <w:r w:rsidR="00A85116" w:rsidRPr="006C6EAA">
        <w:rPr>
          <w:szCs w:val="24"/>
        </w:rPr>
        <w:t xml:space="preserve"> of the incapacity rate</w:t>
      </w:r>
      <w:r w:rsidR="007D52E8" w:rsidRPr="006C6EAA">
        <w:rPr>
          <w:szCs w:val="24"/>
        </w:rPr>
        <w:t xml:space="preserve"> is based on a global analysis of deficiencies, activity limitations and disadvantages in terms of social inclusion</w:t>
      </w:r>
      <w:r w:rsidR="00A85116" w:rsidRPr="006C6EAA">
        <w:rPr>
          <w:szCs w:val="24"/>
        </w:rPr>
        <w:t>, which may be completed with an analysis of the employability when the incapacity rate is not severe enough to be considered as a barrier to employability itself</w:t>
      </w:r>
      <w:r w:rsidR="007D52E8" w:rsidRPr="006C6EAA">
        <w:rPr>
          <w:szCs w:val="24"/>
        </w:rPr>
        <w:t xml:space="preserve">. </w:t>
      </w:r>
      <w:proofErr w:type="gramStart"/>
      <w:r w:rsidR="008D5A3C" w:rsidRPr="006C6EAA">
        <w:rPr>
          <w:szCs w:val="24"/>
        </w:rPr>
        <w:t>Actually, the</w:t>
      </w:r>
      <w:proofErr w:type="gramEnd"/>
      <w:r w:rsidR="008D5A3C" w:rsidRPr="006C6EAA">
        <w:rPr>
          <w:szCs w:val="24"/>
        </w:rPr>
        <w:t xml:space="preserve"> </w:t>
      </w:r>
      <w:r w:rsidR="00805C31" w:rsidRPr="006C6EAA">
        <w:rPr>
          <w:szCs w:val="24"/>
        </w:rPr>
        <w:t xml:space="preserve">Disability benefit for adults </w:t>
      </w:r>
      <w:r w:rsidR="008D5A3C" w:rsidRPr="006C6EAA">
        <w:rPr>
          <w:szCs w:val="24"/>
        </w:rPr>
        <w:t xml:space="preserve">meets the same objective as an invalidity pension: compensate a loss of income or an impossibility to get incomes because of an impairment. The difference is that the invalidity pension addresses people who have </w:t>
      </w:r>
      <w:r w:rsidR="00CA32C2" w:rsidRPr="006C6EAA">
        <w:rPr>
          <w:szCs w:val="24"/>
        </w:rPr>
        <w:t xml:space="preserve">financially </w:t>
      </w:r>
      <w:r w:rsidR="008D5A3C" w:rsidRPr="006C6EAA">
        <w:rPr>
          <w:szCs w:val="24"/>
        </w:rPr>
        <w:t xml:space="preserve">contributed </w:t>
      </w:r>
      <w:r w:rsidR="00CA32C2" w:rsidRPr="006C6EAA">
        <w:rPr>
          <w:szCs w:val="24"/>
        </w:rPr>
        <w:t xml:space="preserve">to the social security fund </w:t>
      </w:r>
      <w:r w:rsidR="008D5A3C" w:rsidRPr="006C6EAA">
        <w:rPr>
          <w:szCs w:val="24"/>
        </w:rPr>
        <w:t>before</w:t>
      </w:r>
      <w:r w:rsidR="00F021C4" w:rsidRPr="006C6EAA">
        <w:rPr>
          <w:szCs w:val="24"/>
        </w:rPr>
        <w:t>;</w:t>
      </w:r>
      <w:r w:rsidR="008D5A3C" w:rsidRPr="006C6EAA">
        <w:rPr>
          <w:szCs w:val="24"/>
        </w:rPr>
        <w:t xml:space="preserve"> in case a person has not contributed or not enough, AAH makes it possible to be guaranteed a minimum income</w:t>
      </w:r>
      <w:r w:rsidR="00077E2A" w:rsidRPr="006C6EAA">
        <w:rPr>
          <w:szCs w:val="24"/>
        </w:rPr>
        <w:t xml:space="preserve">, which meets the engagement to ensure </w:t>
      </w:r>
      <w:r w:rsidR="00077E2A" w:rsidRPr="006C6EAA">
        <w:t>the right to an adequate standard of living and social protection in the scope of the CRPD (Article 28)</w:t>
      </w:r>
      <w:r w:rsidR="008D5A3C" w:rsidRPr="006C6EAA">
        <w:rPr>
          <w:szCs w:val="24"/>
        </w:rPr>
        <w:t xml:space="preserve">. </w:t>
      </w:r>
      <w:r w:rsidR="007D7851" w:rsidRPr="006C6EAA">
        <w:rPr>
          <w:szCs w:val="24"/>
        </w:rPr>
        <w:t xml:space="preserve">In addition, the concept of employability has been integrated in the assessment of eligibility </w:t>
      </w:r>
      <w:r w:rsidR="007F775F" w:rsidRPr="006C6EAA">
        <w:rPr>
          <w:szCs w:val="24"/>
        </w:rPr>
        <w:t xml:space="preserve">for </w:t>
      </w:r>
      <w:r w:rsidR="007D7851" w:rsidRPr="006C6EAA">
        <w:rPr>
          <w:szCs w:val="24"/>
        </w:rPr>
        <w:t xml:space="preserve">AAH </w:t>
      </w:r>
      <w:r w:rsidR="00077E2A" w:rsidRPr="006C6EAA">
        <w:rPr>
          <w:szCs w:val="24"/>
        </w:rPr>
        <w:t xml:space="preserve">and </w:t>
      </w:r>
      <w:r w:rsidR="0019508F" w:rsidRPr="006C6EAA">
        <w:rPr>
          <w:color w:val="000000" w:themeColor="text1"/>
          <w:szCs w:val="24"/>
        </w:rPr>
        <w:t>t</w:t>
      </w:r>
      <w:r w:rsidR="00E46844" w:rsidRPr="006C6EAA">
        <w:rPr>
          <w:color w:val="000000" w:themeColor="text1"/>
          <w:szCs w:val="24"/>
        </w:rPr>
        <w:t>he</w:t>
      </w:r>
      <w:r w:rsidR="00E46844" w:rsidRPr="006C6EAA">
        <w:rPr>
          <w:szCs w:val="24"/>
        </w:rPr>
        <w:t xml:space="preserve"> General inspection for social affairs considered the assessment process for the eligibility to AAH </w:t>
      </w:r>
      <w:r w:rsidR="005006AB" w:rsidRPr="006C6EAA">
        <w:rPr>
          <w:szCs w:val="24"/>
        </w:rPr>
        <w:t xml:space="preserve">as </w:t>
      </w:r>
      <w:r w:rsidR="00E46844" w:rsidRPr="006C6EAA">
        <w:rPr>
          <w:szCs w:val="24"/>
        </w:rPr>
        <w:t>an efficient</w:t>
      </w:r>
      <w:r w:rsidR="00F960C3" w:rsidRPr="006C6EAA">
        <w:rPr>
          <w:szCs w:val="24"/>
        </w:rPr>
        <w:t xml:space="preserve"> process</w:t>
      </w:r>
      <w:r w:rsidR="00E46844" w:rsidRPr="006C6EAA">
        <w:rPr>
          <w:szCs w:val="24"/>
        </w:rPr>
        <w:t>.</w:t>
      </w:r>
    </w:p>
    <w:p w14:paraId="3EE22F06" w14:textId="77777777" w:rsidR="006C6EAA" w:rsidRPr="006C6EAA" w:rsidRDefault="006C6EAA" w:rsidP="00B86EBA">
      <w:pPr>
        <w:spacing w:after="0" w:line="240" w:lineRule="auto"/>
        <w:jc w:val="both"/>
        <w:rPr>
          <w:color w:val="FFFFFF" w:themeColor="background1"/>
          <w:szCs w:val="24"/>
        </w:rPr>
      </w:pPr>
    </w:p>
    <w:p w14:paraId="75BB7834" w14:textId="0632E1A2" w:rsidR="00B93180" w:rsidRDefault="00614FB2" w:rsidP="00B86EBA">
      <w:pPr>
        <w:spacing w:after="0" w:line="240" w:lineRule="auto"/>
        <w:jc w:val="both"/>
        <w:rPr>
          <w:szCs w:val="24"/>
        </w:rPr>
      </w:pPr>
      <w:r w:rsidRPr="006C6EAA">
        <w:rPr>
          <w:szCs w:val="24"/>
        </w:rPr>
        <w:t>O</w:t>
      </w:r>
      <w:r w:rsidR="005B10F8" w:rsidRPr="006C6EAA">
        <w:rPr>
          <w:szCs w:val="24"/>
        </w:rPr>
        <w:t>n the</w:t>
      </w:r>
      <w:r w:rsidR="00C221F4" w:rsidRPr="006C6EAA">
        <w:rPr>
          <w:szCs w:val="24"/>
        </w:rPr>
        <w:t xml:space="preserve"> </w:t>
      </w:r>
      <w:r w:rsidR="005B10F8" w:rsidRPr="006C6EAA">
        <w:rPr>
          <w:szCs w:val="24"/>
        </w:rPr>
        <w:t xml:space="preserve">other </w:t>
      </w:r>
      <w:r w:rsidR="00D85722" w:rsidRPr="006C6EAA">
        <w:rPr>
          <w:szCs w:val="24"/>
        </w:rPr>
        <w:t xml:space="preserve">hand, </w:t>
      </w:r>
      <w:r w:rsidR="00AE3087" w:rsidRPr="006C6EAA">
        <w:rPr>
          <w:szCs w:val="24"/>
        </w:rPr>
        <w:t xml:space="preserve">the medical </w:t>
      </w:r>
      <w:r w:rsidR="006E0734" w:rsidRPr="006C6EAA">
        <w:rPr>
          <w:szCs w:val="24"/>
        </w:rPr>
        <w:t xml:space="preserve">scale </w:t>
      </w:r>
      <w:r w:rsidR="00AE3087" w:rsidRPr="006C6EAA">
        <w:rPr>
          <w:szCs w:val="24"/>
        </w:rPr>
        <w:t xml:space="preserve">like the ones </w:t>
      </w:r>
      <w:r w:rsidR="006E0734" w:rsidRPr="006C6EAA">
        <w:rPr>
          <w:szCs w:val="24"/>
        </w:rPr>
        <w:t xml:space="preserve">that </w:t>
      </w:r>
      <w:r w:rsidR="00AE3087" w:rsidRPr="006C6EAA">
        <w:rPr>
          <w:szCs w:val="24"/>
        </w:rPr>
        <w:t xml:space="preserve">are used in the assessment of incapacity rate after a professional disease or a work accident, </w:t>
      </w:r>
      <w:r w:rsidR="006E0734" w:rsidRPr="006C6EAA">
        <w:rPr>
          <w:szCs w:val="24"/>
        </w:rPr>
        <w:t xml:space="preserve">which are </w:t>
      </w:r>
      <w:r w:rsidR="00AE3087" w:rsidRPr="006C6EAA">
        <w:rPr>
          <w:szCs w:val="24"/>
        </w:rPr>
        <w:t>based on medical criteria only, are better known by the funds’ doctors</w:t>
      </w:r>
      <w:r w:rsidR="000C7C3D" w:rsidRPr="006C6EAA">
        <w:rPr>
          <w:szCs w:val="24"/>
        </w:rPr>
        <w:t xml:space="preserve">. </w:t>
      </w:r>
      <w:r w:rsidR="00A67181" w:rsidRPr="006C6EAA">
        <w:rPr>
          <w:szCs w:val="24"/>
        </w:rPr>
        <w:t xml:space="preserve">This </w:t>
      </w:r>
      <w:r w:rsidR="00CA2CC2" w:rsidRPr="006C6EAA">
        <w:rPr>
          <w:szCs w:val="24"/>
        </w:rPr>
        <w:t xml:space="preserve">as well as the precision of the criteria used </w:t>
      </w:r>
      <w:r w:rsidR="00A67181" w:rsidRPr="006C6EAA">
        <w:rPr>
          <w:szCs w:val="24"/>
        </w:rPr>
        <w:t>seem to be the unique positive aspect</w:t>
      </w:r>
      <w:r w:rsidR="00CA2CC2" w:rsidRPr="006C6EAA">
        <w:rPr>
          <w:szCs w:val="24"/>
        </w:rPr>
        <w:t>s</w:t>
      </w:r>
      <w:r w:rsidR="00A67181" w:rsidRPr="006C6EAA">
        <w:rPr>
          <w:szCs w:val="24"/>
        </w:rPr>
        <w:t xml:space="preserve"> of the practice. </w:t>
      </w:r>
    </w:p>
    <w:p w14:paraId="6906BF44" w14:textId="77777777" w:rsidR="006C6EAA" w:rsidRPr="006C6EAA" w:rsidRDefault="006C6EAA" w:rsidP="00B86EBA">
      <w:pPr>
        <w:spacing w:after="0" w:line="240" w:lineRule="auto"/>
        <w:jc w:val="both"/>
        <w:rPr>
          <w:szCs w:val="24"/>
        </w:rPr>
      </w:pPr>
    </w:p>
    <w:p w14:paraId="44B55B85" w14:textId="77777777" w:rsidR="006653E9" w:rsidRPr="006C6EAA" w:rsidRDefault="00A67181" w:rsidP="00B86EBA">
      <w:pPr>
        <w:spacing w:after="0" w:line="240" w:lineRule="auto"/>
        <w:jc w:val="both"/>
        <w:rPr>
          <w:szCs w:val="24"/>
        </w:rPr>
      </w:pPr>
      <w:r w:rsidRPr="006C6EAA">
        <w:rPr>
          <w:szCs w:val="24"/>
        </w:rPr>
        <w:t>Indeed</w:t>
      </w:r>
      <w:r w:rsidR="00614FB2" w:rsidRPr="006C6EAA">
        <w:rPr>
          <w:szCs w:val="24"/>
        </w:rPr>
        <w:t xml:space="preserve">, the general department for social affairs recommended </w:t>
      </w:r>
      <w:r w:rsidR="007A744C" w:rsidRPr="006C6EAA">
        <w:rPr>
          <w:szCs w:val="24"/>
        </w:rPr>
        <w:t>using</w:t>
      </w:r>
      <w:r w:rsidR="0079528B" w:rsidRPr="006C6EAA">
        <w:rPr>
          <w:szCs w:val="24"/>
        </w:rPr>
        <w:t xml:space="preserve"> the same assessment tools as the MDPHs to assess invalidity because of the holistic aspect of the assessment and of the possibility that it offers to deal with large amounts of applications. </w:t>
      </w:r>
    </w:p>
    <w:p w14:paraId="11E711EF" w14:textId="6E2FD682" w:rsidR="00B86EBA" w:rsidRPr="006C6EAA" w:rsidRDefault="006653E9" w:rsidP="00B86EBA">
      <w:pPr>
        <w:spacing w:after="0" w:line="240" w:lineRule="auto"/>
        <w:jc w:val="both"/>
        <w:rPr>
          <w:szCs w:val="24"/>
        </w:rPr>
      </w:pPr>
      <w:r w:rsidRPr="006C6EAA">
        <w:rPr>
          <w:szCs w:val="24"/>
        </w:rPr>
        <w:t>A p</w:t>
      </w:r>
      <w:r w:rsidR="00CA2CC2" w:rsidRPr="006C6EAA">
        <w:rPr>
          <w:szCs w:val="24"/>
        </w:rPr>
        <w:t xml:space="preserve">romising practice </w:t>
      </w:r>
      <w:r w:rsidR="00D85722" w:rsidRPr="006C6EAA">
        <w:rPr>
          <w:szCs w:val="24"/>
        </w:rPr>
        <w:t>would consist of</w:t>
      </w:r>
      <w:r w:rsidR="00CA2CC2" w:rsidRPr="006C6EAA">
        <w:rPr>
          <w:szCs w:val="24"/>
        </w:rPr>
        <w:t xml:space="preserve"> the evolution </w:t>
      </w:r>
      <w:r w:rsidR="00D85722" w:rsidRPr="006C6EAA">
        <w:rPr>
          <w:szCs w:val="24"/>
        </w:rPr>
        <w:t>of the assessment process</w:t>
      </w:r>
      <w:r w:rsidR="00B93180" w:rsidRPr="006C6EAA">
        <w:rPr>
          <w:szCs w:val="24"/>
        </w:rPr>
        <w:t xml:space="preserve"> of invalidity</w:t>
      </w:r>
      <w:r w:rsidR="00D85722" w:rsidRPr="006C6EAA">
        <w:rPr>
          <w:szCs w:val="24"/>
        </w:rPr>
        <w:t xml:space="preserve"> including</w:t>
      </w:r>
      <w:r w:rsidR="00270B56" w:rsidRPr="006C6EAA">
        <w:rPr>
          <w:szCs w:val="24"/>
        </w:rPr>
        <w:t xml:space="preserve"> a</w:t>
      </w:r>
      <w:r w:rsidR="00C104D0" w:rsidRPr="006C6EAA">
        <w:rPr>
          <w:szCs w:val="24"/>
        </w:rPr>
        <w:t xml:space="preserve"> </w:t>
      </w:r>
      <w:r w:rsidR="00270B56" w:rsidRPr="006C6EAA">
        <w:rPr>
          <w:szCs w:val="24"/>
        </w:rPr>
        <w:t>harmonisation of the tools used linked with</w:t>
      </w:r>
      <w:r w:rsidR="00D85722" w:rsidRPr="006C6EAA">
        <w:rPr>
          <w:szCs w:val="24"/>
        </w:rPr>
        <w:t xml:space="preserve"> a holistic approach</w:t>
      </w:r>
      <w:r w:rsidR="00270B56" w:rsidRPr="006C6EAA">
        <w:rPr>
          <w:szCs w:val="24"/>
        </w:rPr>
        <w:t xml:space="preserve"> like MDPHs’</w:t>
      </w:r>
      <w:r w:rsidRPr="006C6EAA">
        <w:rPr>
          <w:szCs w:val="24"/>
        </w:rPr>
        <w:t xml:space="preserve"> </w:t>
      </w:r>
      <w:r w:rsidR="00270B56" w:rsidRPr="006C6EAA">
        <w:rPr>
          <w:szCs w:val="24"/>
        </w:rPr>
        <w:t>one</w:t>
      </w:r>
      <w:r w:rsidR="00D85722" w:rsidRPr="006C6EAA">
        <w:rPr>
          <w:szCs w:val="24"/>
        </w:rPr>
        <w:t xml:space="preserve">, </w:t>
      </w:r>
      <w:r w:rsidR="00CA0468" w:rsidRPr="006C6EAA">
        <w:rPr>
          <w:szCs w:val="24"/>
        </w:rPr>
        <w:t>as recommended by the General inspection of social affairs</w:t>
      </w:r>
      <w:r w:rsidR="00B93180" w:rsidRPr="006C6EAA">
        <w:rPr>
          <w:szCs w:val="24"/>
        </w:rPr>
        <w:t>. This would be in favour of a simplification of the French system of assessment processes, mak</w:t>
      </w:r>
      <w:r w:rsidR="000B717A" w:rsidRPr="006C6EAA">
        <w:rPr>
          <w:szCs w:val="24"/>
        </w:rPr>
        <w:t>ing</w:t>
      </w:r>
      <w:r w:rsidR="00B93180" w:rsidRPr="006C6EAA">
        <w:rPr>
          <w:szCs w:val="24"/>
        </w:rPr>
        <w:t xml:space="preserve"> them more efficient and more compliant with the CR</w:t>
      </w:r>
      <w:r w:rsidR="00C104D0" w:rsidRPr="006C6EAA">
        <w:rPr>
          <w:szCs w:val="24"/>
        </w:rPr>
        <w:t>P</w:t>
      </w:r>
      <w:r w:rsidR="00B93180" w:rsidRPr="006C6EAA">
        <w:rPr>
          <w:szCs w:val="24"/>
        </w:rPr>
        <w:t>D.</w:t>
      </w:r>
    </w:p>
    <w:p w14:paraId="5E924CDB" w14:textId="3D39C95A" w:rsidR="00B86EBA" w:rsidRPr="006C6EAA" w:rsidRDefault="00B86EBA" w:rsidP="00B86EBA">
      <w:pPr>
        <w:spacing w:after="0" w:line="240" w:lineRule="auto"/>
        <w:jc w:val="both"/>
        <w:rPr>
          <w:szCs w:val="24"/>
        </w:rPr>
      </w:pPr>
    </w:p>
    <w:p w14:paraId="68A7B917" w14:textId="0B586A05" w:rsidR="00B86EBA" w:rsidRPr="006C6EAA" w:rsidRDefault="00C11712" w:rsidP="00B86EBA">
      <w:pPr>
        <w:spacing w:after="0" w:line="240" w:lineRule="auto"/>
        <w:jc w:val="both"/>
        <w:rPr>
          <w:szCs w:val="24"/>
        </w:rPr>
      </w:pPr>
      <w:r w:rsidRPr="006C6EAA">
        <w:rPr>
          <w:szCs w:val="24"/>
        </w:rPr>
        <w:br w:type="page"/>
      </w:r>
    </w:p>
    <w:p w14:paraId="5D0DC3BB" w14:textId="2148AB5F" w:rsidR="00B86EBA" w:rsidRPr="006C6EAA" w:rsidRDefault="00F535A3" w:rsidP="00953865">
      <w:pPr>
        <w:pStyle w:val="Heading2"/>
        <w:keepNext w:val="0"/>
        <w:keepLines w:val="0"/>
        <w:spacing w:before="0" w:line="240" w:lineRule="auto"/>
        <w:jc w:val="both"/>
        <w:rPr>
          <w:sz w:val="24"/>
          <w:szCs w:val="24"/>
        </w:rPr>
      </w:pPr>
      <w:bookmarkStart w:id="6" w:name="_Toc536026184"/>
      <w:r w:rsidRPr="006C6EAA">
        <w:rPr>
          <w:sz w:val="24"/>
          <w:szCs w:val="24"/>
        </w:rPr>
        <w:lastRenderedPageBreak/>
        <w:t>Case study</w:t>
      </w:r>
      <w:r w:rsidR="00233E3B" w:rsidRPr="006C6EAA">
        <w:rPr>
          <w:sz w:val="24"/>
          <w:szCs w:val="24"/>
        </w:rPr>
        <w:t xml:space="preserve"> 3</w:t>
      </w:r>
      <w:r w:rsidR="00EF5208" w:rsidRPr="006C6EAA">
        <w:rPr>
          <w:sz w:val="24"/>
          <w:szCs w:val="24"/>
        </w:rPr>
        <w:t>:</w:t>
      </w:r>
      <w:r w:rsidR="00A91857" w:rsidRPr="006C6EAA">
        <w:rPr>
          <w:sz w:val="24"/>
          <w:szCs w:val="24"/>
        </w:rPr>
        <w:t xml:space="preserve"> Assessment for </w:t>
      </w:r>
      <w:r w:rsidR="00E3006C" w:rsidRPr="006C6EAA">
        <w:rPr>
          <w:sz w:val="24"/>
          <w:szCs w:val="24"/>
        </w:rPr>
        <w:t>long-term care benefits a</w:t>
      </w:r>
      <w:r w:rsidR="0061517C" w:rsidRPr="006C6EAA">
        <w:rPr>
          <w:sz w:val="24"/>
          <w:szCs w:val="24"/>
        </w:rPr>
        <w:t>s</w:t>
      </w:r>
      <w:r w:rsidR="00E3006C" w:rsidRPr="006C6EAA">
        <w:rPr>
          <w:sz w:val="24"/>
          <w:szCs w:val="24"/>
        </w:rPr>
        <w:t xml:space="preserve"> defined in MISSOC</w:t>
      </w:r>
      <w:r w:rsidR="00953865" w:rsidRPr="006C6EAA">
        <w:rPr>
          <w:sz w:val="24"/>
          <w:szCs w:val="24"/>
        </w:rPr>
        <w:t>.</w:t>
      </w:r>
      <w:bookmarkEnd w:id="6"/>
    </w:p>
    <w:p w14:paraId="14C64A6E" w14:textId="77777777" w:rsidR="00B86EBA" w:rsidRPr="006C6EAA" w:rsidRDefault="00B86EBA" w:rsidP="00C715B8">
      <w:pPr>
        <w:spacing w:after="0" w:line="240" w:lineRule="auto"/>
      </w:pPr>
    </w:p>
    <w:p w14:paraId="05749B33" w14:textId="10313FD1" w:rsidR="00B86EBA" w:rsidRPr="006C6EAA" w:rsidRDefault="00C724DC" w:rsidP="00B86EBA">
      <w:pPr>
        <w:spacing w:after="0" w:line="240" w:lineRule="auto"/>
        <w:jc w:val="both"/>
        <w:rPr>
          <w:szCs w:val="24"/>
        </w:rPr>
      </w:pPr>
      <w:r w:rsidRPr="006C6EAA">
        <w:rPr>
          <w:szCs w:val="24"/>
        </w:rPr>
        <w:t xml:space="preserve">An outline of the key features of this assessment process is provided in Part 1 of this report (see </w:t>
      </w:r>
      <w:r w:rsidRPr="006C6EAA">
        <w:rPr>
          <w:b/>
          <w:szCs w:val="24"/>
        </w:rPr>
        <w:t xml:space="preserve">Example </w:t>
      </w:r>
      <w:r w:rsidR="008274F7" w:rsidRPr="006C6EAA">
        <w:rPr>
          <w:b/>
          <w:szCs w:val="24"/>
        </w:rPr>
        <w:t>2</w:t>
      </w:r>
      <w:r w:rsidRPr="006C6EAA">
        <w:rPr>
          <w:szCs w:val="24"/>
        </w:rPr>
        <w:t>).</w:t>
      </w:r>
      <w:r w:rsidR="004F5769" w:rsidRPr="006C6EAA">
        <w:rPr>
          <w:szCs w:val="24"/>
        </w:rPr>
        <w:t xml:space="preserve"> </w:t>
      </w:r>
    </w:p>
    <w:p w14:paraId="6BC11562" w14:textId="77777777" w:rsidR="00A91857" w:rsidRPr="006C6EAA" w:rsidRDefault="00A91857" w:rsidP="00B86EBA">
      <w:pPr>
        <w:spacing w:after="0" w:line="240" w:lineRule="auto"/>
        <w:jc w:val="both"/>
        <w:rPr>
          <w:szCs w:val="24"/>
        </w:rPr>
      </w:pPr>
    </w:p>
    <w:p w14:paraId="65729FF5" w14:textId="77777777" w:rsidR="00B86EBA" w:rsidRPr="006C6EAA" w:rsidRDefault="00C724DC" w:rsidP="00B86EBA">
      <w:pPr>
        <w:pStyle w:val="Heading3"/>
        <w:keepNext w:val="0"/>
        <w:keepLines w:val="0"/>
        <w:spacing w:before="0" w:line="240" w:lineRule="auto"/>
        <w:jc w:val="both"/>
        <w:rPr>
          <w:szCs w:val="24"/>
        </w:rPr>
      </w:pPr>
      <w:r w:rsidRPr="006C6EAA">
        <w:rPr>
          <w:szCs w:val="24"/>
        </w:rPr>
        <w:t>Detailed description of the assessment process</w:t>
      </w:r>
    </w:p>
    <w:p w14:paraId="4322E0C0" w14:textId="2C75154D" w:rsidR="00B86EBA" w:rsidRPr="006C6EAA" w:rsidRDefault="00B86EBA" w:rsidP="00C715B8">
      <w:pPr>
        <w:spacing w:after="0" w:line="240" w:lineRule="auto"/>
      </w:pPr>
    </w:p>
    <w:p w14:paraId="796F6F30" w14:textId="77777777" w:rsidR="00B86EBA" w:rsidRPr="006C6EAA" w:rsidRDefault="00C724DC" w:rsidP="00C221F4">
      <w:pPr>
        <w:pStyle w:val="Heading4"/>
      </w:pPr>
      <w:r w:rsidRPr="006C6EAA">
        <w:t>The main stages of the process, from application to decision, and appeal against decision, detailing the types of professionals involved and their responsibilities.</w:t>
      </w:r>
      <w:r w:rsidR="00B07DEF" w:rsidRPr="006C6EAA">
        <w:t xml:space="preserve"> Please also describe the administrative arrangements and the roles of the different institutions involved in the process. Please indicate what role the person being assessed plays in the procedure.</w:t>
      </w:r>
    </w:p>
    <w:p w14:paraId="430987F0" w14:textId="77777777" w:rsidR="00B86EBA" w:rsidRPr="006C6EAA" w:rsidRDefault="00B86EBA" w:rsidP="00B86EBA">
      <w:pPr>
        <w:spacing w:after="0" w:line="240" w:lineRule="auto"/>
        <w:jc w:val="both"/>
        <w:rPr>
          <w:szCs w:val="24"/>
        </w:rPr>
      </w:pPr>
    </w:p>
    <w:p w14:paraId="5FB0D3A2" w14:textId="3B5F6211" w:rsidR="00B86EBA" w:rsidRPr="006C6EAA" w:rsidRDefault="000C4377" w:rsidP="00B86EBA">
      <w:pPr>
        <w:spacing w:after="0" w:line="240" w:lineRule="auto"/>
        <w:jc w:val="both"/>
        <w:rPr>
          <w:color w:val="000000" w:themeColor="text1"/>
          <w:szCs w:val="24"/>
        </w:rPr>
      </w:pPr>
      <w:r w:rsidRPr="006C6EAA">
        <w:rPr>
          <w:szCs w:val="24"/>
        </w:rPr>
        <w:t>The process</w:t>
      </w:r>
      <w:r w:rsidR="002015BA" w:rsidRPr="006C6EAA">
        <w:rPr>
          <w:szCs w:val="24"/>
        </w:rPr>
        <w:t>es</w:t>
      </w:r>
      <w:r w:rsidRPr="006C6EAA">
        <w:rPr>
          <w:szCs w:val="24"/>
        </w:rPr>
        <w:t xml:space="preserve"> aiming at assessing the eligibility </w:t>
      </w:r>
      <w:r w:rsidR="007F775F" w:rsidRPr="006C6EAA">
        <w:rPr>
          <w:szCs w:val="24"/>
        </w:rPr>
        <w:t>for</w:t>
      </w:r>
      <w:r w:rsidRPr="006C6EAA">
        <w:rPr>
          <w:szCs w:val="24"/>
        </w:rPr>
        <w:t xml:space="preserve"> long-term care benefits</w:t>
      </w:r>
      <w:r w:rsidR="002015BA" w:rsidRPr="006C6EAA">
        <w:rPr>
          <w:szCs w:val="24"/>
        </w:rPr>
        <w:t xml:space="preserve"> are</w:t>
      </w:r>
      <w:r w:rsidRPr="006C6EAA">
        <w:rPr>
          <w:szCs w:val="24"/>
        </w:rPr>
        <w:t xml:space="preserve"> not managed by a unique administration. The process </w:t>
      </w:r>
      <w:r w:rsidR="00DB0045" w:rsidRPr="006C6EAA">
        <w:rPr>
          <w:szCs w:val="24"/>
        </w:rPr>
        <w:t xml:space="preserve">allowing for </w:t>
      </w:r>
      <w:r w:rsidR="002015BA" w:rsidRPr="006C6EAA">
        <w:rPr>
          <w:szCs w:val="24"/>
        </w:rPr>
        <w:t xml:space="preserve">an </w:t>
      </w:r>
      <w:r w:rsidR="00DB0045" w:rsidRPr="006C6EAA">
        <w:rPr>
          <w:szCs w:val="24"/>
        </w:rPr>
        <w:t xml:space="preserve">access </w:t>
      </w:r>
      <w:r w:rsidR="00DA0CD1" w:rsidRPr="006C6EAA">
        <w:rPr>
          <w:szCs w:val="24"/>
        </w:rPr>
        <w:t xml:space="preserve">to </w:t>
      </w:r>
      <w:r w:rsidR="00DB0045" w:rsidRPr="006C6EAA">
        <w:rPr>
          <w:szCs w:val="24"/>
        </w:rPr>
        <w:t xml:space="preserve">financial resources linked to the </w:t>
      </w:r>
      <w:r w:rsidR="002015BA" w:rsidRPr="006C6EAA">
        <w:rPr>
          <w:szCs w:val="24"/>
        </w:rPr>
        <w:t>payment for</w:t>
      </w:r>
      <w:r w:rsidR="00DB0045" w:rsidRPr="006C6EAA">
        <w:rPr>
          <w:szCs w:val="24"/>
        </w:rPr>
        <w:t xml:space="preserve"> a car</w:t>
      </w:r>
      <w:r w:rsidR="002015BA" w:rsidRPr="006C6EAA">
        <w:rPr>
          <w:szCs w:val="24"/>
        </w:rPr>
        <w:t>ing person</w:t>
      </w:r>
      <w:r w:rsidR="00DB0045" w:rsidRPr="006C6EAA">
        <w:rPr>
          <w:szCs w:val="24"/>
        </w:rPr>
        <w:t xml:space="preserve"> (</w:t>
      </w:r>
      <w:r w:rsidR="00DA0CD1" w:rsidRPr="006C6EAA">
        <w:rPr>
          <w:szCs w:val="24"/>
          <w:lang w:val="en-US"/>
        </w:rPr>
        <w:t xml:space="preserve">supplement to employ a person permanently, </w:t>
      </w:r>
      <w:proofErr w:type="spellStart"/>
      <w:r w:rsidR="00DB0045" w:rsidRPr="006C6EAA">
        <w:rPr>
          <w:szCs w:val="24"/>
        </w:rPr>
        <w:t>majoration</w:t>
      </w:r>
      <w:proofErr w:type="spellEnd"/>
      <w:r w:rsidR="00DB0045" w:rsidRPr="006C6EAA">
        <w:rPr>
          <w:szCs w:val="24"/>
        </w:rPr>
        <w:t xml:space="preserve"> pour tierce </w:t>
      </w:r>
      <w:proofErr w:type="spellStart"/>
      <w:r w:rsidR="00DB0045" w:rsidRPr="006C6EAA">
        <w:rPr>
          <w:szCs w:val="24"/>
        </w:rPr>
        <w:t>personne</w:t>
      </w:r>
      <w:proofErr w:type="spellEnd"/>
      <w:r w:rsidR="00DA0CD1" w:rsidRPr="006C6EAA">
        <w:rPr>
          <w:szCs w:val="24"/>
        </w:rPr>
        <w:t>, MTP</w:t>
      </w:r>
      <w:r w:rsidR="00DB0045" w:rsidRPr="006C6EAA">
        <w:rPr>
          <w:szCs w:val="24"/>
        </w:rPr>
        <w:t xml:space="preserve">) </w:t>
      </w:r>
      <w:r w:rsidR="00DA0CD1" w:rsidRPr="006C6EAA">
        <w:rPr>
          <w:szCs w:val="24"/>
        </w:rPr>
        <w:t xml:space="preserve">in addition to an invalidity pension or to a </w:t>
      </w:r>
      <w:r w:rsidR="00DA0CD1" w:rsidRPr="006C6EAA">
        <w:rPr>
          <w:szCs w:val="24"/>
          <w:lang w:val="en-US"/>
        </w:rPr>
        <w:t>work injuries and occupational diseases benefit</w:t>
      </w:r>
      <w:r w:rsidR="00DB0045" w:rsidRPr="006C6EAA">
        <w:rPr>
          <w:szCs w:val="24"/>
        </w:rPr>
        <w:t>s</w:t>
      </w:r>
      <w:r w:rsidRPr="006C6EAA">
        <w:rPr>
          <w:szCs w:val="24"/>
        </w:rPr>
        <w:t xml:space="preserve"> managed by the </w:t>
      </w:r>
      <w:r w:rsidR="00F021C4" w:rsidRPr="006C6EAA">
        <w:rPr>
          <w:szCs w:val="24"/>
        </w:rPr>
        <w:t>Social security system</w:t>
      </w:r>
      <w:r w:rsidR="00DB0045" w:rsidRPr="006C6EAA">
        <w:rPr>
          <w:szCs w:val="24"/>
        </w:rPr>
        <w:t>. T</w:t>
      </w:r>
      <w:r w:rsidRPr="006C6EAA">
        <w:rPr>
          <w:szCs w:val="24"/>
        </w:rPr>
        <w:t>he special education supplement for a disabled child</w:t>
      </w:r>
      <w:r w:rsidR="00ED7F70" w:rsidRPr="006C6EAA">
        <w:rPr>
          <w:szCs w:val="24"/>
        </w:rPr>
        <w:t xml:space="preserve"> (</w:t>
      </w:r>
      <w:proofErr w:type="spellStart"/>
      <w:r w:rsidR="003A71B4" w:rsidRPr="006C6EAA">
        <w:rPr>
          <w:szCs w:val="24"/>
        </w:rPr>
        <w:t>Supplément</w:t>
      </w:r>
      <w:proofErr w:type="spellEnd"/>
      <w:r w:rsidR="002C0272" w:rsidRPr="006C6EAA">
        <w:rPr>
          <w:szCs w:val="24"/>
        </w:rPr>
        <w:t xml:space="preserve"> </w:t>
      </w:r>
      <w:proofErr w:type="spellStart"/>
      <w:r w:rsidR="003A71B4" w:rsidRPr="006C6EAA">
        <w:rPr>
          <w:szCs w:val="24"/>
        </w:rPr>
        <w:t>d’</w:t>
      </w:r>
      <w:r w:rsidR="002C0272" w:rsidRPr="006C6EAA">
        <w:rPr>
          <w:szCs w:val="24"/>
        </w:rPr>
        <w:t>a</w:t>
      </w:r>
      <w:r w:rsidR="00ED7F70" w:rsidRPr="006C6EAA">
        <w:rPr>
          <w:szCs w:val="24"/>
        </w:rPr>
        <w:t>llocation</w:t>
      </w:r>
      <w:proofErr w:type="spellEnd"/>
      <w:r w:rsidR="00626878" w:rsidRPr="006C6EAA">
        <w:rPr>
          <w:szCs w:val="24"/>
        </w:rPr>
        <w:t xml:space="preserve"> </w:t>
      </w:r>
      <w:proofErr w:type="spellStart"/>
      <w:r w:rsidR="00ED7F70" w:rsidRPr="006C6EAA">
        <w:rPr>
          <w:szCs w:val="24"/>
        </w:rPr>
        <w:t>d’éducation</w:t>
      </w:r>
      <w:proofErr w:type="spellEnd"/>
      <w:r w:rsidR="00ED7F70" w:rsidRPr="006C6EAA">
        <w:rPr>
          <w:szCs w:val="24"/>
        </w:rPr>
        <w:t xml:space="preserve"> de </w:t>
      </w:r>
      <w:proofErr w:type="spellStart"/>
      <w:r w:rsidR="00ED7F70" w:rsidRPr="006C6EAA">
        <w:rPr>
          <w:szCs w:val="24"/>
        </w:rPr>
        <w:t>l’enfant</w:t>
      </w:r>
      <w:proofErr w:type="spellEnd"/>
      <w:r w:rsidR="00626878" w:rsidRPr="006C6EAA">
        <w:rPr>
          <w:szCs w:val="24"/>
        </w:rPr>
        <w:t xml:space="preserve"> </w:t>
      </w:r>
      <w:proofErr w:type="spellStart"/>
      <w:r w:rsidR="00ED7F70" w:rsidRPr="006C6EAA">
        <w:rPr>
          <w:szCs w:val="24"/>
        </w:rPr>
        <w:t>handicapé</w:t>
      </w:r>
      <w:proofErr w:type="spellEnd"/>
      <w:r w:rsidR="00ED7F70" w:rsidRPr="006C6EAA">
        <w:rPr>
          <w:szCs w:val="24"/>
        </w:rPr>
        <w:t>)</w:t>
      </w:r>
      <w:r w:rsidRPr="006C6EAA">
        <w:rPr>
          <w:szCs w:val="24"/>
        </w:rPr>
        <w:t xml:space="preserve"> and </w:t>
      </w:r>
      <w:r w:rsidRPr="006C6EAA">
        <w:rPr>
          <w:color w:val="000000" w:themeColor="text1"/>
          <w:szCs w:val="24"/>
        </w:rPr>
        <w:t>the disability compensation benefit</w:t>
      </w:r>
      <w:r w:rsidR="00ED7F70" w:rsidRPr="006C6EAA">
        <w:rPr>
          <w:color w:val="000000" w:themeColor="text1"/>
          <w:szCs w:val="24"/>
        </w:rPr>
        <w:t xml:space="preserve"> (prestation de compensation du handicap, PCH)</w:t>
      </w:r>
      <w:r w:rsidRPr="006C6EAA">
        <w:rPr>
          <w:color w:val="000000" w:themeColor="text1"/>
          <w:szCs w:val="24"/>
        </w:rPr>
        <w:t xml:space="preserve"> are managed by the</w:t>
      </w:r>
      <w:r w:rsidR="00626878" w:rsidRPr="006C6EAA">
        <w:rPr>
          <w:color w:val="000000" w:themeColor="text1"/>
          <w:szCs w:val="24"/>
        </w:rPr>
        <w:t xml:space="preserve"> </w:t>
      </w:r>
      <w:r w:rsidR="002015BA" w:rsidRPr="006C6EAA">
        <w:rPr>
          <w:color w:val="000000" w:themeColor="text1"/>
          <w:szCs w:val="24"/>
        </w:rPr>
        <w:t>MDPHs</w:t>
      </w:r>
      <w:r w:rsidR="00DB057F" w:rsidRPr="006C6EAA">
        <w:rPr>
          <w:color w:val="000000" w:themeColor="text1"/>
          <w:szCs w:val="24"/>
        </w:rPr>
        <w:t xml:space="preserve"> and the </w:t>
      </w:r>
      <w:r w:rsidRPr="006C6EAA">
        <w:rPr>
          <w:color w:val="000000" w:themeColor="text1"/>
          <w:szCs w:val="24"/>
        </w:rPr>
        <w:t>allowance for loss of autonomy</w:t>
      </w:r>
      <w:r w:rsidR="00626878" w:rsidRPr="006C6EAA">
        <w:rPr>
          <w:color w:val="000000" w:themeColor="text1"/>
          <w:szCs w:val="24"/>
        </w:rPr>
        <w:t xml:space="preserve"> </w:t>
      </w:r>
      <w:r w:rsidR="00ED7F70" w:rsidRPr="006C6EAA">
        <w:rPr>
          <w:color w:val="000000" w:themeColor="text1"/>
          <w:szCs w:val="24"/>
        </w:rPr>
        <w:t xml:space="preserve">(Allocation </w:t>
      </w:r>
      <w:proofErr w:type="spellStart"/>
      <w:r w:rsidR="00ED7F70" w:rsidRPr="006C6EAA">
        <w:rPr>
          <w:color w:val="000000" w:themeColor="text1"/>
          <w:szCs w:val="24"/>
        </w:rPr>
        <w:t>personalisée</w:t>
      </w:r>
      <w:proofErr w:type="spellEnd"/>
      <w:r w:rsidR="00626878" w:rsidRPr="006C6EAA">
        <w:rPr>
          <w:color w:val="000000" w:themeColor="text1"/>
          <w:szCs w:val="24"/>
        </w:rPr>
        <w:t xml:space="preserve"> </w:t>
      </w:r>
      <w:proofErr w:type="spellStart"/>
      <w:r w:rsidR="00ED7F70" w:rsidRPr="006C6EAA">
        <w:rPr>
          <w:color w:val="000000" w:themeColor="text1"/>
          <w:szCs w:val="24"/>
        </w:rPr>
        <w:t>d’autonomie</w:t>
      </w:r>
      <w:proofErr w:type="spellEnd"/>
      <w:r w:rsidR="00ED7F70" w:rsidRPr="006C6EAA">
        <w:rPr>
          <w:color w:val="000000" w:themeColor="text1"/>
          <w:szCs w:val="24"/>
        </w:rPr>
        <w:t xml:space="preserve">, APA) </w:t>
      </w:r>
      <w:r w:rsidR="00DB057F" w:rsidRPr="006C6EAA">
        <w:rPr>
          <w:color w:val="000000" w:themeColor="text1"/>
          <w:szCs w:val="24"/>
        </w:rPr>
        <w:t xml:space="preserve">is managed by the </w:t>
      </w:r>
      <w:r w:rsidR="002015BA" w:rsidRPr="006C6EAA">
        <w:rPr>
          <w:color w:val="000000" w:themeColor="text1"/>
          <w:szCs w:val="24"/>
        </w:rPr>
        <w:t>French decentralised</w:t>
      </w:r>
      <w:r w:rsidR="00626878" w:rsidRPr="006C6EAA">
        <w:rPr>
          <w:color w:val="000000" w:themeColor="text1"/>
          <w:szCs w:val="24"/>
        </w:rPr>
        <w:t xml:space="preserve"> </w:t>
      </w:r>
      <w:r w:rsidR="00DB057F" w:rsidRPr="006C6EAA">
        <w:rPr>
          <w:color w:val="000000" w:themeColor="text1"/>
          <w:szCs w:val="24"/>
        </w:rPr>
        <w:t>administration</w:t>
      </w:r>
      <w:r w:rsidR="00DB0045" w:rsidRPr="006C6EAA">
        <w:rPr>
          <w:color w:val="000000" w:themeColor="text1"/>
          <w:szCs w:val="24"/>
        </w:rPr>
        <w:t xml:space="preserve"> (</w:t>
      </w:r>
      <w:proofErr w:type="spellStart"/>
      <w:r w:rsidR="00DB0045" w:rsidRPr="006C6EAA">
        <w:rPr>
          <w:color w:val="000000" w:themeColor="text1"/>
          <w:szCs w:val="24"/>
        </w:rPr>
        <w:t>conseils</w:t>
      </w:r>
      <w:proofErr w:type="spellEnd"/>
      <w:r w:rsidR="00626878" w:rsidRPr="006C6EAA">
        <w:rPr>
          <w:color w:val="000000" w:themeColor="text1"/>
          <w:szCs w:val="24"/>
        </w:rPr>
        <w:t xml:space="preserve"> </w:t>
      </w:r>
      <w:proofErr w:type="spellStart"/>
      <w:r w:rsidR="00DB0045" w:rsidRPr="006C6EAA">
        <w:rPr>
          <w:color w:val="000000" w:themeColor="text1"/>
          <w:szCs w:val="24"/>
        </w:rPr>
        <w:t>départementaux</w:t>
      </w:r>
      <w:proofErr w:type="spellEnd"/>
      <w:r w:rsidR="00DB0045" w:rsidRPr="006C6EAA">
        <w:rPr>
          <w:color w:val="000000" w:themeColor="text1"/>
          <w:szCs w:val="24"/>
        </w:rPr>
        <w:t>)</w:t>
      </w:r>
      <w:r w:rsidR="00DB057F" w:rsidRPr="006C6EAA">
        <w:rPr>
          <w:color w:val="000000" w:themeColor="text1"/>
          <w:szCs w:val="24"/>
        </w:rPr>
        <w:t>.</w:t>
      </w:r>
    </w:p>
    <w:p w14:paraId="3C2D87C4" w14:textId="2C14EDAF" w:rsidR="00B86EBA" w:rsidRPr="006C6EAA" w:rsidRDefault="00B86EBA" w:rsidP="00B86EBA">
      <w:pPr>
        <w:spacing w:after="0" w:line="240" w:lineRule="auto"/>
        <w:jc w:val="both"/>
        <w:rPr>
          <w:color w:val="000000" w:themeColor="text1"/>
          <w:szCs w:val="24"/>
        </w:rPr>
      </w:pPr>
    </w:p>
    <w:p w14:paraId="1DB3D8B4" w14:textId="3A0D158C" w:rsidR="00B86EBA" w:rsidRPr="006C6EAA" w:rsidRDefault="009D7DB4" w:rsidP="00B86EBA">
      <w:pPr>
        <w:spacing w:after="0" w:line="240" w:lineRule="auto"/>
        <w:jc w:val="both"/>
        <w:rPr>
          <w:szCs w:val="24"/>
        </w:rPr>
      </w:pPr>
      <w:r w:rsidRPr="006C6EAA">
        <w:rPr>
          <w:szCs w:val="24"/>
        </w:rPr>
        <w:t>To ask for</w:t>
      </w:r>
      <w:r w:rsidR="0019508F" w:rsidRPr="006C6EAA">
        <w:rPr>
          <w:szCs w:val="24"/>
        </w:rPr>
        <w:t xml:space="preserve"> </w:t>
      </w:r>
      <w:r w:rsidR="00CB5DFF" w:rsidRPr="006C6EAA">
        <w:rPr>
          <w:szCs w:val="24"/>
        </w:rPr>
        <w:t xml:space="preserve">the </w:t>
      </w:r>
      <w:r w:rsidR="007D7851" w:rsidRPr="006C6EAA">
        <w:rPr>
          <w:b/>
          <w:szCs w:val="24"/>
        </w:rPr>
        <w:t>MTP</w:t>
      </w:r>
      <w:r w:rsidR="00CB5DFF" w:rsidRPr="006C6EAA">
        <w:rPr>
          <w:szCs w:val="24"/>
        </w:rPr>
        <w:t>,</w:t>
      </w:r>
      <w:r w:rsidR="00626878" w:rsidRPr="006C6EAA">
        <w:rPr>
          <w:szCs w:val="24"/>
        </w:rPr>
        <w:t xml:space="preserve"> </w:t>
      </w:r>
      <w:r w:rsidRPr="006C6EAA">
        <w:rPr>
          <w:szCs w:val="24"/>
        </w:rPr>
        <w:t xml:space="preserve">people </w:t>
      </w:r>
      <w:r w:rsidR="003B2D80" w:rsidRPr="006C6EAA">
        <w:rPr>
          <w:szCs w:val="24"/>
        </w:rPr>
        <w:t>whose invalidity or permanent incapacity has already been assessed by the health insurance fund</w:t>
      </w:r>
      <w:r w:rsidR="003B2D80" w:rsidRPr="006C6EAA">
        <w:rPr>
          <w:rStyle w:val="FootnoteReference"/>
          <w:szCs w:val="24"/>
        </w:rPr>
        <w:footnoteReference w:id="65"/>
      </w:r>
      <w:r w:rsidR="003B2D80" w:rsidRPr="006C6EAA">
        <w:rPr>
          <w:szCs w:val="24"/>
        </w:rPr>
        <w:t xml:space="preserve"> and </w:t>
      </w:r>
      <w:r w:rsidRPr="006C6EAA">
        <w:rPr>
          <w:szCs w:val="24"/>
        </w:rPr>
        <w:t xml:space="preserve">who have not reached the age of retirement have to </w:t>
      </w:r>
      <w:r w:rsidR="000C5C96" w:rsidRPr="006C6EAA">
        <w:rPr>
          <w:szCs w:val="24"/>
        </w:rPr>
        <w:t xml:space="preserve">complete </w:t>
      </w:r>
      <w:r w:rsidRPr="006C6EAA">
        <w:rPr>
          <w:szCs w:val="24"/>
        </w:rPr>
        <w:t>an application form</w:t>
      </w:r>
      <w:r w:rsidRPr="006C6EAA">
        <w:rPr>
          <w:rStyle w:val="FootnoteReference"/>
          <w:szCs w:val="24"/>
        </w:rPr>
        <w:footnoteReference w:id="66"/>
      </w:r>
      <w:r w:rsidR="00E55D38" w:rsidRPr="006C6EAA">
        <w:rPr>
          <w:szCs w:val="24"/>
        </w:rPr>
        <w:t xml:space="preserve"> </w:t>
      </w:r>
      <w:r w:rsidR="000C5C96" w:rsidRPr="006C6EAA">
        <w:rPr>
          <w:szCs w:val="24"/>
        </w:rPr>
        <w:t xml:space="preserve">aimed </w:t>
      </w:r>
      <w:r w:rsidRPr="006C6EAA">
        <w:rPr>
          <w:szCs w:val="24"/>
        </w:rPr>
        <w:t>at assessing the</w:t>
      </w:r>
      <w:r w:rsidR="00DB0045" w:rsidRPr="006C6EAA">
        <w:rPr>
          <w:szCs w:val="24"/>
        </w:rPr>
        <w:t>ir</w:t>
      </w:r>
      <w:r w:rsidRPr="006C6EAA">
        <w:rPr>
          <w:szCs w:val="24"/>
        </w:rPr>
        <w:t xml:space="preserve"> resources</w:t>
      </w:r>
      <w:r w:rsidR="00DB0045" w:rsidRPr="006C6EAA">
        <w:rPr>
          <w:szCs w:val="24"/>
        </w:rPr>
        <w:t>, including their</w:t>
      </w:r>
      <w:r w:rsidRPr="006C6EAA">
        <w:rPr>
          <w:szCs w:val="24"/>
        </w:rPr>
        <w:t xml:space="preserve"> propert</w:t>
      </w:r>
      <w:r w:rsidR="002015BA" w:rsidRPr="006C6EAA">
        <w:rPr>
          <w:szCs w:val="24"/>
        </w:rPr>
        <w:t>ies</w:t>
      </w:r>
      <w:r w:rsidRPr="006C6EAA">
        <w:rPr>
          <w:szCs w:val="24"/>
        </w:rPr>
        <w:t xml:space="preserve">. The application form </w:t>
      </w:r>
      <w:proofErr w:type="gramStart"/>
      <w:r w:rsidRPr="006C6EAA">
        <w:rPr>
          <w:szCs w:val="24"/>
        </w:rPr>
        <w:t>has to</w:t>
      </w:r>
      <w:proofErr w:type="gramEnd"/>
      <w:r w:rsidRPr="006C6EAA">
        <w:rPr>
          <w:szCs w:val="24"/>
        </w:rPr>
        <w:t xml:space="preserve"> be sent to the health care insurance fund with all required evidence of resources. </w:t>
      </w:r>
      <w:r w:rsidR="00DB0045" w:rsidRPr="006C6EAA">
        <w:rPr>
          <w:szCs w:val="24"/>
        </w:rPr>
        <w:t xml:space="preserve">Building upon </w:t>
      </w:r>
      <w:r w:rsidR="000C5C96" w:rsidRPr="006C6EAA">
        <w:rPr>
          <w:szCs w:val="24"/>
        </w:rPr>
        <w:t>this</w:t>
      </w:r>
      <w:r w:rsidR="00DB0045" w:rsidRPr="006C6EAA">
        <w:rPr>
          <w:szCs w:val="24"/>
        </w:rPr>
        <w:t xml:space="preserve"> information</w:t>
      </w:r>
      <w:r w:rsidR="00016132" w:rsidRPr="006C6EAA">
        <w:rPr>
          <w:szCs w:val="24"/>
        </w:rPr>
        <w:t xml:space="preserve"> as well as upon the assessment of functional incapacities</w:t>
      </w:r>
      <w:r w:rsidR="00DB0045" w:rsidRPr="006C6EAA">
        <w:rPr>
          <w:szCs w:val="24"/>
        </w:rPr>
        <w:t xml:space="preserve">, </w:t>
      </w:r>
      <w:r w:rsidR="0067250F" w:rsidRPr="006C6EAA">
        <w:rPr>
          <w:szCs w:val="24"/>
        </w:rPr>
        <w:t>the health care insurance</w:t>
      </w:r>
      <w:r w:rsidR="00DB0045" w:rsidRPr="006C6EAA">
        <w:rPr>
          <w:szCs w:val="24"/>
        </w:rPr>
        <w:t xml:space="preserve"> system assesses </w:t>
      </w:r>
      <w:r w:rsidR="002015BA" w:rsidRPr="006C6EAA">
        <w:rPr>
          <w:szCs w:val="24"/>
        </w:rPr>
        <w:t xml:space="preserve">the </w:t>
      </w:r>
      <w:r w:rsidR="00DB0045" w:rsidRPr="006C6EAA">
        <w:rPr>
          <w:szCs w:val="24"/>
        </w:rPr>
        <w:t>applicants’ eligibility.</w:t>
      </w:r>
      <w:r w:rsidR="0019508F" w:rsidRPr="006C6EAA">
        <w:rPr>
          <w:szCs w:val="24"/>
        </w:rPr>
        <w:t xml:space="preserve"> </w:t>
      </w:r>
      <w:r w:rsidR="00016132" w:rsidRPr="006C6EAA">
        <w:rPr>
          <w:szCs w:val="24"/>
        </w:rPr>
        <w:t xml:space="preserve">The functional incapacities necessitating the assistance of a person and the possible </w:t>
      </w:r>
      <w:r w:rsidR="000C5C96" w:rsidRPr="006C6EAA">
        <w:rPr>
          <w:szCs w:val="24"/>
        </w:rPr>
        <w:t xml:space="preserve">danger </w:t>
      </w:r>
      <w:r w:rsidR="00016132" w:rsidRPr="006C6EAA">
        <w:rPr>
          <w:szCs w:val="24"/>
        </w:rPr>
        <w:t xml:space="preserve">of the person for himself/herself or for others are assessed by the health care insurance fund’s doctor. </w:t>
      </w:r>
    </w:p>
    <w:p w14:paraId="4AB7D4FC" w14:textId="77777777" w:rsidR="00B86EBA" w:rsidRPr="006C6EAA" w:rsidRDefault="00B86EBA" w:rsidP="00B86EBA">
      <w:pPr>
        <w:spacing w:after="0" w:line="240" w:lineRule="auto"/>
        <w:jc w:val="both"/>
        <w:rPr>
          <w:szCs w:val="24"/>
        </w:rPr>
      </w:pPr>
    </w:p>
    <w:p w14:paraId="2E408816" w14:textId="186AC61C" w:rsidR="00B86EBA" w:rsidRPr="006C6EAA" w:rsidRDefault="00016132" w:rsidP="00B86EBA">
      <w:pPr>
        <w:spacing w:after="0" w:line="240" w:lineRule="auto"/>
        <w:jc w:val="both"/>
        <w:rPr>
          <w:szCs w:val="24"/>
        </w:rPr>
      </w:pPr>
      <w:r w:rsidRPr="006C6EAA">
        <w:rPr>
          <w:szCs w:val="24"/>
        </w:rPr>
        <w:t>Administrative decisions can be appealed as follows</w:t>
      </w:r>
      <w:r w:rsidR="00E55D38" w:rsidRPr="006C6EAA">
        <w:rPr>
          <w:szCs w:val="24"/>
        </w:rPr>
        <w:t>:</w:t>
      </w:r>
      <w:r w:rsidR="00AD07D3" w:rsidRPr="006C6EAA">
        <w:rPr>
          <w:rStyle w:val="FootnoteReference"/>
          <w:szCs w:val="24"/>
        </w:rPr>
        <w:footnoteReference w:id="67"/>
      </w:r>
    </w:p>
    <w:p w14:paraId="23EFD991" w14:textId="5A7B46AC" w:rsidR="00B86EBA" w:rsidRPr="006C6EAA" w:rsidRDefault="00B86EBA" w:rsidP="00B86EBA">
      <w:pPr>
        <w:spacing w:after="0" w:line="240" w:lineRule="auto"/>
        <w:jc w:val="both"/>
        <w:rPr>
          <w:szCs w:val="24"/>
        </w:rPr>
      </w:pPr>
    </w:p>
    <w:p w14:paraId="416D23A1" w14:textId="77777777" w:rsidR="00B86EBA" w:rsidRPr="006C6EAA" w:rsidRDefault="00016132" w:rsidP="00E122F0">
      <w:pPr>
        <w:numPr>
          <w:ilvl w:val="0"/>
          <w:numId w:val="8"/>
        </w:numPr>
        <w:tabs>
          <w:tab w:val="clear" w:pos="720"/>
        </w:tabs>
        <w:spacing w:after="0" w:line="240" w:lineRule="auto"/>
        <w:ind w:left="567" w:hanging="567"/>
        <w:jc w:val="both"/>
        <w:rPr>
          <w:szCs w:val="24"/>
        </w:rPr>
      </w:pPr>
      <w:r w:rsidRPr="006C6EAA">
        <w:rPr>
          <w:szCs w:val="24"/>
        </w:rPr>
        <w:t xml:space="preserve">An amicable </w:t>
      </w:r>
      <w:r w:rsidR="00AD07D3" w:rsidRPr="006C6EAA">
        <w:rPr>
          <w:szCs w:val="24"/>
        </w:rPr>
        <w:t>settlement</w:t>
      </w:r>
      <w:r w:rsidRPr="006C6EAA">
        <w:rPr>
          <w:szCs w:val="24"/>
        </w:rPr>
        <w:t xml:space="preserve"> of the litigation </w:t>
      </w:r>
      <w:proofErr w:type="gramStart"/>
      <w:r w:rsidRPr="006C6EAA">
        <w:rPr>
          <w:szCs w:val="24"/>
        </w:rPr>
        <w:t>has to</w:t>
      </w:r>
      <w:proofErr w:type="gramEnd"/>
      <w:r w:rsidRPr="006C6EAA">
        <w:rPr>
          <w:szCs w:val="24"/>
        </w:rPr>
        <w:t xml:space="preserve"> be tried first. It </w:t>
      </w:r>
      <w:proofErr w:type="gramStart"/>
      <w:r w:rsidRPr="006C6EAA">
        <w:rPr>
          <w:szCs w:val="24"/>
        </w:rPr>
        <w:t>has to</w:t>
      </w:r>
      <w:proofErr w:type="gramEnd"/>
      <w:r w:rsidRPr="006C6EAA">
        <w:rPr>
          <w:szCs w:val="24"/>
        </w:rPr>
        <w:t xml:space="preserve"> be </w:t>
      </w:r>
      <w:r w:rsidR="00AD07D3" w:rsidRPr="006C6EAA">
        <w:rPr>
          <w:szCs w:val="24"/>
        </w:rPr>
        <w:t>addressed</w:t>
      </w:r>
      <w:r w:rsidRPr="006C6EAA">
        <w:rPr>
          <w:szCs w:val="24"/>
        </w:rPr>
        <w:t xml:space="preserve"> to the Health insurance fund within a 2-month deadline following the decision</w:t>
      </w:r>
      <w:r w:rsidR="0019508F" w:rsidRPr="006C6EAA">
        <w:rPr>
          <w:szCs w:val="24"/>
        </w:rPr>
        <w:t xml:space="preserve"> </w:t>
      </w:r>
      <w:r w:rsidRPr="006C6EAA">
        <w:rPr>
          <w:szCs w:val="24"/>
        </w:rPr>
        <w:t>notification;</w:t>
      </w:r>
    </w:p>
    <w:p w14:paraId="62F36720" w14:textId="5541F513" w:rsidR="00540A0D" w:rsidRPr="006C6EAA" w:rsidRDefault="00016132" w:rsidP="00B86EBA">
      <w:pPr>
        <w:numPr>
          <w:ilvl w:val="0"/>
          <w:numId w:val="8"/>
        </w:numPr>
        <w:tabs>
          <w:tab w:val="clear" w:pos="720"/>
        </w:tabs>
        <w:spacing w:after="0" w:line="240" w:lineRule="auto"/>
        <w:ind w:left="567" w:hanging="567"/>
        <w:jc w:val="both"/>
        <w:rPr>
          <w:szCs w:val="24"/>
        </w:rPr>
      </w:pPr>
      <w:r w:rsidRPr="006C6EAA">
        <w:rPr>
          <w:szCs w:val="24"/>
        </w:rPr>
        <w:t>After this 2-month period it is possible to</w:t>
      </w:r>
      <w:r w:rsidR="00AD07D3" w:rsidRPr="006C6EAA">
        <w:rPr>
          <w:szCs w:val="24"/>
        </w:rPr>
        <w:t xml:space="preserve"> </w:t>
      </w:r>
      <w:r w:rsidR="00D85722" w:rsidRPr="006C6EAA">
        <w:rPr>
          <w:szCs w:val="24"/>
        </w:rPr>
        <w:t xml:space="preserve">go </w:t>
      </w:r>
      <w:r w:rsidR="00AD07D3" w:rsidRPr="006C6EAA">
        <w:rPr>
          <w:szCs w:val="24"/>
        </w:rPr>
        <w:t xml:space="preserve">to court for </w:t>
      </w:r>
      <w:r w:rsidR="00B265EA" w:rsidRPr="006C6EAA">
        <w:rPr>
          <w:szCs w:val="24"/>
        </w:rPr>
        <w:t>Social security</w:t>
      </w:r>
      <w:r w:rsidR="00AD07D3" w:rsidRPr="006C6EAA">
        <w:rPr>
          <w:szCs w:val="24"/>
        </w:rPr>
        <w:t xml:space="preserve"> matters;</w:t>
      </w:r>
    </w:p>
    <w:p w14:paraId="2BE4DA3E" w14:textId="77777777" w:rsidR="000A01D1" w:rsidRPr="006C6EAA" w:rsidRDefault="00AD07D3" w:rsidP="00B86EBA">
      <w:pPr>
        <w:numPr>
          <w:ilvl w:val="0"/>
          <w:numId w:val="8"/>
        </w:numPr>
        <w:tabs>
          <w:tab w:val="clear" w:pos="720"/>
        </w:tabs>
        <w:spacing w:after="0" w:line="240" w:lineRule="auto"/>
        <w:ind w:left="567" w:hanging="567"/>
        <w:jc w:val="both"/>
        <w:rPr>
          <w:szCs w:val="24"/>
        </w:rPr>
      </w:pPr>
      <w:r w:rsidRPr="006C6EAA">
        <w:rPr>
          <w:szCs w:val="24"/>
        </w:rPr>
        <w:t>Medical decisions can also be appealed in front of the court for incapacity within a 2-month period following the decision notification.</w:t>
      </w:r>
      <w:r w:rsidR="00540A0D" w:rsidRPr="006C6EAA">
        <w:rPr>
          <w:szCs w:val="24"/>
        </w:rPr>
        <w:t xml:space="preserve"> </w:t>
      </w:r>
    </w:p>
    <w:p w14:paraId="04B86358" w14:textId="5E63BE01" w:rsidR="00B86EBA" w:rsidRPr="006C6EAA" w:rsidRDefault="00540A0D" w:rsidP="000A01D1">
      <w:pPr>
        <w:spacing w:after="0" w:line="240" w:lineRule="auto"/>
        <w:jc w:val="both"/>
        <w:rPr>
          <w:szCs w:val="24"/>
        </w:rPr>
      </w:pPr>
      <w:r w:rsidRPr="006C6EAA">
        <w:rPr>
          <w:szCs w:val="24"/>
        </w:rPr>
        <w:lastRenderedPageBreak/>
        <w:t>In the scope of the modernisation of the French justice system, the social hub of the high court will be</w:t>
      </w:r>
      <w:r w:rsidR="002E2451" w:rsidRPr="006C6EAA">
        <w:rPr>
          <w:szCs w:val="24"/>
        </w:rPr>
        <w:t xml:space="preserve"> relevant</w:t>
      </w:r>
      <w:r w:rsidR="000A01D1" w:rsidRPr="006C6EAA">
        <w:rPr>
          <w:szCs w:val="24"/>
        </w:rPr>
        <w:t>.</w:t>
      </w:r>
    </w:p>
    <w:p w14:paraId="10A90129" w14:textId="77777777" w:rsidR="00B86EBA" w:rsidRPr="006C6EAA" w:rsidRDefault="00B86EBA" w:rsidP="00B86EBA">
      <w:pPr>
        <w:spacing w:after="0" w:line="240" w:lineRule="auto"/>
        <w:jc w:val="both"/>
        <w:rPr>
          <w:szCs w:val="24"/>
        </w:rPr>
      </w:pPr>
    </w:p>
    <w:p w14:paraId="30C7E0BD" w14:textId="63FD1A17" w:rsidR="00B86EBA" w:rsidRPr="006C6EAA" w:rsidRDefault="0060012B" w:rsidP="00B86EBA">
      <w:pPr>
        <w:spacing w:after="0" w:line="240" w:lineRule="auto"/>
        <w:jc w:val="both"/>
        <w:rPr>
          <w:szCs w:val="24"/>
        </w:rPr>
      </w:pPr>
      <w:proofErr w:type="gramStart"/>
      <w:r w:rsidRPr="006C6EAA">
        <w:rPr>
          <w:szCs w:val="24"/>
        </w:rPr>
        <w:t>In order to</w:t>
      </w:r>
      <w:proofErr w:type="gramEnd"/>
      <w:r w:rsidRPr="006C6EAA">
        <w:rPr>
          <w:szCs w:val="24"/>
        </w:rPr>
        <w:t xml:space="preserve"> apply for a </w:t>
      </w:r>
      <w:r w:rsidR="007D7851" w:rsidRPr="006C6EAA">
        <w:rPr>
          <w:b/>
          <w:szCs w:val="24"/>
        </w:rPr>
        <w:t>special education supplement for a disabled child</w:t>
      </w:r>
      <w:r w:rsidRPr="006C6EAA">
        <w:rPr>
          <w:szCs w:val="24"/>
        </w:rPr>
        <w:t xml:space="preserve">, the </w:t>
      </w:r>
      <w:r w:rsidR="00945E86" w:rsidRPr="006C6EAA">
        <w:rPr>
          <w:szCs w:val="24"/>
        </w:rPr>
        <w:t>process is the one described in Case study 1</w:t>
      </w:r>
      <w:r w:rsidR="00291424" w:rsidRPr="006C6EAA">
        <w:rPr>
          <w:szCs w:val="24"/>
        </w:rPr>
        <w:t xml:space="preserve"> to assess his/her disability</w:t>
      </w:r>
      <w:r w:rsidR="00945E86" w:rsidRPr="006C6EAA">
        <w:rPr>
          <w:szCs w:val="24"/>
        </w:rPr>
        <w:t xml:space="preserve">. </w:t>
      </w:r>
      <w:r w:rsidR="00291424" w:rsidRPr="006C6EAA">
        <w:rPr>
          <w:szCs w:val="24"/>
        </w:rPr>
        <w:t>In addition to the assessment of the disability</w:t>
      </w:r>
      <w:r w:rsidR="0055438E" w:rsidRPr="006C6EAA">
        <w:rPr>
          <w:szCs w:val="24"/>
        </w:rPr>
        <w:t xml:space="preserve"> situation</w:t>
      </w:r>
      <w:r w:rsidR="00291424" w:rsidRPr="006C6EAA">
        <w:rPr>
          <w:szCs w:val="24"/>
        </w:rPr>
        <w:t xml:space="preserve">, </w:t>
      </w:r>
      <w:r w:rsidR="00AC7FE1" w:rsidRPr="006C6EAA">
        <w:rPr>
          <w:szCs w:val="24"/>
        </w:rPr>
        <w:t xml:space="preserve">an incapacity rate </w:t>
      </w:r>
      <w:proofErr w:type="gramStart"/>
      <w:r w:rsidR="00AC7FE1" w:rsidRPr="006C6EAA">
        <w:rPr>
          <w:szCs w:val="24"/>
        </w:rPr>
        <w:t>has to</w:t>
      </w:r>
      <w:proofErr w:type="gramEnd"/>
      <w:r w:rsidR="00AC7FE1" w:rsidRPr="006C6EAA">
        <w:rPr>
          <w:szCs w:val="24"/>
        </w:rPr>
        <w:t xml:space="preserve"> be calculated and also </w:t>
      </w:r>
      <w:r w:rsidR="00291424" w:rsidRPr="006C6EAA">
        <w:rPr>
          <w:szCs w:val="24"/>
        </w:rPr>
        <w:t>t</w:t>
      </w:r>
      <w:r w:rsidR="0002594C" w:rsidRPr="006C6EAA">
        <w:rPr>
          <w:szCs w:val="24"/>
        </w:rPr>
        <w:t xml:space="preserve">he child’s </w:t>
      </w:r>
      <w:r w:rsidR="00291424" w:rsidRPr="006C6EAA">
        <w:rPr>
          <w:szCs w:val="24"/>
        </w:rPr>
        <w:t>disability</w:t>
      </w:r>
      <w:r w:rsidR="0002594C" w:rsidRPr="006C6EAA">
        <w:rPr>
          <w:szCs w:val="24"/>
        </w:rPr>
        <w:t xml:space="preserve"> has to be </w:t>
      </w:r>
      <w:r w:rsidR="00291424" w:rsidRPr="006C6EAA">
        <w:rPr>
          <w:szCs w:val="24"/>
        </w:rPr>
        <w:t xml:space="preserve">rated </w:t>
      </w:r>
      <w:r w:rsidR="0002594C" w:rsidRPr="006C6EAA">
        <w:rPr>
          <w:szCs w:val="24"/>
        </w:rPr>
        <w:t>by</w:t>
      </w:r>
      <w:r w:rsidR="00945E86" w:rsidRPr="006C6EAA">
        <w:rPr>
          <w:szCs w:val="24"/>
        </w:rPr>
        <w:t xml:space="preserve"> the multidisciplinary team</w:t>
      </w:r>
      <w:r w:rsidR="0019508F" w:rsidRPr="006C6EAA">
        <w:rPr>
          <w:szCs w:val="24"/>
        </w:rPr>
        <w:t>,</w:t>
      </w:r>
      <w:r w:rsidR="002C0272" w:rsidRPr="006C6EAA">
        <w:rPr>
          <w:szCs w:val="24"/>
        </w:rPr>
        <w:t xml:space="preserve"> </w:t>
      </w:r>
      <w:r w:rsidR="0002594C" w:rsidRPr="006C6EAA">
        <w:rPr>
          <w:szCs w:val="24"/>
        </w:rPr>
        <w:t xml:space="preserve">taking into account the impairment, its functional consequences and </w:t>
      </w:r>
      <w:r w:rsidR="00945E86" w:rsidRPr="006C6EAA">
        <w:rPr>
          <w:szCs w:val="24"/>
        </w:rPr>
        <w:t>its</w:t>
      </w:r>
      <w:r w:rsidR="0002594C" w:rsidRPr="006C6EAA">
        <w:rPr>
          <w:szCs w:val="24"/>
        </w:rPr>
        <w:t xml:space="preserve"> consequences in terms of social inclusion.</w:t>
      </w:r>
      <w:r w:rsidR="00291424" w:rsidRPr="006C6EAA">
        <w:rPr>
          <w:szCs w:val="24"/>
        </w:rPr>
        <w:t xml:space="preserve"> The consequences in terms of social inclusion are assessed </w:t>
      </w:r>
      <w:proofErr w:type="gramStart"/>
      <w:r w:rsidR="00D85722" w:rsidRPr="006C6EAA">
        <w:rPr>
          <w:szCs w:val="24"/>
        </w:rPr>
        <w:t xml:space="preserve">with </w:t>
      </w:r>
      <w:r w:rsidR="00291424" w:rsidRPr="006C6EAA">
        <w:rPr>
          <w:szCs w:val="24"/>
        </w:rPr>
        <w:t>regard</w:t>
      </w:r>
      <w:r w:rsidR="00433CBF" w:rsidRPr="006C6EAA">
        <w:rPr>
          <w:szCs w:val="24"/>
        </w:rPr>
        <w:t xml:space="preserve"> </w:t>
      </w:r>
      <w:r w:rsidR="00D85722" w:rsidRPr="006C6EAA">
        <w:rPr>
          <w:szCs w:val="24"/>
        </w:rPr>
        <w:t>to</w:t>
      </w:r>
      <w:proofErr w:type="gramEnd"/>
      <w:r w:rsidR="00D85722" w:rsidRPr="006C6EAA">
        <w:rPr>
          <w:szCs w:val="24"/>
        </w:rPr>
        <w:t xml:space="preserve"> </w:t>
      </w:r>
      <w:r w:rsidR="00433CBF" w:rsidRPr="006C6EAA">
        <w:rPr>
          <w:szCs w:val="24"/>
        </w:rPr>
        <w:t>the autonomy in performing the tasks a person has to perform towards herself/himself</w:t>
      </w:r>
      <w:r w:rsidR="00291424" w:rsidRPr="006C6EAA">
        <w:rPr>
          <w:szCs w:val="24"/>
        </w:rPr>
        <w:t xml:space="preserve"> in </w:t>
      </w:r>
      <w:r w:rsidR="00433CBF" w:rsidRPr="006C6EAA">
        <w:rPr>
          <w:szCs w:val="24"/>
        </w:rPr>
        <w:t xml:space="preserve">her/his </w:t>
      </w:r>
      <w:r w:rsidR="00291424" w:rsidRPr="006C6EAA">
        <w:rPr>
          <w:szCs w:val="24"/>
        </w:rPr>
        <w:t>daily life.</w:t>
      </w:r>
    </w:p>
    <w:p w14:paraId="44AB60B5" w14:textId="77777777" w:rsidR="00B86EBA" w:rsidRPr="006C6EAA" w:rsidRDefault="00B86EBA" w:rsidP="00B86EBA">
      <w:pPr>
        <w:spacing w:after="0" w:line="240" w:lineRule="auto"/>
        <w:jc w:val="both"/>
        <w:rPr>
          <w:szCs w:val="24"/>
        </w:rPr>
      </w:pPr>
    </w:p>
    <w:p w14:paraId="7F058E38" w14:textId="7FDEC05D" w:rsidR="00B86EBA" w:rsidRPr="006C6EAA" w:rsidRDefault="00AF3C73" w:rsidP="00B86EBA">
      <w:pPr>
        <w:spacing w:after="0" w:line="240" w:lineRule="auto"/>
        <w:jc w:val="both"/>
        <w:rPr>
          <w:szCs w:val="24"/>
        </w:rPr>
      </w:pPr>
      <w:r w:rsidRPr="006C6EAA">
        <w:rPr>
          <w:szCs w:val="24"/>
        </w:rPr>
        <w:t xml:space="preserve">In addition, </w:t>
      </w:r>
      <w:r w:rsidR="006D55F5" w:rsidRPr="006C6EAA">
        <w:rPr>
          <w:szCs w:val="24"/>
        </w:rPr>
        <w:t xml:space="preserve">the multi-disciplinary team </w:t>
      </w:r>
      <w:proofErr w:type="gramStart"/>
      <w:r w:rsidR="006D55F5" w:rsidRPr="006C6EAA">
        <w:rPr>
          <w:szCs w:val="24"/>
        </w:rPr>
        <w:t>has to</w:t>
      </w:r>
      <w:proofErr w:type="gramEnd"/>
      <w:r w:rsidR="006D55F5" w:rsidRPr="006C6EAA">
        <w:rPr>
          <w:szCs w:val="24"/>
        </w:rPr>
        <w:t xml:space="preserve"> </w:t>
      </w:r>
      <w:r w:rsidR="00433CBF" w:rsidRPr="006C6EAA">
        <w:rPr>
          <w:szCs w:val="24"/>
        </w:rPr>
        <w:t xml:space="preserve">assess the necessity to </w:t>
      </w:r>
      <w:r w:rsidR="00235A80" w:rsidRPr="006C6EAA">
        <w:rPr>
          <w:szCs w:val="24"/>
        </w:rPr>
        <w:t>get</w:t>
      </w:r>
      <w:r w:rsidR="002C0272" w:rsidRPr="006C6EAA">
        <w:rPr>
          <w:szCs w:val="24"/>
        </w:rPr>
        <w:t xml:space="preserve"> </w:t>
      </w:r>
      <w:r w:rsidR="007672EF" w:rsidRPr="006C6EAA">
        <w:rPr>
          <w:szCs w:val="24"/>
        </w:rPr>
        <w:t xml:space="preserve">human </w:t>
      </w:r>
      <w:r w:rsidR="00B62D63" w:rsidRPr="006C6EAA">
        <w:rPr>
          <w:szCs w:val="24"/>
        </w:rPr>
        <w:t>suppo</w:t>
      </w:r>
      <w:r w:rsidR="00B25EB3" w:rsidRPr="006C6EAA">
        <w:rPr>
          <w:szCs w:val="24"/>
        </w:rPr>
        <w:t>r</w:t>
      </w:r>
      <w:r w:rsidR="00B62D63" w:rsidRPr="006C6EAA">
        <w:rPr>
          <w:szCs w:val="24"/>
        </w:rPr>
        <w:t>t</w:t>
      </w:r>
      <w:r w:rsidR="0019508F" w:rsidRPr="006C6EAA">
        <w:rPr>
          <w:szCs w:val="24"/>
        </w:rPr>
        <w:t>,</w:t>
      </w:r>
      <w:r w:rsidR="00B62D63" w:rsidRPr="006C6EAA">
        <w:rPr>
          <w:szCs w:val="24"/>
        </w:rPr>
        <w:t xml:space="preserve"> </w:t>
      </w:r>
      <w:r w:rsidR="00433CBF" w:rsidRPr="006C6EAA">
        <w:rPr>
          <w:szCs w:val="24"/>
        </w:rPr>
        <w:t>and</w:t>
      </w:r>
      <w:r w:rsidR="002C0272" w:rsidRPr="006C6EAA">
        <w:rPr>
          <w:szCs w:val="24"/>
        </w:rPr>
        <w:t xml:space="preserve"> </w:t>
      </w:r>
      <w:r w:rsidR="00235A80" w:rsidRPr="006C6EAA">
        <w:rPr>
          <w:szCs w:val="24"/>
        </w:rPr>
        <w:t>to evaluate</w:t>
      </w:r>
      <w:r w:rsidR="002C0272" w:rsidRPr="006C6EAA">
        <w:rPr>
          <w:szCs w:val="24"/>
        </w:rPr>
        <w:t xml:space="preserve"> </w:t>
      </w:r>
      <w:r w:rsidR="00433CBF" w:rsidRPr="006C6EAA">
        <w:rPr>
          <w:szCs w:val="24"/>
        </w:rPr>
        <w:t xml:space="preserve">additional medical expenses </w:t>
      </w:r>
      <w:r w:rsidR="00235A80" w:rsidRPr="006C6EAA">
        <w:rPr>
          <w:szCs w:val="24"/>
        </w:rPr>
        <w:t xml:space="preserve">in relation with the impairment </w:t>
      </w:r>
      <w:r w:rsidR="00433CBF" w:rsidRPr="006C6EAA">
        <w:rPr>
          <w:szCs w:val="24"/>
        </w:rPr>
        <w:t>not covered by the health insurance</w:t>
      </w:r>
      <w:r w:rsidR="00AD07D3" w:rsidRPr="006C6EAA">
        <w:rPr>
          <w:szCs w:val="24"/>
        </w:rPr>
        <w:t xml:space="preserve"> fund</w:t>
      </w:r>
      <w:r w:rsidR="00235A80" w:rsidRPr="006C6EAA">
        <w:rPr>
          <w:szCs w:val="24"/>
        </w:rPr>
        <w:t>.</w:t>
      </w:r>
      <w:r w:rsidR="002C0272" w:rsidRPr="006C6EAA">
        <w:rPr>
          <w:szCs w:val="24"/>
        </w:rPr>
        <w:t xml:space="preserve"> </w:t>
      </w:r>
      <w:r w:rsidR="00D70DC1" w:rsidRPr="006C6EAA">
        <w:rPr>
          <w:szCs w:val="24"/>
        </w:rPr>
        <w:t xml:space="preserve">The analysis is based on the medical certificate </w:t>
      </w:r>
      <w:r w:rsidR="00680953" w:rsidRPr="006C6EAA">
        <w:rPr>
          <w:szCs w:val="24"/>
        </w:rPr>
        <w:t xml:space="preserve">that </w:t>
      </w:r>
      <w:r w:rsidR="00D70DC1" w:rsidRPr="006C6EAA">
        <w:rPr>
          <w:szCs w:val="24"/>
        </w:rPr>
        <w:t xml:space="preserve">is provided </w:t>
      </w:r>
      <w:r w:rsidR="000C5C96" w:rsidRPr="006C6EAA">
        <w:rPr>
          <w:szCs w:val="24"/>
        </w:rPr>
        <w:t>as part</w:t>
      </w:r>
      <w:r w:rsidR="00D70DC1" w:rsidRPr="006C6EAA">
        <w:rPr>
          <w:szCs w:val="24"/>
        </w:rPr>
        <w:t xml:space="preserve"> of every application (see case study 1)</w:t>
      </w:r>
      <w:r w:rsidR="002015BA" w:rsidRPr="006C6EAA">
        <w:rPr>
          <w:szCs w:val="24"/>
        </w:rPr>
        <w:t>,</w:t>
      </w:r>
      <w:r w:rsidR="00D70DC1" w:rsidRPr="006C6EAA">
        <w:rPr>
          <w:szCs w:val="24"/>
        </w:rPr>
        <w:t xml:space="preserve"> possibly completed by other medical elements like medical exam results</w:t>
      </w:r>
      <w:r w:rsidR="002015BA" w:rsidRPr="006C6EAA">
        <w:rPr>
          <w:szCs w:val="24"/>
        </w:rPr>
        <w:t xml:space="preserve"> or/and</w:t>
      </w:r>
      <w:r w:rsidR="00D70DC1" w:rsidRPr="006C6EAA">
        <w:rPr>
          <w:szCs w:val="24"/>
        </w:rPr>
        <w:t xml:space="preserve"> reports on medical consultations on the one side and of a questionnaire</w:t>
      </w:r>
      <w:r w:rsidR="002015BA" w:rsidRPr="006C6EAA">
        <w:rPr>
          <w:szCs w:val="24"/>
        </w:rPr>
        <w:t>,</w:t>
      </w:r>
      <w:r w:rsidR="00D70DC1" w:rsidRPr="006C6EAA">
        <w:rPr>
          <w:szCs w:val="24"/>
        </w:rPr>
        <w:t xml:space="preserve"> which is fulfilled by the child’s family with corresponding evidence</w:t>
      </w:r>
      <w:r w:rsidR="002015BA" w:rsidRPr="006C6EAA">
        <w:rPr>
          <w:szCs w:val="24"/>
        </w:rPr>
        <w:t>, on the other</w:t>
      </w:r>
      <w:r w:rsidR="00D70DC1" w:rsidRPr="006C6EAA">
        <w:rPr>
          <w:szCs w:val="24"/>
        </w:rPr>
        <w:t>.</w:t>
      </w:r>
    </w:p>
    <w:p w14:paraId="4BA5DE7F" w14:textId="77777777" w:rsidR="00B86EBA" w:rsidRPr="006C6EAA" w:rsidRDefault="00B86EBA" w:rsidP="00B86EBA">
      <w:pPr>
        <w:spacing w:after="0" w:line="240" w:lineRule="auto"/>
        <w:jc w:val="both"/>
        <w:rPr>
          <w:szCs w:val="24"/>
        </w:rPr>
      </w:pPr>
    </w:p>
    <w:p w14:paraId="132DF933" w14:textId="78506218" w:rsidR="00B86EBA" w:rsidRPr="006C6EAA" w:rsidRDefault="00D70DC1" w:rsidP="00B86EBA">
      <w:pPr>
        <w:spacing w:after="0" w:line="240" w:lineRule="auto"/>
        <w:jc w:val="both"/>
        <w:rPr>
          <w:szCs w:val="24"/>
        </w:rPr>
      </w:pPr>
      <w:r w:rsidRPr="006C6EAA">
        <w:rPr>
          <w:szCs w:val="24"/>
        </w:rPr>
        <w:t xml:space="preserve">The family allowance fund </w:t>
      </w:r>
      <w:r w:rsidR="00AF3C73" w:rsidRPr="006C6EAA">
        <w:rPr>
          <w:szCs w:val="24"/>
        </w:rPr>
        <w:t>(</w:t>
      </w:r>
      <w:proofErr w:type="spellStart"/>
      <w:r w:rsidR="00AF3C73" w:rsidRPr="006C6EAA">
        <w:rPr>
          <w:szCs w:val="24"/>
        </w:rPr>
        <w:t>Caisse</w:t>
      </w:r>
      <w:proofErr w:type="spellEnd"/>
      <w:r w:rsidR="002C0272" w:rsidRPr="006C6EAA">
        <w:rPr>
          <w:szCs w:val="24"/>
        </w:rPr>
        <w:t xml:space="preserve"> </w:t>
      </w:r>
      <w:proofErr w:type="spellStart"/>
      <w:r w:rsidR="00AF3C73" w:rsidRPr="006C6EAA">
        <w:rPr>
          <w:szCs w:val="24"/>
        </w:rPr>
        <w:t>d’Allocations</w:t>
      </w:r>
      <w:proofErr w:type="spellEnd"/>
      <w:r w:rsidR="00F547BB" w:rsidRPr="006C6EAA">
        <w:rPr>
          <w:szCs w:val="24"/>
        </w:rPr>
        <w:t xml:space="preserve"> </w:t>
      </w:r>
      <w:proofErr w:type="spellStart"/>
      <w:r w:rsidR="00AF3C73" w:rsidRPr="006C6EAA">
        <w:rPr>
          <w:szCs w:val="24"/>
        </w:rPr>
        <w:t>familiales</w:t>
      </w:r>
      <w:proofErr w:type="spellEnd"/>
      <w:r w:rsidR="00AF3C73" w:rsidRPr="006C6EAA">
        <w:rPr>
          <w:szCs w:val="24"/>
        </w:rPr>
        <w:t xml:space="preserve">, CAF) </w:t>
      </w:r>
      <w:r w:rsidR="005E1D2C" w:rsidRPr="006C6EAA">
        <w:rPr>
          <w:szCs w:val="24"/>
        </w:rPr>
        <w:t>controls</w:t>
      </w:r>
      <w:r w:rsidRPr="006C6EAA">
        <w:rPr>
          <w:szCs w:val="24"/>
        </w:rPr>
        <w:t xml:space="preserve"> the volume of human aid</w:t>
      </w:r>
      <w:r w:rsidR="00E86279" w:rsidRPr="006C6EAA">
        <w:rPr>
          <w:szCs w:val="24"/>
        </w:rPr>
        <w:t xml:space="preserve"> </w:t>
      </w:r>
      <w:proofErr w:type="gramStart"/>
      <w:r w:rsidR="00E86279" w:rsidRPr="006C6EAA">
        <w:rPr>
          <w:szCs w:val="24"/>
        </w:rPr>
        <w:t xml:space="preserve">actually </w:t>
      </w:r>
      <w:r w:rsidR="00F23E9F" w:rsidRPr="006C6EAA">
        <w:rPr>
          <w:szCs w:val="24"/>
        </w:rPr>
        <w:t>required</w:t>
      </w:r>
      <w:proofErr w:type="gramEnd"/>
      <w:r w:rsidR="005E1D2C" w:rsidRPr="006C6EAA">
        <w:rPr>
          <w:szCs w:val="24"/>
        </w:rPr>
        <w:t xml:space="preserve">, </w:t>
      </w:r>
      <w:r w:rsidRPr="006C6EAA">
        <w:rPr>
          <w:szCs w:val="24"/>
        </w:rPr>
        <w:t>can modulate the amount of the complement</w:t>
      </w:r>
      <w:r w:rsidR="005E1D2C" w:rsidRPr="006C6EAA">
        <w:rPr>
          <w:szCs w:val="24"/>
        </w:rPr>
        <w:t xml:space="preserve">ary benefit which has to allocated and </w:t>
      </w:r>
      <w:r w:rsidRPr="006C6EAA">
        <w:rPr>
          <w:szCs w:val="24"/>
        </w:rPr>
        <w:t xml:space="preserve">ask the </w:t>
      </w:r>
      <w:r w:rsidR="002015BA" w:rsidRPr="006C6EAA">
        <w:rPr>
          <w:szCs w:val="24"/>
        </w:rPr>
        <w:t>CDAPH</w:t>
      </w:r>
      <w:r w:rsidRPr="006C6EAA">
        <w:rPr>
          <w:szCs w:val="24"/>
        </w:rPr>
        <w:t xml:space="preserve"> to re-assess a situation.</w:t>
      </w:r>
    </w:p>
    <w:p w14:paraId="57E89C4B" w14:textId="77777777" w:rsidR="00B86EBA" w:rsidRPr="006C6EAA" w:rsidRDefault="00B86EBA" w:rsidP="00B86EBA">
      <w:pPr>
        <w:spacing w:after="0" w:line="240" w:lineRule="auto"/>
        <w:jc w:val="both"/>
        <w:rPr>
          <w:szCs w:val="24"/>
        </w:rPr>
      </w:pPr>
    </w:p>
    <w:p w14:paraId="65BDE0EF" w14:textId="77777777" w:rsidR="00B86EBA" w:rsidRPr="006C6EAA" w:rsidRDefault="004A5081" w:rsidP="00B86EBA">
      <w:pPr>
        <w:spacing w:after="0" w:line="240" w:lineRule="auto"/>
        <w:jc w:val="both"/>
        <w:rPr>
          <w:szCs w:val="24"/>
        </w:rPr>
      </w:pPr>
      <w:proofErr w:type="gramStart"/>
      <w:r w:rsidRPr="006C6EAA">
        <w:rPr>
          <w:szCs w:val="24"/>
        </w:rPr>
        <w:t>In order to</w:t>
      </w:r>
      <w:proofErr w:type="gramEnd"/>
      <w:r w:rsidRPr="006C6EAA">
        <w:rPr>
          <w:szCs w:val="24"/>
        </w:rPr>
        <w:t xml:space="preserve"> apply for </w:t>
      </w:r>
      <w:r w:rsidRPr="006C6EAA">
        <w:rPr>
          <w:color w:val="000000" w:themeColor="text1"/>
          <w:szCs w:val="24"/>
        </w:rPr>
        <w:t xml:space="preserve">the </w:t>
      </w:r>
      <w:r w:rsidR="007D7851" w:rsidRPr="006C6EAA">
        <w:rPr>
          <w:b/>
          <w:color w:val="000000" w:themeColor="text1"/>
          <w:szCs w:val="24"/>
        </w:rPr>
        <w:t>disability compensation benefit</w:t>
      </w:r>
      <w:r w:rsidR="00626878" w:rsidRPr="006C6EAA">
        <w:rPr>
          <w:b/>
          <w:color w:val="000000" w:themeColor="text1"/>
          <w:szCs w:val="24"/>
        </w:rPr>
        <w:t xml:space="preserve"> </w:t>
      </w:r>
      <w:r w:rsidR="00EB138F" w:rsidRPr="006C6EAA">
        <w:rPr>
          <w:color w:val="000000" w:themeColor="text1"/>
          <w:szCs w:val="24"/>
        </w:rPr>
        <w:t>(PCH)</w:t>
      </w:r>
      <w:r w:rsidRPr="006C6EAA">
        <w:rPr>
          <w:szCs w:val="24"/>
        </w:rPr>
        <w:t>, the process</w:t>
      </w:r>
      <w:r w:rsidR="007D42CD" w:rsidRPr="006C6EAA">
        <w:rPr>
          <w:szCs w:val="24"/>
        </w:rPr>
        <w:t xml:space="preserve"> start</w:t>
      </w:r>
      <w:r w:rsidR="00527354" w:rsidRPr="006C6EAA">
        <w:rPr>
          <w:szCs w:val="24"/>
        </w:rPr>
        <w:t>s</w:t>
      </w:r>
      <w:r w:rsidR="007D42CD" w:rsidRPr="006C6EAA">
        <w:rPr>
          <w:szCs w:val="24"/>
        </w:rPr>
        <w:t xml:space="preserve"> as</w:t>
      </w:r>
      <w:r w:rsidRPr="006C6EAA">
        <w:rPr>
          <w:szCs w:val="24"/>
        </w:rPr>
        <w:t xml:space="preserve"> the one described in the Case study 1 to assess the person’s disability. In addition to the assessment of the disability the </w:t>
      </w:r>
      <w:r w:rsidR="00CF2B92" w:rsidRPr="006C6EAA">
        <w:rPr>
          <w:szCs w:val="24"/>
        </w:rPr>
        <w:t>multi-disciplinary team</w:t>
      </w:r>
      <w:r w:rsidRPr="006C6EAA">
        <w:rPr>
          <w:szCs w:val="24"/>
        </w:rPr>
        <w:t xml:space="preserve"> </w:t>
      </w:r>
      <w:proofErr w:type="gramStart"/>
      <w:r w:rsidRPr="006C6EAA">
        <w:rPr>
          <w:szCs w:val="24"/>
        </w:rPr>
        <w:t>ha</w:t>
      </w:r>
      <w:r w:rsidR="00CF2B92" w:rsidRPr="006C6EAA">
        <w:rPr>
          <w:szCs w:val="24"/>
        </w:rPr>
        <w:t>s</w:t>
      </w:r>
      <w:r w:rsidRPr="006C6EAA">
        <w:rPr>
          <w:szCs w:val="24"/>
        </w:rPr>
        <w:t xml:space="preserve"> to</w:t>
      </w:r>
      <w:proofErr w:type="gramEnd"/>
      <w:r w:rsidRPr="006C6EAA">
        <w:rPr>
          <w:szCs w:val="24"/>
        </w:rPr>
        <w:t xml:space="preserve"> </w:t>
      </w:r>
      <w:r w:rsidR="000C5C96" w:rsidRPr="006C6EAA">
        <w:rPr>
          <w:szCs w:val="24"/>
        </w:rPr>
        <w:t xml:space="preserve">decide </w:t>
      </w:r>
      <w:r w:rsidRPr="006C6EAA">
        <w:rPr>
          <w:szCs w:val="24"/>
        </w:rPr>
        <w:t xml:space="preserve">the difficulty to perform specific activities in relation </w:t>
      </w:r>
      <w:r w:rsidR="00CF2B92" w:rsidRPr="006C6EAA">
        <w:rPr>
          <w:szCs w:val="24"/>
        </w:rPr>
        <w:t>with</w:t>
      </w:r>
      <w:r w:rsidRPr="006C6EAA">
        <w:rPr>
          <w:szCs w:val="24"/>
        </w:rPr>
        <w:t xml:space="preserve"> daily and social life and to evaluate the need for human help, for technical aids, for housing </w:t>
      </w:r>
      <w:r w:rsidR="0057719F" w:rsidRPr="006C6EAA">
        <w:rPr>
          <w:szCs w:val="24"/>
        </w:rPr>
        <w:t>layouts as regards these difficulties</w:t>
      </w:r>
      <w:r w:rsidRPr="006C6EAA">
        <w:rPr>
          <w:szCs w:val="24"/>
        </w:rPr>
        <w:t>.</w:t>
      </w:r>
      <w:r w:rsidR="00CF2B92" w:rsidRPr="006C6EAA">
        <w:rPr>
          <w:szCs w:val="24"/>
        </w:rPr>
        <w:t xml:space="preserve"> The definition of the needs </w:t>
      </w:r>
      <w:proofErr w:type="gramStart"/>
      <w:r w:rsidR="00A163A7" w:rsidRPr="006C6EAA">
        <w:rPr>
          <w:szCs w:val="24"/>
        </w:rPr>
        <w:t>takes</w:t>
      </w:r>
      <w:r w:rsidR="00CF2B92" w:rsidRPr="006C6EAA">
        <w:rPr>
          <w:szCs w:val="24"/>
        </w:rPr>
        <w:t xml:space="preserve"> into account</w:t>
      </w:r>
      <w:proofErr w:type="gramEnd"/>
      <w:r w:rsidR="00CF2B92" w:rsidRPr="006C6EAA">
        <w:rPr>
          <w:szCs w:val="24"/>
        </w:rPr>
        <w:t xml:space="preserve"> the </w:t>
      </w:r>
      <w:r w:rsidR="005E1D2C" w:rsidRPr="006C6EAA">
        <w:rPr>
          <w:szCs w:val="24"/>
        </w:rPr>
        <w:t>life</w:t>
      </w:r>
      <w:r w:rsidR="0019508F" w:rsidRPr="006C6EAA">
        <w:rPr>
          <w:szCs w:val="24"/>
        </w:rPr>
        <w:t xml:space="preserve"> </w:t>
      </w:r>
      <w:r w:rsidR="00DE48A4" w:rsidRPr="006C6EAA">
        <w:rPr>
          <w:szCs w:val="24"/>
        </w:rPr>
        <w:t>plan</w:t>
      </w:r>
      <w:r w:rsidR="0019508F" w:rsidRPr="006C6EAA">
        <w:rPr>
          <w:szCs w:val="24"/>
        </w:rPr>
        <w:t xml:space="preserve"> </w:t>
      </w:r>
      <w:r w:rsidR="00CF2B92" w:rsidRPr="006C6EAA">
        <w:rPr>
          <w:szCs w:val="24"/>
        </w:rPr>
        <w:t xml:space="preserve">of the person. They are formalised in the </w:t>
      </w:r>
      <w:r w:rsidR="00AD07D3" w:rsidRPr="006C6EAA">
        <w:rPr>
          <w:szCs w:val="24"/>
        </w:rPr>
        <w:t>PPC</w:t>
      </w:r>
      <w:r w:rsidR="00CF2B92" w:rsidRPr="006C6EAA">
        <w:rPr>
          <w:szCs w:val="24"/>
        </w:rPr>
        <w:t>.</w:t>
      </w:r>
    </w:p>
    <w:p w14:paraId="0336B4BE" w14:textId="5DFC39BA" w:rsidR="00B86EBA" w:rsidRPr="006C6EAA" w:rsidRDefault="00B86EBA" w:rsidP="00B86EBA">
      <w:pPr>
        <w:spacing w:after="0" w:line="240" w:lineRule="auto"/>
        <w:jc w:val="both"/>
        <w:rPr>
          <w:szCs w:val="24"/>
        </w:rPr>
      </w:pPr>
    </w:p>
    <w:p w14:paraId="406B0EA2" w14:textId="6172831C" w:rsidR="00B86EBA" w:rsidRPr="006C6EAA" w:rsidRDefault="009E2833" w:rsidP="00B86EBA">
      <w:pPr>
        <w:spacing w:after="0" w:line="240" w:lineRule="auto"/>
        <w:jc w:val="both"/>
        <w:rPr>
          <w:color w:val="000000" w:themeColor="text1"/>
          <w:szCs w:val="24"/>
        </w:rPr>
      </w:pPr>
      <w:r w:rsidRPr="006C6EAA">
        <w:rPr>
          <w:color w:val="000000" w:themeColor="text1"/>
          <w:szCs w:val="24"/>
        </w:rPr>
        <w:t xml:space="preserve">To apply for an </w:t>
      </w:r>
      <w:r w:rsidR="007D7851" w:rsidRPr="006C6EAA">
        <w:rPr>
          <w:b/>
          <w:color w:val="000000" w:themeColor="text1"/>
          <w:szCs w:val="24"/>
        </w:rPr>
        <w:t>allowance compensating for a loss of autonomy</w:t>
      </w:r>
      <w:r w:rsidRPr="006C6EAA">
        <w:rPr>
          <w:color w:val="000000" w:themeColor="text1"/>
          <w:szCs w:val="24"/>
        </w:rPr>
        <w:t>, a</w:t>
      </w:r>
      <w:r w:rsidR="000253FC" w:rsidRPr="006C6EAA">
        <w:rPr>
          <w:color w:val="000000" w:themeColor="text1"/>
          <w:szCs w:val="24"/>
        </w:rPr>
        <w:t>n older</w:t>
      </w:r>
      <w:r w:rsidRPr="006C6EAA">
        <w:rPr>
          <w:color w:val="000000" w:themeColor="text1"/>
          <w:szCs w:val="24"/>
        </w:rPr>
        <w:t xml:space="preserve"> person </w:t>
      </w:r>
      <w:proofErr w:type="gramStart"/>
      <w:r w:rsidRPr="006C6EAA">
        <w:rPr>
          <w:color w:val="000000" w:themeColor="text1"/>
          <w:szCs w:val="24"/>
        </w:rPr>
        <w:t>has</w:t>
      </w:r>
      <w:r w:rsidR="00456E05" w:rsidRPr="006C6EAA">
        <w:rPr>
          <w:color w:val="000000" w:themeColor="text1"/>
          <w:szCs w:val="24"/>
        </w:rPr>
        <w:t xml:space="preserve"> to</w:t>
      </w:r>
      <w:proofErr w:type="gramEnd"/>
      <w:r w:rsidRPr="006C6EAA">
        <w:rPr>
          <w:color w:val="000000" w:themeColor="text1"/>
          <w:szCs w:val="24"/>
        </w:rPr>
        <w:t xml:space="preserve"> ask for a form </w:t>
      </w:r>
      <w:r w:rsidR="000C5C96" w:rsidRPr="006C6EAA">
        <w:rPr>
          <w:color w:val="000000" w:themeColor="text1"/>
          <w:szCs w:val="24"/>
        </w:rPr>
        <w:t xml:space="preserve">from </w:t>
      </w:r>
      <w:r w:rsidRPr="006C6EAA">
        <w:rPr>
          <w:color w:val="000000" w:themeColor="text1"/>
          <w:szCs w:val="24"/>
        </w:rPr>
        <w:t xml:space="preserve">the city council, </w:t>
      </w:r>
      <w:r w:rsidR="000C5C96" w:rsidRPr="006C6EAA">
        <w:rPr>
          <w:color w:val="000000" w:themeColor="text1"/>
          <w:szCs w:val="24"/>
        </w:rPr>
        <w:t xml:space="preserve">from </w:t>
      </w:r>
      <w:r w:rsidRPr="006C6EAA">
        <w:rPr>
          <w:color w:val="000000" w:themeColor="text1"/>
          <w:szCs w:val="24"/>
        </w:rPr>
        <w:t xml:space="preserve">the administrative department or </w:t>
      </w:r>
      <w:r w:rsidR="000C5C96" w:rsidRPr="006C6EAA">
        <w:rPr>
          <w:color w:val="000000" w:themeColor="text1"/>
          <w:szCs w:val="24"/>
        </w:rPr>
        <w:t xml:space="preserve">from </w:t>
      </w:r>
      <w:r w:rsidRPr="006C6EAA">
        <w:rPr>
          <w:color w:val="000000" w:themeColor="text1"/>
          <w:szCs w:val="24"/>
        </w:rPr>
        <w:t xml:space="preserve">a local information point intended </w:t>
      </w:r>
      <w:r w:rsidR="00D85722" w:rsidRPr="006C6EAA">
        <w:rPr>
          <w:color w:val="000000" w:themeColor="text1"/>
          <w:szCs w:val="24"/>
        </w:rPr>
        <w:t xml:space="preserve">for </w:t>
      </w:r>
      <w:r w:rsidRPr="006C6EAA">
        <w:rPr>
          <w:color w:val="000000" w:themeColor="text1"/>
          <w:szCs w:val="24"/>
        </w:rPr>
        <w:t>old people. Then h</w:t>
      </w:r>
      <w:r w:rsidR="00512D3A" w:rsidRPr="006C6EAA">
        <w:rPr>
          <w:color w:val="000000" w:themeColor="text1"/>
          <w:szCs w:val="24"/>
        </w:rPr>
        <w:t>e</w:t>
      </w:r>
      <w:r w:rsidR="00FE1F59" w:rsidRPr="006C6EAA">
        <w:rPr>
          <w:color w:val="000000" w:themeColor="text1"/>
          <w:szCs w:val="24"/>
        </w:rPr>
        <w:t>/she</w:t>
      </w:r>
      <w:r w:rsidRPr="006C6EAA">
        <w:rPr>
          <w:color w:val="000000" w:themeColor="text1"/>
          <w:szCs w:val="24"/>
        </w:rPr>
        <w:t xml:space="preserve"> </w:t>
      </w:r>
      <w:proofErr w:type="gramStart"/>
      <w:r w:rsidRPr="006C6EAA">
        <w:rPr>
          <w:color w:val="000000" w:themeColor="text1"/>
          <w:szCs w:val="24"/>
        </w:rPr>
        <w:t>has to</w:t>
      </w:r>
      <w:proofErr w:type="gramEnd"/>
      <w:r w:rsidRPr="006C6EAA">
        <w:rPr>
          <w:color w:val="000000" w:themeColor="text1"/>
          <w:szCs w:val="24"/>
        </w:rPr>
        <w:t xml:space="preserve"> </w:t>
      </w:r>
      <w:r w:rsidR="00512D3A" w:rsidRPr="006C6EAA">
        <w:rPr>
          <w:color w:val="000000" w:themeColor="text1"/>
          <w:szCs w:val="24"/>
        </w:rPr>
        <w:t xml:space="preserve">apply </w:t>
      </w:r>
      <w:r w:rsidRPr="006C6EAA">
        <w:rPr>
          <w:color w:val="000000" w:themeColor="text1"/>
          <w:szCs w:val="24"/>
        </w:rPr>
        <w:t xml:space="preserve">to the administrative department with documents concerning </w:t>
      </w:r>
      <w:r w:rsidR="00FE1F59" w:rsidRPr="006C6EAA">
        <w:rPr>
          <w:color w:val="000000" w:themeColor="text1"/>
          <w:szCs w:val="24"/>
        </w:rPr>
        <w:t>his/her</w:t>
      </w:r>
      <w:r w:rsidRPr="006C6EAA">
        <w:rPr>
          <w:color w:val="000000" w:themeColor="text1"/>
          <w:szCs w:val="24"/>
        </w:rPr>
        <w:t xml:space="preserve"> identity, </w:t>
      </w:r>
      <w:r w:rsidR="00FE1F59" w:rsidRPr="006C6EAA">
        <w:rPr>
          <w:color w:val="000000" w:themeColor="text1"/>
          <w:szCs w:val="24"/>
        </w:rPr>
        <w:t xml:space="preserve">his/her </w:t>
      </w:r>
      <w:r w:rsidRPr="006C6EAA">
        <w:rPr>
          <w:color w:val="000000" w:themeColor="text1"/>
          <w:szCs w:val="24"/>
        </w:rPr>
        <w:t>resource</w:t>
      </w:r>
      <w:r w:rsidR="00FE1F59" w:rsidRPr="006C6EAA">
        <w:rPr>
          <w:color w:val="000000" w:themeColor="text1"/>
          <w:szCs w:val="24"/>
        </w:rPr>
        <w:t>s</w:t>
      </w:r>
      <w:r w:rsidRPr="006C6EAA">
        <w:rPr>
          <w:color w:val="000000" w:themeColor="text1"/>
          <w:szCs w:val="24"/>
        </w:rPr>
        <w:t xml:space="preserve"> and </w:t>
      </w:r>
      <w:r w:rsidR="00FE1F59" w:rsidRPr="006C6EAA">
        <w:rPr>
          <w:color w:val="000000" w:themeColor="text1"/>
          <w:szCs w:val="24"/>
        </w:rPr>
        <w:t xml:space="preserve">his/her </w:t>
      </w:r>
      <w:r w:rsidRPr="006C6EAA">
        <w:rPr>
          <w:color w:val="000000" w:themeColor="text1"/>
          <w:szCs w:val="24"/>
        </w:rPr>
        <w:t>property</w:t>
      </w:r>
      <w:r w:rsidR="00FE1F59" w:rsidRPr="006C6EAA">
        <w:rPr>
          <w:color w:val="000000" w:themeColor="text1"/>
          <w:szCs w:val="24"/>
        </w:rPr>
        <w:t>.</w:t>
      </w:r>
      <w:r w:rsidRPr="006C6EAA">
        <w:rPr>
          <w:color w:val="000000" w:themeColor="text1"/>
          <w:szCs w:val="24"/>
        </w:rPr>
        <w:t xml:space="preserve"> The department services must acknowledge receipt of the application within a 10-day </w:t>
      </w:r>
      <w:r w:rsidR="00281C40" w:rsidRPr="006C6EAA">
        <w:rPr>
          <w:color w:val="000000" w:themeColor="text1"/>
          <w:szCs w:val="24"/>
        </w:rPr>
        <w:t>period</w:t>
      </w:r>
      <w:r w:rsidRPr="006C6EAA">
        <w:rPr>
          <w:color w:val="000000" w:themeColor="text1"/>
          <w:szCs w:val="24"/>
        </w:rPr>
        <w:t xml:space="preserve">. A medico-social team composed of at least one doctor evaluates the degree of loss of autonomy and </w:t>
      </w:r>
      <w:r w:rsidR="005E1D2C" w:rsidRPr="006C6EAA">
        <w:rPr>
          <w:color w:val="000000" w:themeColor="text1"/>
          <w:szCs w:val="24"/>
        </w:rPr>
        <w:t xml:space="preserve">supportive relatives’ needs for </w:t>
      </w:r>
      <w:r w:rsidRPr="006C6EAA">
        <w:rPr>
          <w:color w:val="000000" w:themeColor="text1"/>
          <w:szCs w:val="24"/>
        </w:rPr>
        <w:t>respite</w:t>
      </w:r>
      <w:r w:rsidR="00512D3A" w:rsidRPr="006C6EAA">
        <w:rPr>
          <w:color w:val="000000" w:themeColor="text1"/>
          <w:szCs w:val="24"/>
        </w:rPr>
        <w:t>.</w:t>
      </w:r>
      <w:r w:rsidR="00363804" w:rsidRPr="006C6EAA">
        <w:rPr>
          <w:color w:val="000000" w:themeColor="text1"/>
          <w:szCs w:val="24"/>
        </w:rPr>
        <w:t xml:space="preserve"> They</w:t>
      </w:r>
      <w:r w:rsidR="005E1D2C" w:rsidRPr="006C6EAA">
        <w:rPr>
          <w:color w:val="000000" w:themeColor="text1"/>
          <w:szCs w:val="24"/>
        </w:rPr>
        <w:t xml:space="preserve"> use</w:t>
      </w:r>
      <w:r w:rsidR="00C221F4" w:rsidRPr="006C6EAA">
        <w:rPr>
          <w:color w:val="000000" w:themeColor="text1"/>
          <w:szCs w:val="24"/>
        </w:rPr>
        <w:t xml:space="preserve"> </w:t>
      </w:r>
      <w:r w:rsidR="005E1D2C" w:rsidRPr="006C6EAA">
        <w:rPr>
          <w:color w:val="000000" w:themeColor="text1"/>
          <w:szCs w:val="24"/>
        </w:rPr>
        <w:t>existing scales depending on</w:t>
      </w:r>
      <w:r w:rsidR="00626878" w:rsidRPr="006C6EAA">
        <w:rPr>
          <w:color w:val="000000" w:themeColor="text1"/>
          <w:szCs w:val="24"/>
        </w:rPr>
        <w:t xml:space="preserve"> the nature of the needs assessed (applicant’s needs/relatives’ needs). </w:t>
      </w:r>
      <w:r w:rsidRPr="006C6EAA">
        <w:rPr>
          <w:color w:val="000000" w:themeColor="text1"/>
          <w:szCs w:val="24"/>
        </w:rPr>
        <w:t>During the instruction, the team visit</w:t>
      </w:r>
      <w:r w:rsidR="00FE1F59" w:rsidRPr="006C6EAA">
        <w:rPr>
          <w:color w:val="000000" w:themeColor="text1"/>
          <w:szCs w:val="24"/>
        </w:rPr>
        <w:t>s</w:t>
      </w:r>
      <w:r w:rsidRPr="006C6EAA">
        <w:rPr>
          <w:color w:val="000000" w:themeColor="text1"/>
          <w:szCs w:val="24"/>
        </w:rPr>
        <w:t xml:space="preserve"> the person at home; a relative or a doctor can </w:t>
      </w:r>
      <w:r w:rsidR="00FE1F59" w:rsidRPr="006C6EAA">
        <w:rPr>
          <w:color w:val="000000" w:themeColor="text1"/>
          <w:szCs w:val="24"/>
        </w:rPr>
        <w:t>a</w:t>
      </w:r>
      <w:r w:rsidR="00384A07" w:rsidRPr="006C6EAA">
        <w:rPr>
          <w:color w:val="000000" w:themeColor="text1"/>
          <w:szCs w:val="24"/>
        </w:rPr>
        <w:t>t</w:t>
      </w:r>
      <w:r w:rsidR="00FE1F59" w:rsidRPr="006C6EAA">
        <w:rPr>
          <w:color w:val="000000" w:themeColor="text1"/>
          <w:szCs w:val="24"/>
        </w:rPr>
        <w:t xml:space="preserve">tend </w:t>
      </w:r>
      <w:r w:rsidRPr="006C6EAA">
        <w:rPr>
          <w:color w:val="000000" w:themeColor="text1"/>
          <w:szCs w:val="24"/>
        </w:rPr>
        <w:t xml:space="preserve">the visit. If the person is </w:t>
      </w:r>
      <w:r w:rsidR="00D12691" w:rsidRPr="006C6EAA">
        <w:rPr>
          <w:color w:val="000000" w:themeColor="text1"/>
          <w:szCs w:val="24"/>
        </w:rPr>
        <w:t xml:space="preserve">assessed as being </w:t>
      </w:r>
      <w:r w:rsidRPr="006C6EAA">
        <w:rPr>
          <w:color w:val="000000" w:themeColor="text1"/>
          <w:szCs w:val="24"/>
        </w:rPr>
        <w:t>in a 1 to 4 categor</w:t>
      </w:r>
      <w:r w:rsidR="00F81792" w:rsidRPr="006C6EAA">
        <w:rPr>
          <w:color w:val="000000" w:themeColor="text1"/>
          <w:szCs w:val="24"/>
        </w:rPr>
        <w:t>y</w:t>
      </w:r>
      <w:r w:rsidR="00CD4DD8" w:rsidRPr="006C6EAA">
        <w:rPr>
          <w:color w:val="000000" w:themeColor="text1"/>
          <w:szCs w:val="24"/>
        </w:rPr>
        <w:t xml:space="preserve"> out of 6</w:t>
      </w:r>
      <w:r w:rsidRPr="006C6EAA">
        <w:rPr>
          <w:color w:val="000000" w:themeColor="text1"/>
          <w:szCs w:val="24"/>
        </w:rPr>
        <w:t xml:space="preserve">, an aid plan is proposed to </w:t>
      </w:r>
      <w:r w:rsidR="00FE1F59" w:rsidRPr="006C6EAA">
        <w:rPr>
          <w:color w:val="000000" w:themeColor="text1"/>
          <w:szCs w:val="24"/>
        </w:rPr>
        <w:t>him/her</w:t>
      </w:r>
      <w:r w:rsidRPr="006C6EAA">
        <w:rPr>
          <w:color w:val="000000" w:themeColor="text1"/>
          <w:szCs w:val="24"/>
        </w:rPr>
        <w:t xml:space="preserve">. </w:t>
      </w:r>
    </w:p>
    <w:p w14:paraId="21C2A73F" w14:textId="64C08E8D" w:rsidR="00B86EBA" w:rsidRPr="006C6EAA" w:rsidRDefault="00B86EBA" w:rsidP="00B86EBA">
      <w:pPr>
        <w:spacing w:after="0" w:line="240" w:lineRule="auto"/>
        <w:jc w:val="both"/>
        <w:rPr>
          <w:color w:val="000000" w:themeColor="text1"/>
          <w:szCs w:val="24"/>
        </w:rPr>
      </w:pPr>
    </w:p>
    <w:p w14:paraId="450F92A8" w14:textId="77777777" w:rsidR="00A91857" w:rsidRPr="006C6EAA" w:rsidRDefault="00A91857">
      <w:pPr>
        <w:rPr>
          <w:color w:val="000000" w:themeColor="text1"/>
          <w:szCs w:val="24"/>
        </w:rPr>
      </w:pPr>
      <w:r w:rsidRPr="006C6EAA">
        <w:rPr>
          <w:color w:val="000000" w:themeColor="text1"/>
          <w:szCs w:val="24"/>
        </w:rPr>
        <w:br w:type="page"/>
      </w:r>
    </w:p>
    <w:p w14:paraId="661D4693" w14:textId="2D3AD524" w:rsidR="00B86EBA" w:rsidRPr="006C6EAA" w:rsidRDefault="000253FC" w:rsidP="00B86EBA">
      <w:pPr>
        <w:spacing w:after="0" w:line="240" w:lineRule="auto"/>
        <w:jc w:val="both"/>
        <w:rPr>
          <w:color w:val="000000" w:themeColor="text1"/>
          <w:szCs w:val="24"/>
        </w:rPr>
      </w:pPr>
      <w:r w:rsidRPr="006C6EAA">
        <w:rPr>
          <w:color w:val="000000" w:themeColor="text1"/>
          <w:szCs w:val="24"/>
        </w:rPr>
        <w:lastRenderedPageBreak/>
        <w:t xml:space="preserve">The categories are </w:t>
      </w:r>
      <w:r w:rsidR="007A744C" w:rsidRPr="006C6EAA">
        <w:rPr>
          <w:color w:val="000000" w:themeColor="text1"/>
          <w:szCs w:val="24"/>
        </w:rPr>
        <w:t>as</w:t>
      </w:r>
      <w:r w:rsidRPr="006C6EAA">
        <w:rPr>
          <w:color w:val="000000" w:themeColor="text1"/>
          <w:szCs w:val="24"/>
        </w:rPr>
        <w:t xml:space="preserve"> follow</w:t>
      </w:r>
      <w:r w:rsidR="007A744C" w:rsidRPr="006C6EAA">
        <w:rPr>
          <w:color w:val="000000" w:themeColor="text1"/>
          <w:szCs w:val="24"/>
        </w:rPr>
        <w:t>s</w:t>
      </w:r>
      <w:r w:rsidRPr="006C6EAA">
        <w:rPr>
          <w:color w:val="000000" w:themeColor="text1"/>
          <w:szCs w:val="24"/>
        </w:rPr>
        <w:t xml:space="preserve">: </w:t>
      </w:r>
    </w:p>
    <w:p w14:paraId="380DD738" w14:textId="563B68F5" w:rsidR="00B86EBA" w:rsidRPr="006C6EAA" w:rsidRDefault="00B86EBA" w:rsidP="00B86EBA">
      <w:pPr>
        <w:spacing w:after="0" w:line="240" w:lineRule="auto"/>
        <w:jc w:val="both"/>
        <w:rPr>
          <w:color w:val="000000" w:themeColor="text1"/>
          <w:szCs w:val="24"/>
        </w:rPr>
      </w:pPr>
    </w:p>
    <w:p w14:paraId="0C295A8F"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1</w:t>
      </w:r>
      <w:r w:rsidRPr="006C6EAA">
        <w:rPr>
          <w:b/>
        </w:rPr>
        <w:t> </w:t>
      </w:r>
      <w:r w:rsidR="007A744C" w:rsidRPr="006C6EAA">
        <w:t xml:space="preserve">- </w:t>
      </w:r>
      <w:r w:rsidR="007D7851" w:rsidRPr="006C6EAA">
        <w:rPr>
          <w:color w:val="000000" w:themeColor="text1"/>
        </w:rPr>
        <w:t>Persons staying in bed or in a chair, whose mental capacities have been</w:t>
      </w:r>
      <w:r w:rsidR="007D7851" w:rsidRPr="006C6EAA">
        <w:rPr>
          <w:b/>
          <w:color w:val="000000" w:themeColor="text1"/>
        </w:rPr>
        <w:t xml:space="preserve"> </w:t>
      </w:r>
      <w:r w:rsidR="007D7851" w:rsidRPr="006C6EAA">
        <w:rPr>
          <w:rStyle w:val="Strong"/>
          <w:rFonts w:eastAsiaTheme="majorEastAsia"/>
          <w:b w:val="0"/>
        </w:rPr>
        <w:t>affected seriously</w:t>
      </w:r>
      <w:r w:rsidR="0019508F" w:rsidRPr="006C6EAA">
        <w:rPr>
          <w:rStyle w:val="Strong"/>
          <w:rFonts w:eastAsiaTheme="majorEastAsia"/>
          <w:b w:val="0"/>
        </w:rPr>
        <w:t xml:space="preserve"> </w:t>
      </w:r>
      <w:r w:rsidR="007D7851" w:rsidRPr="006C6EAA">
        <w:rPr>
          <w:rStyle w:val="Strong"/>
          <w:rFonts w:eastAsiaTheme="majorEastAsia"/>
          <w:b w:val="0"/>
        </w:rPr>
        <w:t>and who need permanent personal assistance and supervision.</w:t>
      </w:r>
    </w:p>
    <w:p w14:paraId="2983DBAB"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2</w:t>
      </w:r>
      <w:r w:rsidRPr="006C6EAA">
        <w:rPr>
          <w:rStyle w:val="Strong"/>
          <w:b w:val="0"/>
        </w:rPr>
        <w:t> </w:t>
      </w:r>
      <w:r w:rsidR="007A744C" w:rsidRPr="006C6EAA">
        <w:rPr>
          <w:rStyle w:val="Strong"/>
          <w:b w:val="0"/>
        </w:rPr>
        <w:t xml:space="preserve">- </w:t>
      </w:r>
      <w:r w:rsidR="007D7851" w:rsidRPr="006C6EAA">
        <w:rPr>
          <w:rStyle w:val="Strong"/>
          <w:rFonts w:eastAsiaTheme="majorEastAsia"/>
          <w:b w:val="0"/>
        </w:rPr>
        <w:t>Persons staying in bed or in a chair, whose intellectual capacities have not been entirely</w:t>
      </w:r>
      <w:r w:rsidR="0019508F" w:rsidRPr="006C6EAA">
        <w:rPr>
          <w:rStyle w:val="Strong"/>
          <w:rFonts w:eastAsiaTheme="majorEastAsia"/>
          <w:b w:val="0"/>
        </w:rPr>
        <w:t xml:space="preserve"> </w:t>
      </w:r>
      <w:r w:rsidR="007D7851" w:rsidRPr="006C6EAA">
        <w:rPr>
          <w:rStyle w:val="Strong"/>
          <w:rFonts w:eastAsiaTheme="majorEastAsia"/>
          <w:b w:val="0"/>
        </w:rPr>
        <w:t>affected</w:t>
      </w:r>
      <w:r w:rsidR="0019508F" w:rsidRPr="006C6EAA">
        <w:rPr>
          <w:rStyle w:val="Strong"/>
          <w:rFonts w:eastAsiaTheme="majorEastAsia"/>
          <w:b w:val="0"/>
        </w:rPr>
        <w:t xml:space="preserve"> </w:t>
      </w:r>
      <w:r w:rsidR="007D7851" w:rsidRPr="006C6EAA">
        <w:rPr>
          <w:rStyle w:val="Strong"/>
          <w:rFonts w:eastAsiaTheme="majorEastAsia"/>
          <w:b w:val="0"/>
        </w:rPr>
        <w:t xml:space="preserve">and who need assistance in most </w:t>
      </w:r>
      <w:r w:rsidR="001232AC" w:rsidRPr="006C6EAA">
        <w:rPr>
          <w:rStyle w:val="Strong"/>
          <w:rFonts w:eastAsiaTheme="majorEastAsia"/>
          <w:b w:val="0"/>
        </w:rPr>
        <w:t>‘Activities of Daily Living’ (</w:t>
      </w:r>
      <w:r w:rsidR="007D7851" w:rsidRPr="006C6EAA">
        <w:rPr>
          <w:rStyle w:val="Strong"/>
          <w:rFonts w:eastAsiaTheme="majorEastAsia"/>
          <w:b w:val="0"/>
        </w:rPr>
        <w:t>ADLs</w:t>
      </w:r>
      <w:r w:rsidR="001232AC" w:rsidRPr="006C6EAA">
        <w:rPr>
          <w:rStyle w:val="Strong"/>
          <w:rFonts w:eastAsiaTheme="majorEastAsia"/>
          <w:b w:val="0"/>
        </w:rPr>
        <w:t>)</w:t>
      </w:r>
      <w:r w:rsidR="007D7851" w:rsidRPr="006C6EAA">
        <w:rPr>
          <w:rStyle w:val="Strong"/>
          <w:rFonts w:eastAsiaTheme="majorEastAsia"/>
          <w:b w:val="0"/>
        </w:rPr>
        <w:t xml:space="preserve">. Persons whose mental capacities have been altered but who can move around. </w:t>
      </w:r>
    </w:p>
    <w:p w14:paraId="428F000B"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3</w:t>
      </w:r>
      <w:r w:rsidRPr="006C6EAA">
        <w:rPr>
          <w:rStyle w:val="Strong"/>
          <w:b w:val="0"/>
        </w:rPr>
        <w:t> </w:t>
      </w:r>
      <w:r w:rsidR="007A744C" w:rsidRPr="006C6EAA">
        <w:rPr>
          <w:rStyle w:val="Strong"/>
          <w:b w:val="0"/>
        </w:rPr>
        <w:t xml:space="preserve">- </w:t>
      </w:r>
      <w:r w:rsidR="007D7851" w:rsidRPr="006C6EAA">
        <w:rPr>
          <w:rStyle w:val="Strong"/>
          <w:rFonts w:eastAsiaTheme="majorEastAsia"/>
          <w:b w:val="0"/>
        </w:rPr>
        <w:t xml:space="preserve">Persons who have kept mental autonomy, who have partly kept their locomotor autonomy but who need daily personal assistance in body hygiene. </w:t>
      </w:r>
    </w:p>
    <w:p w14:paraId="0301866F"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4</w:t>
      </w:r>
      <w:r w:rsidRPr="006C6EAA">
        <w:rPr>
          <w:rStyle w:val="Strong"/>
          <w:b w:val="0"/>
        </w:rPr>
        <w:t> </w:t>
      </w:r>
      <w:r w:rsidR="007A744C" w:rsidRPr="006C6EAA">
        <w:rPr>
          <w:rStyle w:val="Strong"/>
          <w:b w:val="0"/>
        </w:rPr>
        <w:t xml:space="preserve">- </w:t>
      </w:r>
      <w:r w:rsidR="007D7851" w:rsidRPr="006C6EAA">
        <w:rPr>
          <w:rStyle w:val="Strong"/>
          <w:rFonts w:eastAsiaTheme="majorEastAsia"/>
          <w:b w:val="0"/>
        </w:rPr>
        <w:t xml:space="preserve">Persons who </w:t>
      </w:r>
      <w:r w:rsidR="001232AC" w:rsidRPr="006C6EAA">
        <w:rPr>
          <w:rStyle w:val="Strong"/>
          <w:rFonts w:eastAsiaTheme="majorEastAsia"/>
          <w:b w:val="0"/>
        </w:rPr>
        <w:t xml:space="preserve">are </w:t>
      </w:r>
      <w:r w:rsidR="007D7851" w:rsidRPr="006C6EAA">
        <w:rPr>
          <w:rStyle w:val="Strong"/>
          <w:rFonts w:eastAsiaTheme="majorEastAsia"/>
          <w:b w:val="0"/>
        </w:rPr>
        <w:t xml:space="preserve">not autonomous in </w:t>
      </w:r>
      <w:r w:rsidR="001232AC" w:rsidRPr="006C6EAA">
        <w:rPr>
          <w:rStyle w:val="Strong"/>
          <w:rFonts w:eastAsiaTheme="majorEastAsia"/>
          <w:b w:val="0"/>
        </w:rPr>
        <w:t>mobility</w:t>
      </w:r>
      <w:r w:rsidR="007D7851" w:rsidRPr="006C6EAA">
        <w:rPr>
          <w:rStyle w:val="Strong"/>
          <w:rFonts w:eastAsiaTheme="majorEastAsia"/>
          <w:b w:val="0"/>
        </w:rPr>
        <w:t xml:space="preserve"> but who can move inside home once they have stood up, who need occasional assistance to dress and undress. Persons who do not have any locomotor difficulty but who need assistance for corporal hygiene and meals.</w:t>
      </w:r>
    </w:p>
    <w:p w14:paraId="6C8EFB08"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5</w:t>
      </w:r>
      <w:r w:rsidRPr="006C6EAA">
        <w:rPr>
          <w:rStyle w:val="Strong"/>
          <w:b w:val="0"/>
        </w:rPr>
        <w:t> </w:t>
      </w:r>
      <w:r w:rsidR="007A744C" w:rsidRPr="006C6EAA">
        <w:rPr>
          <w:rStyle w:val="Strong"/>
          <w:b w:val="0"/>
        </w:rPr>
        <w:t xml:space="preserve">- </w:t>
      </w:r>
      <w:r w:rsidR="007D7851" w:rsidRPr="006C6EAA">
        <w:rPr>
          <w:rStyle w:val="Strong"/>
          <w:rFonts w:eastAsiaTheme="majorEastAsia"/>
          <w:b w:val="0"/>
        </w:rPr>
        <w:t>Persons who need p</w:t>
      </w:r>
      <w:r w:rsidR="00F63D3B" w:rsidRPr="006C6EAA">
        <w:rPr>
          <w:rStyle w:val="Strong"/>
          <w:rFonts w:eastAsiaTheme="majorEastAsia"/>
          <w:b w:val="0"/>
        </w:rPr>
        <w:t>u</w:t>
      </w:r>
      <w:r w:rsidR="007D7851" w:rsidRPr="006C6EAA">
        <w:rPr>
          <w:rStyle w:val="Strong"/>
          <w:rFonts w:eastAsiaTheme="majorEastAsia"/>
          <w:b w:val="0"/>
        </w:rPr>
        <w:t>nctual assistance for co</w:t>
      </w:r>
      <w:r w:rsidR="00F63D3B" w:rsidRPr="006C6EAA">
        <w:rPr>
          <w:rStyle w:val="Strong"/>
          <w:rFonts w:eastAsiaTheme="majorEastAsia"/>
          <w:b w:val="0"/>
        </w:rPr>
        <w:t>r</w:t>
      </w:r>
      <w:r w:rsidR="007D7851" w:rsidRPr="006C6EAA">
        <w:rPr>
          <w:rStyle w:val="Strong"/>
          <w:rFonts w:eastAsiaTheme="majorEastAsia"/>
          <w:b w:val="0"/>
        </w:rPr>
        <w:t>poral hygiene and meals.</w:t>
      </w:r>
    </w:p>
    <w:p w14:paraId="44415047" w14:textId="77777777" w:rsidR="00B86EBA" w:rsidRPr="006C6EAA" w:rsidRDefault="000253FC" w:rsidP="00A91857">
      <w:pPr>
        <w:pStyle w:val="ListParagraph"/>
        <w:numPr>
          <w:ilvl w:val="0"/>
          <w:numId w:val="20"/>
        </w:numPr>
        <w:spacing w:after="0" w:line="240" w:lineRule="auto"/>
        <w:ind w:left="567" w:hanging="567"/>
        <w:jc w:val="both"/>
        <w:rPr>
          <w:rStyle w:val="Strong"/>
          <w:rFonts w:eastAsiaTheme="majorEastAsia"/>
          <w:b w:val="0"/>
        </w:rPr>
      </w:pPr>
      <w:r w:rsidRPr="006C6EAA">
        <w:rPr>
          <w:rStyle w:val="Strong"/>
          <w:bCs w:val="0"/>
          <w:szCs w:val="24"/>
        </w:rPr>
        <w:t>GIR 6</w:t>
      </w:r>
      <w:r w:rsidR="00C221F4" w:rsidRPr="006C6EAA">
        <w:rPr>
          <w:rStyle w:val="Strong"/>
          <w:b w:val="0"/>
          <w:bCs w:val="0"/>
          <w:szCs w:val="24"/>
        </w:rPr>
        <w:t> </w:t>
      </w:r>
      <w:r w:rsidR="007A744C" w:rsidRPr="006C6EAA">
        <w:rPr>
          <w:rStyle w:val="Strong"/>
          <w:b w:val="0"/>
          <w:bCs w:val="0"/>
          <w:szCs w:val="24"/>
        </w:rPr>
        <w:t xml:space="preserve">- </w:t>
      </w:r>
      <w:r w:rsidR="007D7851" w:rsidRPr="006C6EAA">
        <w:rPr>
          <w:rStyle w:val="Strong"/>
          <w:rFonts w:eastAsiaTheme="majorEastAsia"/>
          <w:b w:val="0"/>
        </w:rPr>
        <w:t xml:space="preserve">Persons who have not lost any autonomy in ADLs. </w:t>
      </w:r>
    </w:p>
    <w:p w14:paraId="5EE11E2F" w14:textId="77777777" w:rsidR="00B86EBA" w:rsidRPr="006C6EAA" w:rsidRDefault="00B86EBA" w:rsidP="00C221F4">
      <w:pPr>
        <w:spacing w:after="0" w:line="240" w:lineRule="auto"/>
        <w:rPr>
          <w:rStyle w:val="Strong"/>
          <w:rFonts w:eastAsiaTheme="majorEastAsia"/>
        </w:rPr>
      </w:pPr>
    </w:p>
    <w:p w14:paraId="18B193A1" w14:textId="77777777" w:rsidR="00B86EBA" w:rsidRPr="006C6EAA" w:rsidRDefault="009E2833" w:rsidP="00B86EBA">
      <w:pPr>
        <w:pStyle w:val="NormalWeb"/>
        <w:spacing w:before="0" w:beforeAutospacing="0" w:after="0" w:afterAutospacing="0"/>
        <w:jc w:val="both"/>
        <w:rPr>
          <w:rFonts w:ascii="Arial" w:hAnsi="Arial" w:cs="Arial"/>
          <w:color w:val="000000" w:themeColor="text1"/>
          <w:lang w:val="en-US"/>
        </w:rPr>
      </w:pPr>
      <w:r w:rsidRPr="006C6EAA">
        <w:rPr>
          <w:rFonts w:ascii="Arial" w:eastAsiaTheme="minorHAnsi" w:hAnsi="Arial" w:cs="Arial"/>
          <w:color w:val="000000" w:themeColor="text1"/>
          <w:lang w:val="en-GB" w:eastAsia="en-US"/>
        </w:rPr>
        <w:t>The plan draw</w:t>
      </w:r>
      <w:r w:rsidR="00FE1F59" w:rsidRPr="006C6EAA">
        <w:rPr>
          <w:rFonts w:ascii="Arial" w:eastAsiaTheme="minorHAnsi" w:hAnsi="Arial" w:cs="Arial"/>
          <w:color w:val="000000" w:themeColor="text1"/>
          <w:lang w:val="en-GB" w:eastAsia="en-US"/>
        </w:rPr>
        <w:t>s</w:t>
      </w:r>
      <w:r w:rsidRPr="006C6EAA">
        <w:rPr>
          <w:rFonts w:ascii="Arial" w:eastAsiaTheme="minorHAnsi" w:hAnsi="Arial" w:cs="Arial"/>
          <w:color w:val="000000" w:themeColor="text1"/>
          <w:lang w:val="en-GB" w:eastAsia="en-US"/>
        </w:rPr>
        <w:t xml:space="preserve"> up an inventory of the needs and expenses required to help the person to stay at home. The medico-social team also proposes an assessment of the need</w:t>
      </w:r>
      <w:r w:rsidR="00FE1F59" w:rsidRPr="006C6EAA">
        <w:rPr>
          <w:rFonts w:ascii="Arial" w:eastAsiaTheme="minorHAnsi" w:hAnsi="Arial" w:cs="Arial"/>
          <w:color w:val="000000" w:themeColor="text1"/>
          <w:lang w:val="en-GB" w:eastAsia="en-US"/>
        </w:rPr>
        <w:t>s</w:t>
      </w:r>
      <w:r w:rsidRPr="006C6EAA">
        <w:rPr>
          <w:rFonts w:ascii="Arial" w:eastAsiaTheme="minorHAnsi" w:hAnsi="Arial" w:cs="Arial"/>
          <w:color w:val="000000" w:themeColor="text1"/>
          <w:lang w:val="en-GB" w:eastAsia="en-US"/>
        </w:rPr>
        <w:t xml:space="preserve"> of the aiding relatives</w:t>
      </w:r>
      <w:r w:rsidRPr="006C6EAA">
        <w:rPr>
          <w:rFonts w:ascii="Arial" w:hAnsi="Arial" w:cs="Arial"/>
          <w:color w:val="000000" w:themeColor="text1"/>
          <w:lang w:val="en-US"/>
        </w:rPr>
        <w:t>.</w:t>
      </w:r>
    </w:p>
    <w:p w14:paraId="2204BDAD" w14:textId="77777777" w:rsidR="00B86EBA" w:rsidRPr="006C6EAA" w:rsidRDefault="00B86EBA" w:rsidP="00B86EBA">
      <w:pPr>
        <w:pStyle w:val="NormalWeb"/>
        <w:spacing w:before="0" w:beforeAutospacing="0" w:after="0" w:afterAutospacing="0"/>
        <w:jc w:val="both"/>
        <w:rPr>
          <w:rFonts w:ascii="Arial" w:hAnsi="Arial" w:cs="Arial"/>
          <w:color w:val="000000" w:themeColor="text1"/>
          <w:lang w:val="en-US"/>
        </w:rPr>
      </w:pPr>
    </w:p>
    <w:p w14:paraId="6F79472D" w14:textId="77777777" w:rsidR="00B86EBA" w:rsidRPr="006C6EAA" w:rsidRDefault="009E2833" w:rsidP="00B86EBA">
      <w:pPr>
        <w:spacing w:after="0" w:line="240" w:lineRule="auto"/>
        <w:jc w:val="both"/>
        <w:rPr>
          <w:color w:val="000000" w:themeColor="text1"/>
          <w:szCs w:val="24"/>
        </w:rPr>
      </w:pPr>
      <w:r w:rsidRPr="006C6EAA">
        <w:rPr>
          <w:color w:val="000000" w:themeColor="text1"/>
          <w:szCs w:val="24"/>
        </w:rPr>
        <w:t xml:space="preserve">The applicant accepts or asks for modifications within a 10-day </w:t>
      </w:r>
      <w:r w:rsidR="00480CC2" w:rsidRPr="006C6EAA">
        <w:rPr>
          <w:color w:val="000000" w:themeColor="text1"/>
          <w:szCs w:val="24"/>
        </w:rPr>
        <w:t xml:space="preserve">deadline </w:t>
      </w:r>
      <w:r w:rsidRPr="006C6EAA">
        <w:rPr>
          <w:color w:val="000000" w:themeColor="text1"/>
          <w:szCs w:val="24"/>
        </w:rPr>
        <w:t xml:space="preserve">after the proposition. The department administration notifies its decision within a 2-month </w:t>
      </w:r>
      <w:r w:rsidR="002B5695" w:rsidRPr="006C6EAA">
        <w:rPr>
          <w:color w:val="000000" w:themeColor="text1"/>
          <w:szCs w:val="24"/>
        </w:rPr>
        <w:t xml:space="preserve">period </w:t>
      </w:r>
      <w:r w:rsidRPr="006C6EAA">
        <w:rPr>
          <w:color w:val="000000" w:themeColor="text1"/>
          <w:szCs w:val="24"/>
        </w:rPr>
        <w:t xml:space="preserve">after the reception of the application. In case no decision is made within this </w:t>
      </w:r>
      <w:r w:rsidR="002B5695" w:rsidRPr="006C6EAA">
        <w:rPr>
          <w:color w:val="000000" w:themeColor="text1"/>
          <w:szCs w:val="24"/>
        </w:rPr>
        <w:t>time</w:t>
      </w:r>
      <w:r w:rsidRPr="006C6EAA">
        <w:rPr>
          <w:color w:val="000000" w:themeColor="text1"/>
          <w:szCs w:val="24"/>
        </w:rPr>
        <w:t xml:space="preserve">, a </w:t>
      </w:r>
      <w:r w:rsidR="00956DFA" w:rsidRPr="006C6EAA">
        <w:rPr>
          <w:color w:val="000000" w:themeColor="text1"/>
          <w:szCs w:val="24"/>
        </w:rPr>
        <w:t>fixed sum is allocated until the final decision.</w:t>
      </w:r>
    </w:p>
    <w:p w14:paraId="4DA963A5" w14:textId="77777777" w:rsidR="00B86EBA" w:rsidRPr="006C6EAA" w:rsidRDefault="00B86EBA" w:rsidP="00B86EBA">
      <w:pPr>
        <w:spacing w:after="0" w:line="240" w:lineRule="auto"/>
        <w:jc w:val="both"/>
        <w:rPr>
          <w:color w:val="000000" w:themeColor="text1"/>
          <w:szCs w:val="24"/>
        </w:rPr>
      </w:pPr>
    </w:p>
    <w:p w14:paraId="1AAC7253" w14:textId="2B6FB341" w:rsidR="00B86EBA" w:rsidRPr="006C6EAA" w:rsidRDefault="00956DFA" w:rsidP="00B86EBA">
      <w:pPr>
        <w:spacing w:after="0" w:line="240" w:lineRule="auto"/>
        <w:jc w:val="both"/>
        <w:rPr>
          <w:color w:val="000000" w:themeColor="text1"/>
          <w:szCs w:val="24"/>
        </w:rPr>
      </w:pPr>
      <w:r w:rsidRPr="006C6EAA">
        <w:rPr>
          <w:color w:val="000000" w:themeColor="text1"/>
          <w:szCs w:val="24"/>
        </w:rPr>
        <w:t xml:space="preserve">It is possible to appeal for a decision concerning the allowance for loss of autonomy, </w:t>
      </w:r>
      <w:r w:rsidR="00512D3A" w:rsidRPr="006C6EAA">
        <w:t xml:space="preserve">either through a conciliation procedure or through a formal commission </w:t>
      </w:r>
      <w:r w:rsidRPr="006C6EAA">
        <w:rPr>
          <w:color w:val="000000" w:themeColor="text1"/>
          <w:szCs w:val="24"/>
        </w:rPr>
        <w:t xml:space="preserve">for social help. </w:t>
      </w:r>
      <w:r w:rsidR="00F3553F" w:rsidRPr="006C6EAA">
        <w:rPr>
          <w:color w:val="000000" w:themeColor="text1"/>
          <w:szCs w:val="24"/>
        </w:rPr>
        <w:t>For a conciliation</w:t>
      </w:r>
      <w:r w:rsidR="00DE48A4" w:rsidRPr="006C6EAA">
        <w:rPr>
          <w:color w:val="000000" w:themeColor="text1"/>
          <w:szCs w:val="24"/>
        </w:rPr>
        <w:t xml:space="preserve"> procedure,</w:t>
      </w:r>
      <w:r w:rsidR="00F3553F" w:rsidRPr="006C6EAA">
        <w:rPr>
          <w:color w:val="000000" w:themeColor="text1"/>
          <w:szCs w:val="24"/>
        </w:rPr>
        <w:t xml:space="preserve"> the applicant </w:t>
      </w:r>
      <w:proofErr w:type="gramStart"/>
      <w:r w:rsidR="00F3553F" w:rsidRPr="006C6EAA">
        <w:rPr>
          <w:color w:val="000000" w:themeColor="text1"/>
          <w:szCs w:val="24"/>
        </w:rPr>
        <w:t>has to</w:t>
      </w:r>
      <w:proofErr w:type="gramEnd"/>
      <w:r w:rsidR="00F3553F" w:rsidRPr="006C6EAA">
        <w:rPr>
          <w:color w:val="000000" w:themeColor="text1"/>
          <w:szCs w:val="24"/>
        </w:rPr>
        <w:t xml:space="preserve"> contact the departmental services by recorded mail within a 2-month </w:t>
      </w:r>
      <w:r w:rsidR="002B5695" w:rsidRPr="006C6EAA">
        <w:rPr>
          <w:color w:val="000000" w:themeColor="text1"/>
          <w:szCs w:val="24"/>
        </w:rPr>
        <w:t xml:space="preserve">deadline </w:t>
      </w:r>
      <w:r w:rsidR="00F3553F" w:rsidRPr="006C6EAA">
        <w:rPr>
          <w:color w:val="000000" w:themeColor="text1"/>
          <w:szCs w:val="24"/>
        </w:rPr>
        <w:t>after the notification of the contested decision. The commission proposes a solution within a 1-month</w:t>
      </w:r>
      <w:r w:rsidR="00512D3A" w:rsidRPr="006C6EAA">
        <w:rPr>
          <w:color w:val="000000" w:themeColor="text1"/>
          <w:szCs w:val="24"/>
        </w:rPr>
        <w:t xml:space="preserve"> period</w:t>
      </w:r>
      <w:r w:rsidR="002B5695" w:rsidRPr="006C6EAA">
        <w:rPr>
          <w:color w:val="000000" w:themeColor="text1"/>
          <w:szCs w:val="24"/>
        </w:rPr>
        <w:t xml:space="preserve"> </w:t>
      </w:r>
      <w:r w:rsidR="00F3553F" w:rsidRPr="006C6EAA">
        <w:rPr>
          <w:color w:val="000000" w:themeColor="text1"/>
          <w:szCs w:val="24"/>
        </w:rPr>
        <w:t xml:space="preserve">and the departmental services </w:t>
      </w:r>
      <w:proofErr w:type="gramStart"/>
      <w:r w:rsidR="00F3553F" w:rsidRPr="006C6EAA">
        <w:rPr>
          <w:color w:val="000000" w:themeColor="text1"/>
          <w:szCs w:val="24"/>
        </w:rPr>
        <w:t>make a decision</w:t>
      </w:r>
      <w:proofErr w:type="gramEnd"/>
      <w:r w:rsidR="00F3553F" w:rsidRPr="006C6EAA">
        <w:rPr>
          <w:color w:val="000000" w:themeColor="text1"/>
          <w:szCs w:val="24"/>
        </w:rPr>
        <w:t xml:space="preserve"> within a 15-day </w:t>
      </w:r>
      <w:r w:rsidR="002B5695" w:rsidRPr="006C6EAA">
        <w:rPr>
          <w:color w:val="000000" w:themeColor="text1"/>
          <w:szCs w:val="24"/>
        </w:rPr>
        <w:t>period</w:t>
      </w:r>
      <w:r w:rsidR="00F3553F" w:rsidRPr="006C6EAA">
        <w:rPr>
          <w:color w:val="000000" w:themeColor="text1"/>
          <w:szCs w:val="24"/>
        </w:rPr>
        <w:t xml:space="preserve">. </w:t>
      </w:r>
    </w:p>
    <w:p w14:paraId="539EDCE0" w14:textId="1160CB6F" w:rsidR="00B86EBA" w:rsidRPr="006C6EAA" w:rsidRDefault="00B86EBA" w:rsidP="00B86EBA">
      <w:pPr>
        <w:spacing w:after="0" w:line="240" w:lineRule="auto"/>
        <w:jc w:val="both"/>
        <w:rPr>
          <w:color w:val="000000" w:themeColor="text1"/>
          <w:szCs w:val="24"/>
        </w:rPr>
      </w:pPr>
    </w:p>
    <w:p w14:paraId="64AAA00F" w14:textId="5BA10879" w:rsidR="00B86EBA" w:rsidRPr="006C6EAA" w:rsidRDefault="00D12691" w:rsidP="00B86EBA">
      <w:pPr>
        <w:spacing w:after="0" w:line="240" w:lineRule="auto"/>
        <w:jc w:val="both"/>
        <w:rPr>
          <w:color w:val="000000" w:themeColor="text1"/>
          <w:szCs w:val="24"/>
        </w:rPr>
      </w:pPr>
      <w:r w:rsidRPr="006C6EAA">
        <w:rPr>
          <w:color w:val="000000" w:themeColor="text1"/>
          <w:szCs w:val="24"/>
        </w:rPr>
        <w:t xml:space="preserve">An </w:t>
      </w:r>
      <w:r w:rsidR="00F3553F" w:rsidRPr="006C6EAA">
        <w:rPr>
          <w:color w:val="000000" w:themeColor="text1"/>
          <w:szCs w:val="24"/>
        </w:rPr>
        <w:t xml:space="preserve">appeal can be made </w:t>
      </w:r>
      <w:r w:rsidRPr="006C6EAA">
        <w:rPr>
          <w:color w:val="000000" w:themeColor="text1"/>
          <w:szCs w:val="24"/>
        </w:rPr>
        <w:t xml:space="preserve">to </w:t>
      </w:r>
      <w:r w:rsidR="00F3553F" w:rsidRPr="006C6EAA">
        <w:rPr>
          <w:color w:val="000000" w:themeColor="text1"/>
          <w:szCs w:val="24"/>
        </w:rPr>
        <w:t>the departmental commission for social aid within a 2-</w:t>
      </w:r>
      <w:r w:rsidR="00512D3A" w:rsidRPr="006C6EAA">
        <w:rPr>
          <w:color w:val="000000" w:themeColor="text1"/>
          <w:szCs w:val="24"/>
        </w:rPr>
        <w:t>month</w:t>
      </w:r>
      <w:r w:rsidR="00C104D0" w:rsidRPr="006C6EAA">
        <w:rPr>
          <w:color w:val="000000" w:themeColor="text1"/>
          <w:szCs w:val="24"/>
        </w:rPr>
        <w:t>s</w:t>
      </w:r>
      <w:r w:rsidR="00512D3A" w:rsidRPr="006C6EAA">
        <w:rPr>
          <w:color w:val="000000" w:themeColor="text1"/>
          <w:szCs w:val="24"/>
        </w:rPr>
        <w:t xml:space="preserve"> period </w:t>
      </w:r>
      <w:r w:rsidR="00F3553F" w:rsidRPr="006C6EAA">
        <w:rPr>
          <w:color w:val="000000" w:themeColor="text1"/>
          <w:szCs w:val="24"/>
        </w:rPr>
        <w:t xml:space="preserve">after the notification of the contested decision. </w:t>
      </w:r>
      <w:r w:rsidR="00777D9F" w:rsidRPr="006C6EAA">
        <w:rPr>
          <w:color w:val="000000" w:themeColor="text1"/>
          <w:szCs w:val="24"/>
        </w:rPr>
        <w:t>It is possible to be heard by the commission with the assistance of a person or of an organisation. The decision of the commission can be appealed in front of the central commission for social aid with</w:t>
      </w:r>
      <w:r w:rsidR="00FE1F59" w:rsidRPr="006C6EAA">
        <w:rPr>
          <w:color w:val="000000" w:themeColor="text1"/>
          <w:szCs w:val="24"/>
        </w:rPr>
        <w:t>in</w:t>
      </w:r>
      <w:r w:rsidR="00777D9F" w:rsidRPr="006C6EAA">
        <w:rPr>
          <w:color w:val="000000" w:themeColor="text1"/>
          <w:szCs w:val="24"/>
        </w:rPr>
        <w:t xml:space="preserve"> a 2</w:t>
      </w:r>
      <w:r w:rsidR="00FE1F59" w:rsidRPr="006C6EAA">
        <w:rPr>
          <w:color w:val="000000" w:themeColor="text1"/>
          <w:szCs w:val="24"/>
        </w:rPr>
        <w:t>-</w:t>
      </w:r>
      <w:r w:rsidR="00777D9F" w:rsidRPr="006C6EAA">
        <w:rPr>
          <w:color w:val="000000" w:themeColor="text1"/>
          <w:szCs w:val="24"/>
        </w:rPr>
        <w:t xml:space="preserve">month </w:t>
      </w:r>
      <w:r w:rsidR="002B5695" w:rsidRPr="006C6EAA">
        <w:rPr>
          <w:color w:val="000000" w:themeColor="text1"/>
          <w:szCs w:val="24"/>
        </w:rPr>
        <w:t xml:space="preserve">period </w:t>
      </w:r>
      <w:r w:rsidR="00777D9F" w:rsidRPr="006C6EAA">
        <w:rPr>
          <w:color w:val="000000" w:themeColor="text1"/>
          <w:szCs w:val="24"/>
        </w:rPr>
        <w:t>after the notification of the decision of the departmental commission.</w:t>
      </w:r>
      <w:r w:rsidR="00C221F4" w:rsidRPr="006C6EAA">
        <w:rPr>
          <w:color w:val="000000" w:themeColor="text1"/>
          <w:szCs w:val="24"/>
        </w:rPr>
        <w:t xml:space="preserve"> </w:t>
      </w:r>
      <w:r w:rsidR="00777D9F" w:rsidRPr="006C6EAA">
        <w:rPr>
          <w:color w:val="000000" w:themeColor="text1"/>
          <w:szCs w:val="24"/>
        </w:rPr>
        <w:t>It is also possible to be heard by the central commission</w:t>
      </w:r>
      <w:r w:rsidR="00363804" w:rsidRPr="006C6EAA">
        <w:rPr>
          <w:color w:val="000000" w:themeColor="text1"/>
          <w:szCs w:val="24"/>
        </w:rPr>
        <w:t xml:space="preserve"> </w:t>
      </w:r>
      <w:r w:rsidR="00777D9F" w:rsidRPr="006C6EAA">
        <w:rPr>
          <w:color w:val="000000" w:themeColor="text1"/>
          <w:szCs w:val="24"/>
        </w:rPr>
        <w:t>with the assistance of a person or of an organisation.</w:t>
      </w:r>
    </w:p>
    <w:p w14:paraId="6025C29F" w14:textId="77777777" w:rsidR="00B86EBA" w:rsidRPr="006C6EAA" w:rsidRDefault="00B86EBA" w:rsidP="00B86EBA">
      <w:pPr>
        <w:spacing w:after="0" w:line="240" w:lineRule="auto"/>
        <w:jc w:val="both"/>
        <w:rPr>
          <w:color w:val="000000" w:themeColor="text1"/>
          <w:szCs w:val="24"/>
        </w:rPr>
      </w:pPr>
    </w:p>
    <w:p w14:paraId="00CB4B5A" w14:textId="77777777" w:rsidR="00B86EBA" w:rsidRPr="006C6EAA" w:rsidRDefault="00777D9F" w:rsidP="00B86EBA">
      <w:pPr>
        <w:spacing w:after="0" w:line="240" w:lineRule="auto"/>
        <w:jc w:val="both"/>
        <w:rPr>
          <w:color w:val="000000" w:themeColor="text1"/>
          <w:szCs w:val="24"/>
        </w:rPr>
      </w:pPr>
      <w:r w:rsidRPr="006C6EAA">
        <w:rPr>
          <w:color w:val="000000" w:themeColor="text1"/>
          <w:szCs w:val="24"/>
        </w:rPr>
        <w:t>The decision of the central commission can be appealed in front of supreme court.</w:t>
      </w:r>
    </w:p>
    <w:p w14:paraId="12165E64" w14:textId="0825CFCC" w:rsidR="00B86EBA" w:rsidRPr="006C6EAA" w:rsidRDefault="00B86EBA" w:rsidP="00B86EBA">
      <w:pPr>
        <w:spacing w:after="0" w:line="240" w:lineRule="auto"/>
        <w:jc w:val="both"/>
        <w:rPr>
          <w:color w:val="000000" w:themeColor="text1"/>
          <w:szCs w:val="24"/>
        </w:rPr>
      </w:pPr>
    </w:p>
    <w:p w14:paraId="40CF64BD" w14:textId="77777777" w:rsidR="00A91857" w:rsidRPr="006C6EAA" w:rsidRDefault="00A91857">
      <w:pPr>
        <w:rPr>
          <w:b/>
          <w:szCs w:val="24"/>
        </w:rPr>
      </w:pPr>
      <w:r w:rsidRPr="006C6EAA">
        <w:rPr>
          <w:b/>
          <w:szCs w:val="24"/>
        </w:rPr>
        <w:br w:type="page"/>
      </w:r>
    </w:p>
    <w:p w14:paraId="7F2FD99F" w14:textId="017A02F0" w:rsidR="00B86EBA" w:rsidRPr="006C6EAA" w:rsidRDefault="00C724DC" w:rsidP="00B86EBA">
      <w:pPr>
        <w:spacing w:after="0" w:line="240" w:lineRule="auto"/>
        <w:jc w:val="both"/>
        <w:rPr>
          <w:b/>
          <w:szCs w:val="24"/>
        </w:rPr>
      </w:pPr>
      <w:r w:rsidRPr="006C6EAA">
        <w:rPr>
          <w:b/>
          <w:szCs w:val="24"/>
        </w:rPr>
        <w:lastRenderedPageBreak/>
        <w:t>Sources of official guidance and assessment protocols</w:t>
      </w:r>
    </w:p>
    <w:p w14:paraId="27274674" w14:textId="77777777" w:rsidR="00B86EBA" w:rsidRPr="006C6EAA" w:rsidRDefault="00B86EBA" w:rsidP="00B86EBA">
      <w:pPr>
        <w:spacing w:after="0" w:line="240" w:lineRule="auto"/>
        <w:jc w:val="both"/>
        <w:rPr>
          <w:b/>
          <w:szCs w:val="24"/>
        </w:rPr>
      </w:pPr>
    </w:p>
    <w:p w14:paraId="69BCB669" w14:textId="77777777" w:rsidR="00B86EBA" w:rsidRPr="006C6EAA" w:rsidRDefault="00C724DC" w:rsidP="00CC36FF">
      <w:pPr>
        <w:pStyle w:val="Heading4"/>
      </w:pPr>
      <w:r w:rsidRPr="006C6EAA">
        <w:t xml:space="preserve">Details of the guidance provided to assessors, </w:t>
      </w:r>
      <w:r w:rsidR="00B07DEF" w:rsidRPr="006C6EAA">
        <w:t xml:space="preserve">methodology used, </w:t>
      </w:r>
      <w:r w:rsidRPr="006C6EAA">
        <w:t>questionnaires, assessment scales, pro-forma used in the process, etc, with links to sources where available.</w:t>
      </w:r>
    </w:p>
    <w:p w14:paraId="7C16532B" w14:textId="77777777" w:rsidR="00B86EBA" w:rsidRPr="006C6EAA" w:rsidRDefault="00B86EBA" w:rsidP="00B86EBA">
      <w:pPr>
        <w:spacing w:after="0" w:line="240" w:lineRule="auto"/>
        <w:jc w:val="both"/>
        <w:rPr>
          <w:i/>
          <w:szCs w:val="24"/>
        </w:rPr>
      </w:pPr>
    </w:p>
    <w:p w14:paraId="07AED64E" w14:textId="2BA3A07B" w:rsidR="00B86EBA" w:rsidRPr="006C6EAA" w:rsidRDefault="007D7851" w:rsidP="00B86EBA">
      <w:pPr>
        <w:pStyle w:val="ListParagraph"/>
        <w:spacing w:after="0" w:line="240" w:lineRule="auto"/>
        <w:ind w:left="0"/>
        <w:jc w:val="both"/>
        <w:rPr>
          <w:szCs w:val="24"/>
        </w:rPr>
      </w:pPr>
      <w:r w:rsidRPr="006C6EAA">
        <w:rPr>
          <w:b/>
          <w:szCs w:val="24"/>
        </w:rPr>
        <w:t>The need for the assistance of a person</w:t>
      </w:r>
      <w:r w:rsidR="002023E0" w:rsidRPr="006C6EAA">
        <w:rPr>
          <w:szCs w:val="24"/>
        </w:rPr>
        <w:t xml:space="preserve"> and the possible </w:t>
      </w:r>
      <w:r w:rsidR="00D12691" w:rsidRPr="006C6EAA">
        <w:rPr>
          <w:szCs w:val="24"/>
        </w:rPr>
        <w:t>danger to</w:t>
      </w:r>
      <w:r w:rsidR="002023E0" w:rsidRPr="006C6EAA">
        <w:rPr>
          <w:szCs w:val="24"/>
        </w:rPr>
        <w:t xml:space="preserve"> the person are assessed by the health care insurance fund’s doctor. This assessment is explained by law</w:t>
      </w:r>
      <w:r w:rsidR="002C077F" w:rsidRPr="006C6EAA">
        <w:rPr>
          <w:szCs w:val="24"/>
        </w:rPr>
        <w:t xml:space="preserve">: art D. 434-2 of the </w:t>
      </w:r>
      <w:r w:rsidR="00CC49E7" w:rsidRPr="006C6EAA">
        <w:rPr>
          <w:szCs w:val="24"/>
        </w:rPr>
        <w:t xml:space="preserve">Social Security </w:t>
      </w:r>
      <w:r w:rsidR="002C077F" w:rsidRPr="006C6EAA">
        <w:rPr>
          <w:szCs w:val="24"/>
        </w:rPr>
        <w:t>code</w:t>
      </w:r>
      <w:r w:rsidR="002023E0" w:rsidRPr="006C6EAA">
        <w:rPr>
          <w:rStyle w:val="FootnoteReference"/>
          <w:szCs w:val="24"/>
        </w:rPr>
        <w:footnoteReference w:id="68"/>
      </w:r>
      <w:r w:rsidR="00E55D38" w:rsidRPr="006C6EAA">
        <w:rPr>
          <w:szCs w:val="24"/>
        </w:rPr>
        <w:t xml:space="preserve"> </w:t>
      </w:r>
      <w:r w:rsidR="002C077F" w:rsidRPr="006C6EAA">
        <w:rPr>
          <w:szCs w:val="24"/>
        </w:rPr>
        <w:t>provides a list of 10 ADLs and a circular</w:t>
      </w:r>
      <w:r w:rsidR="002C077F" w:rsidRPr="006C6EAA">
        <w:rPr>
          <w:rStyle w:val="FootnoteReference"/>
          <w:szCs w:val="24"/>
        </w:rPr>
        <w:footnoteReference w:id="69"/>
      </w:r>
      <w:r w:rsidR="00E55D38" w:rsidRPr="006C6EAA">
        <w:rPr>
          <w:szCs w:val="24"/>
        </w:rPr>
        <w:t xml:space="preserve"> </w:t>
      </w:r>
      <w:r w:rsidR="002307EE" w:rsidRPr="006C6EAA">
        <w:rPr>
          <w:szCs w:val="24"/>
        </w:rPr>
        <w:t xml:space="preserve">explains that the doctor </w:t>
      </w:r>
      <w:r w:rsidR="00FE1F59" w:rsidRPr="006C6EAA">
        <w:rPr>
          <w:szCs w:val="24"/>
        </w:rPr>
        <w:t xml:space="preserve">determines </w:t>
      </w:r>
      <w:r w:rsidR="002307EE" w:rsidRPr="006C6EAA">
        <w:rPr>
          <w:szCs w:val="24"/>
        </w:rPr>
        <w:t>which ADLs the person cannot perform alone case by case, in the person’s living environment, by favouring an assessment at the applicant’s home. The ci</w:t>
      </w:r>
      <w:r w:rsidR="00291424" w:rsidRPr="006C6EAA">
        <w:rPr>
          <w:szCs w:val="24"/>
        </w:rPr>
        <w:t>r</w:t>
      </w:r>
      <w:r w:rsidR="002307EE" w:rsidRPr="006C6EAA">
        <w:rPr>
          <w:szCs w:val="24"/>
        </w:rPr>
        <w:t xml:space="preserve">cular also </w:t>
      </w:r>
      <w:r w:rsidR="00291424" w:rsidRPr="006C6EAA">
        <w:rPr>
          <w:szCs w:val="24"/>
        </w:rPr>
        <w:t>specifies</w:t>
      </w:r>
      <w:r w:rsidR="002307EE" w:rsidRPr="006C6EAA">
        <w:rPr>
          <w:szCs w:val="24"/>
        </w:rPr>
        <w:t xml:space="preserve"> that the </w:t>
      </w:r>
      <w:r w:rsidR="002B5695" w:rsidRPr="006C6EAA">
        <w:rPr>
          <w:szCs w:val="24"/>
        </w:rPr>
        <w:t xml:space="preserve">inability </w:t>
      </w:r>
      <w:r w:rsidR="002307EE" w:rsidRPr="006C6EAA">
        <w:rPr>
          <w:szCs w:val="24"/>
        </w:rPr>
        <w:t xml:space="preserve">to perform a task alone </w:t>
      </w:r>
      <w:r w:rsidR="00727924" w:rsidRPr="006C6EAA">
        <w:rPr>
          <w:szCs w:val="24"/>
        </w:rPr>
        <w:t xml:space="preserve">will </w:t>
      </w:r>
      <w:r w:rsidR="002307EE" w:rsidRPr="006C6EAA">
        <w:rPr>
          <w:szCs w:val="24"/>
        </w:rPr>
        <w:t>be taken into consideration</w:t>
      </w:r>
      <w:r w:rsidR="0019508F" w:rsidRPr="006C6EAA">
        <w:rPr>
          <w:szCs w:val="24"/>
        </w:rPr>
        <w:t xml:space="preserve"> </w:t>
      </w:r>
      <w:r w:rsidR="00727924" w:rsidRPr="006C6EAA">
        <w:rPr>
          <w:szCs w:val="24"/>
        </w:rPr>
        <w:t>only if it</w:t>
      </w:r>
      <w:r w:rsidR="002E3914" w:rsidRPr="006C6EAA">
        <w:rPr>
          <w:szCs w:val="24"/>
        </w:rPr>
        <w:t xml:space="preserve"> i</w:t>
      </w:r>
      <w:r w:rsidR="00727924" w:rsidRPr="006C6EAA">
        <w:rPr>
          <w:szCs w:val="24"/>
        </w:rPr>
        <w:t xml:space="preserve">s an absolute </w:t>
      </w:r>
      <w:r w:rsidR="002B5695" w:rsidRPr="006C6EAA">
        <w:rPr>
          <w:szCs w:val="24"/>
        </w:rPr>
        <w:t>inability</w:t>
      </w:r>
      <w:r w:rsidR="002307EE" w:rsidRPr="006C6EAA">
        <w:rPr>
          <w:szCs w:val="24"/>
        </w:rPr>
        <w:t>.</w:t>
      </w:r>
    </w:p>
    <w:p w14:paraId="5A41729E" w14:textId="77777777" w:rsidR="00B86EBA" w:rsidRPr="006C6EAA" w:rsidRDefault="00B86EBA" w:rsidP="00B86EBA">
      <w:pPr>
        <w:pStyle w:val="ListParagraph"/>
        <w:spacing w:after="0" w:line="240" w:lineRule="auto"/>
        <w:ind w:left="0"/>
        <w:jc w:val="both"/>
        <w:rPr>
          <w:szCs w:val="24"/>
        </w:rPr>
      </w:pPr>
    </w:p>
    <w:p w14:paraId="086F1C65" w14:textId="77777777" w:rsidR="00B86EBA" w:rsidRPr="006C6EAA" w:rsidRDefault="00D13EB3" w:rsidP="00B86EBA">
      <w:pPr>
        <w:pStyle w:val="ListParagraph"/>
        <w:spacing w:after="0" w:line="240" w:lineRule="auto"/>
        <w:ind w:left="0"/>
        <w:jc w:val="both"/>
        <w:rPr>
          <w:szCs w:val="24"/>
        </w:rPr>
      </w:pPr>
      <w:proofErr w:type="gramStart"/>
      <w:r w:rsidRPr="006C6EAA">
        <w:rPr>
          <w:szCs w:val="24"/>
        </w:rPr>
        <w:t>I</w:t>
      </w:r>
      <w:r w:rsidR="007D7851" w:rsidRPr="006C6EAA">
        <w:rPr>
          <w:szCs w:val="24"/>
        </w:rPr>
        <w:t>n order to</w:t>
      </w:r>
      <w:proofErr w:type="gramEnd"/>
      <w:r w:rsidR="007D7851" w:rsidRPr="006C6EAA">
        <w:rPr>
          <w:szCs w:val="24"/>
        </w:rPr>
        <w:t xml:space="preserve"> assess t</w:t>
      </w:r>
      <w:r w:rsidRPr="006C6EAA">
        <w:rPr>
          <w:szCs w:val="24"/>
        </w:rPr>
        <w:t xml:space="preserve">he performance of ADLs, doctors are expected to answer the following questions: </w:t>
      </w:r>
    </w:p>
    <w:p w14:paraId="3D938467" w14:textId="77777777" w:rsidR="00B86EBA" w:rsidRPr="006C6EAA" w:rsidRDefault="00B86EBA" w:rsidP="00B86EBA">
      <w:pPr>
        <w:pStyle w:val="ListParagraph"/>
        <w:spacing w:after="0" w:line="240" w:lineRule="auto"/>
        <w:ind w:left="0"/>
        <w:jc w:val="both"/>
        <w:rPr>
          <w:szCs w:val="24"/>
        </w:rPr>
      </w:pPr>
    </w:p>
    <w:p w14:paraId="29A0F26F" w14:textId="77777777" w:rsidR="00B86EBA" w:rsidRPr="006C6EAA" w:rsidRDefault="00D13EB3" w:rsidP="00E122F0">
      <w:pPr>
        <w:pStyle w:val="ListParagraph"/>
        <w:numPr>
          <w:ilvl w:val="0"/>
          <w:numId w:val="14"/>
        </w:numPr>
        <w:spacing w:after="0" w:line="240" w:lineRule="auto"/>
        <w:ind w:left="567" w:hanging="567"/>
        <w:jc w:val="both"/>
        <w:rPr>
          <w:szCs w:val="24"/>
        </w:rPr>
      </w:pPr>
      <w:r w:rsidRPr="006C6EAA">
        <w:rPr>
          <w:szCs w:val="24"/>
        </w:rPr>
        <w:t>Can the applicant stand and lay alone?</w:t>
      </w:r>
    </w:p>
    <w:p w14:paraId="1E815874" w14:textId="77777777" w:rsidR="00B86EBA" w:rsidRPr="006C6EAA" w:rsidRDefault="007D7851" w:rsidP="00E122F0">
      <w:pPr>
        <w:pStyle w:val="ListParagraph"/>
        <w:numPr>
          <w:ilvl w:val="0"/>
          <w:numId w:val="14"/>
        </w:numPr>
        <w:spacing w:after="0" w:line="240" w:lineRule="auto"/>
        <w:ind w:left="567" w:hanging="567"/>
        <w:jc w:val="both"/>
        <w:rPr>
          <w:szCs w:val="24"/>
        </w:rPr>
      </w:pPr>
      <w:r w:rsidRPr="006C6EAA">
        <w:rPr>
          <w:szCs w:val="24"/>
        </w:rPr>
        <w:t>Can the applicant sit a</w:t>
      </w:r>
      <w:r w:rsidR="00D13EB3" w:rsidRPr="006C6EAA">
        <w:rPr>
          <w:szCs w:val="24"/>
        </w:rPr>
        <w:t>nd stand from a chair alone?</w:t>
      </w:r>
    </w:p>
    <w:p w14:paraId="632B2298" w14:textId="5E97BCBE" w:rsidR="00B86EBA" w:rsidRPr="006C6EAA" w:rsidRDefault="007D7851" w:rsidP="00E122F0">
      <w:pPr>
        <w:pStyle w:val="ListParagraph"/>
        <w:numPr>
          <w:ilvl w:val="0"/>
          <w:numId w:val="14"/>
        </w:numPr>
        <w:spacing w:after="0" w:line="240" w:lineRule="auto"/>
        <w:ind w:left="567" w:hanging="567"/>
        <w:jc w:val="both"/>
        <w:rPr>
          <w:szCs w:val="24"/>
        </w:rPr>
      </w:pPr>
      <w:r w:rsidRPr="006C6EAA">
        <w:rPr>
          <w:szCs w:val="24"/>
        </w:rPr>
        <w:t>Can the applicant move a</w:t>
      </w:r>
      <w:r w:rsidR="00D13EB3" w:rsidRPr="006C6EAA">
        <w:rPr>
          <w:szCs w:val="24"/>
        </w:rPr>
        <w:t>lone inside his/her home</w:t>
      </w:r>
      <w:r w:rsidRPr="006C6EAA">
        <w:rPr>
          <w:szCs w:val="24"/>
        </w:rPr>
        <w:t xml:space="preserve"> unaided by another person with or without</w:t>
      </w:r>
      <w:r w:rsidR="00512D3A" w:rsidRPr="006C6EAA">
        <w:rPr>
          <w:szCs w:val="24"/>
        </w:rPr>
        <w:t xml:space="preserve"> a</w:t>
      </w:r>
      <w:r w:rsidRPr="006C6EAA">
        <w:rPr>
          <w:szCs w:val="24"/>
        </w:rPr>
        <w:t xml:space="preserve"> wheelchair</w:t>
      </w:r>
      <w:r w:rsidR="00D13EB3" w:rsidRPr="006C6EAA">
        <w:rPr>
          <w:szCs w:val="24"/>
        </w:rPr>
        <w:t>?</w:t>
      </w:r>
    </w:p>
    <w:p w14:paraId="08DB13DD" w14:textId="77777777" w:rsidR="00B86EBA" w:rsidRPr="006C6EAA" w:rsidRDefault="007D7851" w:rsidP="00E122F0">
      <w:pPr>
        <w:pStyle w:val="ListParagraph"/>
        <w:numPr>
          <w:ilvl w:val="0"/>
          <w:numId w:val="14"/>
        </w:numPr>
        <w:spacing w:after="0" w:line="240" w:lineRule="auto"/>
        <w:ind w:left="567" w:hanging="567"/>
        <w:jc w:val="both"/>
        <w:rPr>
          <w:szCs w:val="24"/>
        </w:rPr>
      </w:pPr>
      <w:r w:rsidRPr="006C6EAA">
        <w:rPr>
          <w:szCs w:val="24"/>
        </w:rPr>
        <w:t xml:space="preserve">Can the applicant sit </w:t>
      </w:r>
      <w:r w:rsidR="00D13EB3" w:rsidRPr="006C6EAA">
        <w:rPr>
          <w:szCs w:val="24"/>
        </w:rPr>
        <w:t>and</w:t>
      </w:r>
      <w:r w:rsidR="0019508F" w:rsidRPr="006C6EAA">
        <w:rPr>
          <w:szCs w:val="24"/>
        </w:rPr>
        <w:t xml:space="preserve"> </w:t>
      </w:r>
      <w:r w:rsidR="00D13EB3" w:rsidRPr="006C6EAA">
        <w:rPr>
          <w:szCs w:val="24"/>
        </w:rPr>
        <w:t>unaided stand in/from</w:t>
      </w:r>
      <w:r w:rsidR="0019508F" w:rsidRPr="006C6EAA">
        <w:rPr>
          <w:szCs w:val="24"/>
        </w:rPr>
        <w:t xml:space="preserve"> </w:t>
      </w:r>
      <w:r w:rsidR="00D13EB3" w:rsidRPr="006C6EAA">
        <w:rPr>
          <w:szCs w:val="24"/>
        </w:rPr>
        <w:t>his/her wheelchair?</w:t>
      </w:r>
    </w:p>
    <w:p w14:paraId="5795B550" w14:textId="77777777" w:rsidR="00855FC5" w:rsidRPr="006C6EAA" w:rsidRDefault="00D13EB3" w:rsidP="00E122F0">
      <w:pPr>
        <w:pStyle w:val="ListParagraph"/>
        <w:numPr>
          <w:ilvl w:val="0"/>
          <w:numId w:val="14"/>
        </w:numPr>
        <w:spacing w:after="0" w:line="240" w:lineRule="auto"/>
        <w:ind w:left="567" w:hanging="567"/>
        <w:jc w:val="both"/>
        <w:rPr>
          <w:szCs w:val="24"/>
        </w:rPr>
      </w:pPr>
      <w:r w:rsidRPr="006C6EAA">
        <w:rPr>
          <w:szCs w:val="24"/>
        </w:rPr>
        <w:t>Can the applicant stand unaided in case of fall?</w:t>
      </w:r>
    </w:p>
    <w:p w14:paraId="0C4EF979" w14:textId="79BF5E59" w:rsidR="00B86EBA" w:rsidRPr="006C6EAA" w:rsidRDefault="00D13EB3" w:rsidP="00E122F0">
      <w:pPr>
        <w:pStyle w:val="ListParagraph"/>
        <w:numPr>
          <w:ilvl w:val="0"/>
          <w:numId w:val="14"/>
        </w:numPr>
        <w:spacing w:after="0" w:line="240" w:lineRule="auto"/>
        <w:ind w:left="567" w:hanging="567"/>
        <w:jc w:val="both"/>
        <w:rPr>
          <w:szCs w:val="24"/>
        </w:rPr>
      </w:pPr>
      <w:r w:rsidRPr="006C6EAA">
        <w:rPr>
          <w:szCs w:val="24"/>
        </w:rPr>
        <w:t>Could the applicant leave home unaided in case of danger</w:t>
      </w:r>
      <w:r w:rsidR="007B030A" w:rsidRPr="006C6EAA">
        <w:rPr>
          <w:szCs w:val="24"/>
        </w:rPr>
        <w:t xml:space="preserve">? </w:t>
      </w:r>
    </w:p>
    <w:p w14:paraId="2559A876" w14:textId="77777777" w:rsidR="00855FC5" w:rsidRPr="006C6EAA" w:rsidRDefault="00EF716E" w:rsidP="00E122F0">
      <w:pPr>
        <w:pStyle w:val="ListParagraph"/>
        <w:numPr>
          <w:ilvl w:val="0"/>
          <w:numId w:val="14"/>
        </w:numPr>
        <w:spacing w:after="0" w:line="240" w:lineRule="auto"/>
        <w:ind w:left="567" w:hanging="567"/>
        <w:jc w:val="both"/>
        <w:rPr>
          <w:szCs w:val="24"/>
        </w:rPr>
      </w:pPr>
      <w:r w:rsidRPr="006C6EAA">
        <w:rPr>
          <w:szCs w:val="24"/>
        </w:rPr>
        <w:t>Can the applicant dress and undress without any personal assistance?</w:t>
      </w:r>
    </w:p>
    <w:p w14:paraId="1250A231" w14:textId="77777777" w:rsidR="00B86EBA" w:rsidRPr="006C6EAA" w:rsidRDefault="007D7851" w:rsidP="00E122F0">
      <w:pPr>
        <w:pStyle w:val="ListParagraph"/>
        <w:numPr>
          <w:ilvl w:val="0"/>
          <w:numId w:val="14"/>
        </w:numPr>
        <w:spacing w:after="0" w:line="240" w:lineRule="auto"/>
        <w:ind w:left="567" w:hanging="567"/>
        <w:jc w:val="both"/>
        <w:rPr>
          <w:szCs w:val="24"/>
        </w:rPr>
      </w:pPr>
      <w:r w:rsidRPr="006C6EAA">
        <w:rPr>
          <w:szCs w:val="24"/>
        </w:rPr>
        <w:t>Can the applicant eat and drink</w:t>
      </w:r>
      <w:r w:rsidR="00EF716E" w:rsidRPr="006C6EAA">
        <w:rPr>
          <w:szCs w:val="24"/>
        </w:rPr>
        <w:t xml:space="preserve"> unaided</w:t>
      </w:r>
      <w:r w:rsidRPr="006C6EAA">
        <w:rPr>
          <w:szCs w:val="24"/>
        </w:rPr>
        <w:t>?</w:t>
      </w:r>
    </w:p>
    <w:p w14:paraId="7BA08E01" w14:textId="4BCEFAA6" w:rsidR="00855FC5" w:rsidRPr="006C6EAA" w:rsidRDefault="00EF716E" w:rsidP="00E122F0">
      <w:pPr>
        <w:pStyle w:val="ListParagraph"/>
        <w:numPr>
          <w:ilvl w:val="0"/>
          <w:numId w:val="14"/>
        </w:numPr>
        <w:spacing w:after="0" w:line="240" w:lineRule="auto"/>
        <w:ind w:left="567" w:hanging="567"/>
        <w:jc w:val="both"/>
        <w:rPr>
          <w:szCs w:val="24"/>
        </w:rPr>
      </w:pPr>
      <w:r w:rsidRPr="006C6EAA">
        <w:rPr>
          <w:szCs w:val="24"/>
        </w:rPr>
        <w:t>Can the applicant go to the toilet unaided?</w:t>
      </w:r>
    </w:p>
    <w:p w14:paraId="5D576AB4" w14:textId="19C86525" w:rsidR="00B86EBA" w:rsidRPr="006C6EAA" w:rsidRDefault="007D7851" w:rsidP="00E122F0">
      <w:pPr>
        <w:pStyle w:val="ListParagraph"/>
        <w:numPr>
          <w:ilvl w:val="0"/>
          <w:numId w:val="14"/>
        </w:numPr>
        <w:spacing w:after="0" w:line="240" w:lineRule="auto"/>
        <w:ind w:left="567" w:hanging="567"/>
        <w:jc w:val="both"/>
        <w:rPr>
          <w:szCs w:val="24"/>
        </w:rPr>
      </w:pPr>
      <w:r w:rsidRPr="006C6EAA">
        <w:rPr>
          <w:szCs w:val="24"/>
        </w:rPr>
        <w:t>Can the applicant put</w:t>
      </w:r>
      <w:r w:rsidR="00512D3A" w:rsidRPr="006C6EAA">
        <w:rPr>
          <w:szCs w:val="24"/>
        </w:rPr>
        <w:t xml:space="preserve"> on</w:t>
      </w:r>
      <w:r w:rsidRPr="006C6EAA">
        <w:rPr>
          <w:szCs w:val="24"/>
        </w:rPr>
        <w:t xml:space="preserve"> his/her </w:t>
      </w:r>
      <w:r w:rsidR="00EF716E" w:rsidRPr="006C6EAA">
        <w:rPr>
          <w:szCs w:val="24"/>
        </w:rPr>
        <w:t>orthopaedic</w:t>
      </w:r>
      <w:r w:rsidRPr="006C6EAA">
        <w:rPr>
          <w:szCs w:val="24"/>
        </w:rPr>
        <w:t xml:space="preserve"> device una</w:t>
      </w:r>
      <w:r w:rsidR="007B030A" w:rsidRPr="006C6EAA">
        <w:rPr>
          <w:szCs w:val="24"/>
        </w:rPr>
        <w:t>i</w:t>
      </w:r>
      <w:r w:rsidRPr="006C6EAA">
        <w:rPr>
          <w:szCs w:val="24"/>
        </w:rPr>
        <w:t>ded</w:t>
      </w:r>
      <w:r w:rsidR="001232AC" w:rsidRPr="006C6EAA">
        <w:rPr>
          <w:szCs w:val="24"/>
        </w:rPr>
        <w:t xml:space="preserve"> </w:t>
      </w:r>
      <w:r w:rsidRPr="006C6EAA">
        <w:rPr>
          <w:szCs w:val="24"/>
        </w:rPr>
        <w:t>(if any</w:t>
      </w:r>
      <w:r w:rsidR="007B030A" w:rsidRPr="006C6EAA">
        <w:rPr>
          <w:szCs w:val="24"/>
        </w:rPr>
        <w:t>)</w:t>
      </w:r>
      <w:r w:rsidR="001232AC" w:rsidRPr="006C6EAA">
        <w:rPr>
          <w:szCs w:val="24"/>
        </w:rPr>
        <w:t>?</w:t>
      </w:r>
    </w:p>
    <w:p w14:paraId="52EC76DF" w14:textId="77777777" w:rsidR="00855FC5" w:rsidRPr="006C6EAA" w:rsidRDefault="00855FC5" w:rsidP="00855FC5">
      <w:pPr>
        <w:pStyle w:val="ListParagraph"/>
        <w:spacing w:after="0" w:line="240" w:lineRule="auto"/>
        <w:ind w:left="567"/>
        <w:jc w:val="both"/>
        <w:rPr>
          <w:szCs w:val="24"/>
        </w:rPr>
      </w:pPr>
    </w:p>
    <w:p w14:paraId="51CEB824" w14:textId="5E729356" w:rsidR="009B4DEC" w:rsidRPr="006C6EAA" w:rsidRDefault="00A3740C" w:rsidP="00B86EBA">
      <w:pPr>
        <w:pStyle w:val="ListParagraph"/>
        <w:spacing w:after="0" w:line="240" w:lineRule="auto"/>
        <w:ind w:left="0"/>
        <w:jc w:val="both"/>
        <w:rPr>
          <w:szCs w:val="24"/>
        </w:rPr>
      </w:pPr>
      <w:proofErr w:type="gramStart"/>
      <w:r w:rsidRPr="006C6EAA">
        <w:rPr>
          <w:szCs w:val="24"/>
        </w:rPr>
        <w:t>In order to</w:t>
      </w:r>
      <w:proofErr w:type="gramEnd"/>
      <w:r w:rsidRPr="006C6EAA">
        <w:rPr>
          <w:szCs w:val="24"/>
        </w:rPr>
        <w:t xml:space="preserve"> help the multi-disciplinary team to assess the child’s incapacity rate, </w:t>
      </w:r>
      <w:r w:rsidR="003A71B4" w:rsidRPr="006C6EAA">
        <w:rPr>
          <w:szCs w:val="24"/>
        </w:rPr>
        <w:t xml:space="preserve">which is necessary to assess the eligibility </w:t>
      </w:r>
      <w:r w:rsidR="007F775F" w:rsidRPr="006C6EAA">
        <w:rPr>
          <w:szCs w:val="24"/>
        </w:rPr>
        <w:t xml:space="preserve">for </w:t>
      </w:r>
      <w:r w:rsidR="003A71B4" w:rsidRPr="006C6EAA">
        <w:rPr>
          <w:szCs w:val="24"/>
        </w:rPr>
        <w:t xml:space="preserve">the </w:t>
      </w:r>
      <w:r w:rsidR="007D7851" w:rsidRPr="006C6EAA">
        <w:rPr>
          <w:b/>
          <w:szCs w:val="24"/>
        </w:rPr>
        <w:t>supplement for disabled child</w:t>
      </w:r>
      <w:r w:rsidR="0019508F" w:rsidRPr="006C6EAA">
        <w:rPr>
          <w:b/>
          <w:szCs w:val="24"/>
        </w:rPr>
        <w:t xml:space="preserve"> </w:t>
      </w:r>
      <w:r w:rsidR="00E759FF" w:rsidRPr="006C6EAA">
        <w:rPr>
          <w:szCs w:val="24"/>
        </w:rPr>
        <w:t>that</w:t>
      </w:r>
      <w:r w:rsidR="0019508F" w:rsidRPr="006C6EAA">
        <w:rPr>
          <w:szCs w:val="24"/>
        </w:rPr>
        <w:t xml:space="preserve"> </w:t>
      </w:r>
      <w:r w:rsidR="003A71B4" w:rsidRPr="006C6EAA">
        <w:rPr>
          <w:szCs w:val="24"/>
        </w:rPr>
        <w:t>can be awarded only to families already eligible for the AEEH</w:t>
      </w:r>
      <w:r w:rsidR="00C911D4" w:rsidRPr="006C6EAA">
        <w:rPr>
          <w:szCs w:val="24"/>
        </w:rPr>
        <w:t xml:space="preserve">, </w:t>
      </w:r>
      <w:r w:rsidRPr="006C6EAA">
        <w:rPr>
          <w:szCs w:val="24"/>
        </w:rPr>
        <w:t xml:space="preserve">the National solidarity fund for autonomy provides a guide, which is used </w:t>
      </w:r>
      <w:r w:rsidR="00DB3BAA" w:rsidRPr="006C6EAA">
        <w:rPr>
          <w:szCs w:val="24"/>
        </w:rPr>
        <w:t xml:space="preserve">by MDPHs </w:t>
      </w:r>
      <w:r w:rsidRPr="006C6EAA">
        <w:rPr>
          <w:szCs w:val="24"/>
        </w:rPr>
        <w:t xml:space="preserve">to assess the incapacity rate of any person. </w:t>
      </w:r>
    </w:p>
    <w:p w14:paraId="5764FFB9" w14:textId="77777777" w:rsidR="006653E9" w:rsidRPr="006C6EAA" w:rsidRDefault="006653E9" w:rsidP="00B86EBA">
      <w:pPr>
        <w:pStyle w:val="ListParagraph"/>
        <w:spacing w:after="0" w:line="240" w:lineRule="auto"/>
        <w:ind w:left="0"/>
        <w:jc w:val="both"/>
        <w:rPr>
          <w:szCs w:val="24"/>
        </w:rPr>
      </w:pPr>
    </w:p>
    <w:p w14:paraId="456A9B38" w14:textId="29F92DF6" w:rsidR="009B4DEC" w:rsidRPr="006C6EAA" w:rsidRDefault="009B4DEC" w:rsidP="00B86EBA">
      <w:pPr>
        <w:pStyle w:val="ListParagraph"/>
        <w:spacing w:after="0" w:line="240" w:lineRule="auto"/>
        <w:ind w:left="0"/>
        <w:jc w:val="both"/>
        <w:rPr>
          <w:szCs w:val="24"/>
        </w:rPr>
      </w:pPr>
      <w:r w:rsidRPr="006C6EAA">
        <w:rPr>
          <w:szCs w:val="24"/>
        </w:rPr>
        <w:t>Calculation of an incapacity rate</w:t>
      </w:r>
      <w:r w:rsidR="004F5769" w:rsidRPr="006C6EAA">
        <w:rPr>
          <w:szCs w:val="24"/>
        </w:rPr>
        <w:t xml:space="preserve"> (see example 1)</w:t>
      </w:r>
      <w:r w:rsidRPr="006C6EAA">
        <w:rPr>
          <w:szCs w:val="24"/>
        </w:rPr>
        <w:t xml:space="preserve">: </w:t>
      </w:r>
    </w:p>
    <w:p w14:paraId="5974C615" w14:textId="241AC1E6" w:rsidR="00B86EBA" w:rsidRPr="006C6EAA" w:rsidRDefault="009B4DEC" w:rsidP="00B86EBA">
      <w:pPr>
        <w:pStyle w:val="ListParagraph"/>
        <w:spacing w:after="0" w:line="240" w:lineRule="auto"/>
        <w:ind w:left="0"/>
        <w:jc w:val="both"/>
        <w:rPr>
          <w:szCs w:val="24"/>
        </w:rPr>
      </w:pPr>
      <w:r w:rsidRPr="006C6EAA">
        <w:rPr>
          <w:szCs w:val="24"/>
        </w:rPr>
        <w:t xml:space="preserve">This represents the second step in the process, once a person has been recognised as disabled (case study 1), and before the assessment of the eligibility for the supplement. </w:t>
      </w:r>
      <w:r w:rsidR="00F97E1B" w:rsidRPr="006C6EAA">
        <w:rPr>
          <w:szCs w:val="24"/>
        </w:rPr>
        <w:t>Impairment</w:t>
      </w:r>
      <w:r w:rsidR="00007365" w:rsidRPr="006C6EAA">
        <w:rPr>
          <w:szCs w:val="24"/>
        </w:rPr>
        <w:t>s</w:t>
      </w:r>
      <w:r w:rsidR="00F97E1B" w:rsidRPr="006C6EAA">
        <w:rPr>
          <w:szCs w:val="24"/>
        </w:rPr>
        <w:t xml:space="preserve"> are sorted in 8 categories:</w:t>
      </w:r>
      <w:r w:rsidR="0019508F" w:rsidRPr="006C6EAA">
        <w:rPr>
          <w:szCs w:val="24"/>
        </w:rPr>
        <w:t xml:space="preserve"> </w:t>
      </w:r>
      <w:r w:rsidR="00F97E1B" w:rsidRPr="006C6EAA">
        <w:rPr>
          <w:szCs w:val="24"/>
        </w:rPr>
        <w:t xml:space="preserve">intellectual and behaviour-related, psychological, hearing, language-related, visual, visceral, motor, </w:t>
      </w:r>
      <w:r w:rsidR="001232AC" w:rsidRPr="006C6EAA">
        <w:rPr>
          <w:szCs w:val="24"/>
        </w:rPr>
        <w:t>a</w:t>
      </w:r>
      <w:r w:rsidR="00F97E1B" w:rsidRPr="006C6EAA">
        <w:rPr>
          <w:szCs w:val="24"/>
        </w:rPr>
        <w:t>esthetic. The guide</w:t>
      </w:r>
      <w:r w:rsidR="00A3740C" w:rsidRPr="006C6EAA">
        <w:rPr>
          <w:szCs w:val="24"/>
        </w:rPr>
        <w:t xml:space="preserve"> explains </w:t>
      </w:r>
      <w:r w:rsidR="00127958" w:rsidRPr="006C6EAA">
        <w:rPr>
          <w:szCs w:val="24"/>
        </w:rPr>
        <w:t xml:space="preserve">the assessment of the incapacity rate is based on the interaction between a deficiency, </w:t>
      </w:r>
      <w:r w:rsidR="00127958" w:rsidRPr="006C6EAA">
        <w:rPr>
          <w:szCs w:val="24"/>
        </w:rPr>
        <w:lastRenderedPageBreak/>
        <w:t>resulting incapacities on a functional plan and resulting social disadvantages in the person’s environment</w:t>
      </w:r>
      <w:r w:rsidR="00A3740C" w:rsidRPr="006C6EAA">
        <w:rPr>
          <w:szCs w:val="24"/>
        </w:rPr>
        <w:t>, provides ranges of incapacity rates in accordance with</w:t>
      </w:r>
      <w:r w:rsidR="00127958" w:rsidRPr="006C6EAA">
        <w:rPr>
          <w:szCs w:val="24"/>
        </w:rPr>
        <w:t xml:space="preserve"> its </w:t>
      </w:r>
      <w:r w:rsidR="00A3740C" w:rsidRPr="006C6EAA">
        <w:rPr>
          <w:szCs w:val="24"/>
        </w:rPr>
        <w:t>severity as well as reference criteria to assess the severity of the incapacity for every type of impairment</w:t>
      </w:r>
      <w:r w:rsidR="007C1AB3" w:rsidRPr="006C6EAA">
        <w:rPr>
          <w:szCs w:val="24"/>
        </w:rPr>
        <w:t xml:space="preserve"> and criteria to assess in order to evaluate the range of incapacity rate corresponding to the applicant</w:t>
      </w:r>
      <w:r w:rsidR="00A3740C" w:rsidRPr="006C6EAA">
        <w:rPr>
          <w:szCs w:val="24"/>
        </w:rPr>
        <w:t xml:space="preserve">, and gives </w:t>
      </w:r>
      <w:r w:rsidR="00F97E1B" w:rsidRPr="006C6EAA">
        <w:rPr>
          <w:szCs w:val="24"/>
        </w:rPr>
        <w:t>a list of</w:t>
      </w:r>
      <w:r w:rsidR="00A3740C" w:rsidRPr="006C6EAA">
        <w:rPr>
          <w:szCs w:val="24"/>
        </w:rPr>
        <w:t xml:space="preserve"> ADLs</w:t>
      </w:r>
      <w:r w:rsidR="005B0351" w:rsidRPr="006C6EAA">
        <w:rPr>
          <w:szCs w:val="24"/>
        </w:rPr>
        <w:t xml:space="preserve"> </w:t>
      </w:r>
      <w:r w:rsidR="00A3740C" w:rsidRPr="006C6EAA">
        <w:rPr>
          <w:szCs w:val="24"/>
        </w:rPr>
        <w:t xml:space="preserve">whose performance is taken into account in assessing the severity of </w:t>
      </w:r>
      <w:r w:rsidR="00F97E1B" w:rsidRPr="006C6EAA">
        <w:rPr>
          <w:szCs w:val="24"/>
        </w:rPr>
        <w:t xml:space="preserve">such or such </w:t>
      </w:r>
      <w:r w:rsidR="00127958" w:rsidRPr="006C6EAA">
        <w:rPr>
          <w:szCs w:val="24"/>
        </w:rPr>
        <w:t>incapacity</w:t>
      </w:r>
      <w:r w:rsidR="00A3740C" w:rsidRPr="006C6EAA">
        <w:rPr>
          <w:szCs w:val="24"/>
        </w:rPr>
        <w:t>.</w:t>
      </w:r>
      <w:r w:rsidR="00C221F4" w:rsidRPr="006C6EAA">
        <w:rPr>
          <w:szCs w:val="24"/>
        </w:rPr>
        <w:t xml:space="preserve"> </w:t>
      </w:r>
      <w:r w:rsidR="00127958" w:rsidRPr="006C6EAA">
        <w:rPr>
          <w:szCs w:val="24"/>
        </w:rPr>
        <w:t>The severity is based on the severity of the impairment itself and on its consequences in the person’s life.</w:t>
      </w:r>
    </w:p>
    <w:p w14:paraId="677ABB8D" w14:textId="77777777" w:rsidR="00B86EBA" w:rsidRPr="006C6EAA" w:rsidRDefault="00B86EBA" w:rsidP="00B86EBA">
      <w:pPr>
        <w:pStyle w:val="ListParagraph"/>
        <w:spacing w:after="0" w:line="240" w:lineRule="auto"/>
        <w:ind w:left="0"/>
        <w:jc w:val="both"/>
        <w:rPr>
          <w:szCs w:val="24"/>
        </w:rPr>
      </w:pPr>
    </w:p>
    <w:p w14:paraId="6FDFE812" w14:textId="77777777" w:rsidR="00B86EBA" w:rsidRPr="006C6EAA" w:rsidRDefault="007D7851" w:rsidP="00B86EBA">
      <w:pPr>
        <w:pStyle w:val="ListParagraph"/>
        <w:spacing w:after="0" w:line="240" w:lineRule="auto"/>
        <w:ind w:left="0"/>
        <w:jc w:val="both"/>
        <w:rPr>
          <w:szCs w:val="24"/>
        </w:rPr>
      </w:pPr>
      <w:r w:rsidRPr="006C6EAA">
        <w:rPr>
          <w:szCs w:val="24"/>
        </w:rPr>
        <w:t>The ranges depend on the type of impairment, 3 to 5 categories of severity are defined</w:t>
      </w:r>
      <w:r w:rsidR="00E95C08" w:rsidRPr="006C6EAA">
        <w:rPr>
          <w:szCs w:val="24"/>
        </w:rPr>
        <w:t xml:space="preserve"> for each type of impairment.</w:t>
      </w:r>
    </w:p>
    <w:p w14:paraId="4E5FE80F" w14:textId="6A79F393" w:rsidR="00B86EBA" w:rsidRPr="006C6EAA" w:rsidRDefault="00B86EBA" w:rsidP="00B86EBA">
      <w:pPr>
        <w:pStyle w:val="ListParagraph"/>
        <w:spacing w:after="0" w:line="240" w:lineRule="auto"/>
        <w:ind w:left="0"/>
        <w:jc w:val="both"/>
        <w:rPr>
          <w:szCs w:val="24"/>
        </w:rPr>
      </w:pPr>
    </w:p>
    <w:p w14:paraId="7BD6EF93" w14:textId="77777777" w:rsidR="00B86EBA" w:rsidRPr="006C6EAA" w:rsidRDefault="007D7851" w:rsidP="00B86EBA">
      <w:pPr>
        <w:pStyle w:val="ListParagraph"/>
        <w:spacing w:after="0" w:line="240" w:lineRule="auto"/>
        <w:ind w:left="0"/>
        <w:jc w:val="both"/>
        <w:rPr>
          <w:szCs w:val="24"/>
        </w:rPr>
      </w:pPr>
      <w:r w:rsidRPr="006C6EAA">
        <w:rPr>
          <w:szCs w:val="24"/>
        </w:rPr>
        <w:t>For ex</w:t>
      </w:r>
      <w:r w:rsidR="00E95C08" w:rsidRPr="006C6EAA">
        <w:rPr>
          <w:szCs w:val="24"/>
        </w:rPr>
        <w:t>a</w:t>
      </w:r>
      <w:r w:rsidRPr="006C6EAA">
        <w:rPr>
          <w:szCs w:val="24"/>
        </w:rPr>
        <w:t xml:space="preserve">mple, for </w:t>
      </w:r>
      <w:r w:rsidR="00E95C08" w:rsidRPr="006C6EAA">
        <w:rPr>
          <w:szCs w:val="24"/>
        </w:rPr>
        <w:t xml:space="preserve">children </w:t>
      </w:r>
      <w:r w:rsidRPr="006C6EAA">
        <w:rPr>
          <w:szCs w:val="24"/>
        </w:rPr>
        <w:t>s</w:t>
      </w:r>
      <w:r w:rsidR="00E95C08" w:rsidRPr="006C6EAA">
        <w:rPr>
          <w:szCs w:val="24"/>
        </w:rPr>
        <w:t xml:space="preserve">uffering from intellectual and behavioural troubles, the guide provides 3 ranges: </w:t>
      </w:r>
    </w:p>
    <w:p w14:paraId="1839AB8E" w14:textId="3402BD52" w:rsidR="00B86EBA" w:rsidRPr="006C6EAA" w:rsidRDefault="00B86EBA" w:rsidP="00B86EBA">
      <w:pPr>
        <w:pStyle w:val="ListParagraph"/>
        <w:spacing w:after="0" w:line="240" w:lineRule="auto"/>
        <w:ind w:left="0"/>
        <w:jc w:val="both"/>
        <w:rPr>
          <w:szCs w:val="24"/>
        </w:rPr>
      </w:pPr>
    </w:p>
    <w:p w14:paraId="7FB1D01C" w14:textId="77777777" w:rsidR="00B86EBA" w:rsidRPr="006C6EAA" w:rsidRDefault="00855FC5" w:rsidP="00E122F0">
      <w:pPr>
        <w:pStyle w:val="ListParagraph"/>
        <w:numPr>
          <w:ilvl w:val="0"/>
          <w:numId w:val="4"/>
        </w:numPr>
        <w:spacing w:after="0" w:line="240" w:lineRule="auto"/>
        <w:ind w:left="567" w:hanging="567"/>
        <w:jc w:val="both"/>
        <w:rPr>
          <w:szCs w:val="24"/>
        </w:rPr>
      </w:pPr>
      <w:r w:rsidRPr="006C6EAA">
        <w:rPr>
          <w:szCs w:val="24"/>
        </w:rPr>
        <w:t>i</w:t>
      </w:r>
      <w:r w:rsidR="00E95C08" w:rsidRPr="006C6EAA">
        <w:rPr>
          <w:szCs w:val="24"/>
        </w:rPr>
        <w:t xml:space="preserve">ncapacity rate </w:t>
      </w:r>
      <w:r w:rsidR="00CC1D13" w:rsidRPr="006C6EAA">
        <w:rPr>
          <w:szCs w:val="24"/>
        </w:rPr>
        <w:t xml:space="preserve">below </w:t>
      </w:r>
      <w:r w:rsidR="00E95C08" w:rsidRPr="006C6EAA">
        <w:rPr>
          <w:szCs w:val="24"/>
        </w:rPr>
        <w:t>50%: moderate incapacity that not notably obstructs the daily life of the child or his/her family;</w:t>
      </w:r>
    </w:p>
    <w:p w14:paraId="6389D029" w14:textId="77777777" w:rsidR="00B86EBA" w:rsidRPr="006C6EAA" w:rsidRDefault="00855FC5" w:rsidP="00E122F0">
      <w:pPr>
        <w:pStyle w:val="ListParagraph"/>
        <w:numPr>
          <w:ilvl w:val="0"/>
          <w:numId w:val="4"/>
        </w:numPr>
        <w:spacing w:after="0" w:line="240" w:lineRule="auto"/>
        <w:ind w:left="567" w:hanging="567"/>
        <w:jc w:val="both"/>
        <w:rPr>
          <w:szCs w:val="24"/>
        </w:rPr>
      </w:pPr>
      <w:r w:rsidRPr="006C6EAA">
        <w:rPr>
          <w:szCs w:val="24"/>
        </w:rPr>
        <w:t>i</w:t>
      </w:r>
      <w:r w:rsidR="007C1AB3" w:rsidRPr="006C6EAA">
        <w:rPr>
          <w:szCs w:val="24"/>
        </w:rPr>
        <w:t>ncapacity rate between 50% and 80%: important incapacity that notably obstructs the daily life of the child and his/her family;</w:t>
      </w:r>
    </w:p>
    <w:p w14:paraId="390396D4" w14:textId="77777777" w:rsidR="00B86EBA" w:rsidRPr="006C6EAA" w:rsidRDefault="00855FC5" w:rsidP="00E122F0">
      <w:pPr>
        <w:pStyle w:val="ListParagraph"/>
        <w:numPr>
          <w:ilvl w:val="0"/>
          <w:numId w:val="4"/>
        </w:numPr>
        <w:spacing w:after="0" w:line="240" w:lineRule="auto"/>
        <w:ind w:left="567" w:hanging="567"/>
        <w:jc w:val="both"/>
        <w:rPr>
          <w:szCs w:val="24"/>
        </w:rPr>
      </w:pPr>
      <w:r w:rsidRPr="006C6EAA">
        <w:rPr>
          <w:szCs w:val="24"/>
        </w:rPr>
        <w:t>i</w:t>
      </w:r>
      <w:r w:rsidR="007C1AB3" w:rsidRPr="006C6EAA">
        <w:rPr>
          <w:szCs w:val="24"/>
        </w:rPr>
        <w:t>ncapacity rate between 80% and 100%: major incapacity that seriously obstructs the daily life of the child and his/her family.</w:t>
      </w:r>
    </w:p>
    <w:p w14:paraId="26661905" w14:textId="777717A9" w:rsidR="00B86EBA" w:rsidRPr="006C6EAA" w:rsidRDefault="00B86EBA" w:rsidP="00855FC5">
      <w:pPr>
        <w:pStyle w:val="ListParagraph"/>
        <w:spacing w:after="0" w:line="240" w:lineRule="auto"/>
        <w:ind w:left="0"/>
        <w:jc w:val="both"/>
        <w:rPr>
          <w:szCs w:val="24"/>
        </w:rPr>
      </w:pPr>
    </w:p>
    <w:p w14:paraId="59BE0600" w14:textId="77777777" w:rsidR="00B86EBA" w:rsidRPr="006C6EAA" w:rsidRDefault="007C1AB3" w:rsidP="00B86EBA">
      <w:pPr>
        <w:spacing w:after="0" w:line="240" w:lineRule="auto"/>
        <w:jc w:val="both"/>
        <w:rPr>
          <w:szCs w:val="24"/>
        </w:rPr>
      </w:pPr>
      <w:r w:rsidRPr="006C6EAA">
        <w:rPr>
          <w:szCs w:val="24"/>
        </w:rPr>
        <w:t xml:space="preserve">The criteria </w:t>
      </w:r>
      <w:r w:rsidR="00CC1D13" w:rsidRPr="006C6EAA">
        <w:rPr>
          <w:szCs w:val="24"/>
        </w:rPr>
        <w:t xml:space="preserve">that </w:t>
      </w:r>
      <w:r w:rsidRPr="006C6EAA">
        <w:rPr>
          <w:szCs w:val="24"/>
        </w:rPr>
        <w:t xml:space="preserve">experts should consider are: </w:t>
      </w:r>
    </w:p>
    <w:p w14:paraId="2197E0B3" w14:textId="3E25BB49" w:rsidR="00B86EBA" w:rsidRPr="006C6EAA" w:rsidRDefault="00B86EBA" w:rsidP="00B86EBA">
      <w:pPr>
        <w:spacing w:after="0" w:line="240" w:lineRule="auto"/>
        <w:jc w:val="both"/>
        <w:rPr>
          <w:szCs w:val="24"/>
        </w:rPr>
      </w:pPr>
    </w:p>
    <w:p w14:paraId="69F916AC" w14:textId="77777777" w:rsidR="00B86EBA" w:rsidRPr="006C6EAA" w:rsidRDefault="007C1AB3" w:rsidP="00E122F0">
      <w:pPr>
        <w:pStyle w:val="ListParagraph"/>
        <w:numPr>
          <w:ilvl w:val="0"/>
          <w:numId w:val="13"/>
        </w:numPr>
        <w:spacing w:after="0" w:line="240" w:lineRule="auto"/>
        <w:ind w:left="567" w:hanging="567"/>
        <w:jc w:val="both"/>
        <w:rPr>
          <w:szCs w:val="24"/>
        </w:rPr>
      </w:pPr>
      <w:r w:rsidRPr="006C6EAA">
        <w:rPr>
          <w:szCs w:val="24"/>
        </w:rPr>
        <w:t>Awareness and intellectual capacitie</w:t>
      </w:r>
      <w:r w:rsidR="00BC16CA" w:rsidRPr="006C6EAA">
        <w:rPr>
          <w:szCs w:val="24"/>
        </w:rPr>
        <w:t>s</w:t>
      </w:r>
    </w:p>
    <w:p w14:paraId="13E7BB2C" w14:textId="77777777" w:rsidR="00B86EBA" w:rsidRPr="006C6EAA" w:rsidRDefault="004705F1" w:rsidP="00E122F0">
      <w:pPr>
        <w:pStyle w:val="ListParagraph"/>
        <w:numPr>
          <w:ilvl w:val="0"/>
          <w:numId w:val="21"/>
        </w:numPr>
        <w:spacing w:after="0" w:line="240" w:lineRule="auto"/>
        <w:ind w:left="1134" w:hanging="567"/>
        <w:jc w:val="both"/>
        <w:rPr>
          <w:szCs w:val="24"/>
        </w:rPr>
      </w:pPr>
      <w:r w:rsidRPr="006C6EAA">
        <w:rPr>
          <w:szCs w:val="24"/>
        </w:rPr>
        <w:t>Self-awareness, capacity to be aware of the identity of the body</w:t>
      </w:r>
      <w:r w:rsidR="0004764D" w:rsidRPr="006C6EAA">
        <w:rPr>
          <w:szCs w:val="24"/>
        </w:rPr>
        <w:t>.</w:t>
      </w:r>
    </w:p>
    <w:p w14:paraId="3C045609"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Body schema, space and time orientation.</w:t>
      </w:r>
    </w:p>
    <w:p w14:paraId="0D6562F3"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General ability to acquire knowledge and competences, clinical and psychometric test.</w:t>
      </w:r>
    </w:p>
    <w:p w14:paraId="0591C94A" w14:textId="77777777" w:rsidR="00B86EBA" w:rsidRPr="006C6EAA" w:rsidRDefault="00BC16CA" w:rsidP="00E122F0">
      <w:pPr>
        <w:pStyle w:val="ListParagraph"/>
        <w:numPr>
          <w:ilvl w:val="0"/>
          <w:numId w:val="13"/>
        </w:numPr>
        <w:spacing w:after="0" w:line="240" w:lineRule="auto"/>
        <w:ind w:left="567" w:hanging="567"/>
        <w:jc w:val="both"/>
        <w:rPr>
          <w:szCs w:val="24"/>
        </w:rPr>
      </w:pPr>
      <w:r w:rsidRPr="006C6EAA">
        <w:rPr>
          <w:szCs w:val="24"/>
        </w:rPr>
        <w:t>Relationship and behaviour</w:t>
      </w:r>
    </w:p>
    <w:p w14:paraId="44E3DA86"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Wit</w:t>
      </w:r>
      <w:r w:rsidR="00855FC5" w:rsidRPr="006C6EAA">
        <w:rPr>
          <w:szCs w:val="24"/>
        </w:rPr>
        <w:t>h the members of his/her family.</w:t>
      </w:r>
    </w:p>
    <w:p w14:paraId="74431AD2"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With other relatives.</w:t>
      </w:r>
    </w:p>
    <w:p w14:paraId="4D68E9D1" w14:textId="77777777" w:rsidR="00B86EBA" w:rsidRPr="006C6EAA" w:rsidRDefault="0004764D" w:rsidP="00855FC5">
      <w:pPr>
        <w:pStyle w:val="ListParagraph"/>
        <w:spacing w:after="0" w:line="240" w:lineRule="auto"/>
        <w:ind w:left="567"/>
        <w:jc w:val="both"/>
        <w:rPr>
          <w:szCs w:val="24"/>
        </w:rPr>
      </w:pPr>
      <w:proofErr w:type="gramStart"/>
      <w:r w:rsidRPr="006C6EAA">
        <w:rPr>
          <w:szCs w:val="24"/>
        </w:rPr>
        <w:t>In particular, the</w:t>
      </w:r>
      <w:proofErr w:type="gramEnd"/>
      <w:r w:rsidRPr="006C6EAA">
        <w:rPr>
          <w:szCs w:val="24"/>
        </w:rPr>
        <w:t xml:space="preserve"> expert should pay attention to:</w:t>
      </w:r>
    </w:p>
    <w:p w14:paraId="4CDED6C2"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the capacity to make relationships in playing and learning situations;</w:t>
      </w:r>
    </w:p>
    <w:p w14:paraId="1BE1B688"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the capacity to adapt to the usual environment and to new situations.</w:t>
      </w:r>
    </w:p>
    <w:p w14:paraId="3D244205" w14:textId="77777777" w:rsidR="00B86EBA" w:rsidRPr="006C6EAA" w:rsidRDefault="007C1AB3" w:rsidP="00E122F0">
      <w:pPr>
        <w:pStyle w:val="ListParagraph"/>
        <w:numPr>
          <w:ilvl w:val="0"/>
          <w:numId w:val="13"/>
        </w:numPr>
        <w:spacing w:after="0" w:line="240" w:lineRule="auto"/>
        <w:ind w:left="567" w:hanging="567"/>
        <w:jc w:val="both"/>
        <w:rPr>
          <w:szCs w:val="24"/>
        </w:rPr>
      </w:pPr>
      <w:r w:rsidRPr="006C6EAA">
        <w:rPr>
          <w:szCs w:val="24"/>
        </w:rPr>
        <w:t>Communication</w:t>
      </w:r>
    </w:p>
    <w:p w14:paraId="33057FA7" w14:textId="77777777" w:rsidR="00B86EBA" w:rsidRPr="006C6EAA" w:rsidRDefault="0004764D" w:rsidP="00855FC5">
      <w:pPr>
        <w:pStyle w:val="ListParagraph"/>
        <w:spacing w:after="0" w:line="240" w:lineRule="auto"/>
        <w:ind w:left="567"/>
        <w:jc w:val="both"/>
        <w:rPr>
          <w:szCs w:val="24"/>
        </w:rPr>
      </w:pPr>
      <w:r w:rsidRPr="006C6EAA">
        <w:rPr>
          <w:szCs w:val="24"/>
        </w:rPr>
        <w:t>The capacity of the child to produce and give a message and to receive and understand messages is evaluated:</w:t>
      </w:r>
    </w:p>
    <w:p w14:paraId="74FEE83B"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Understanding the language of relatives;</w:t>
      </w:r>
    </w:p>
    <w:p w14:paraId="722012F8"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Non-verbal expression;</w:t>
      </w:r>
    </w:p>
    <w:p w14:paraId="5384B7E4" w14:textId="77777777" w:rsidR="00B86EBA" w:rsidRPr="006C6EAA" w:rsidRDefault="0004764D" w:rsidP="00E122F0">
      <w:pPr>
        <w:pStyle w:val="ListParagraph"/>
        <w:numPr>
          <w:ilvl w:val="0"/>
          <w:numId w:val="21"/>
        </w:numPr>
        <w:spacing w:after="0" w:line="240" w:lineRule="auto"/>
        <w:ind w:left="1134" w:hanging="567"/>
        <w:jc w:val="both"/>
        <w:rPr>
          <w:szCs w:val="24"/>
        </w:rPr>
      </w:pPr>
      <w:r w:rsidRPr="006C6EAA">
        <w:rPr>
          <w:szCs w:val="24"/>
        </w:rPr>
        <w:t>Oral expression;</w:t>
      </w:r>
    </w:p>
    <w:p w14:paraId="4CA6A9A0" w14:textId="0936CBB3" w:rsidR="00855FC5" w:rsidRPr="006C6EAA" w:rsidRDefault="0004764D" w:rsidP="00CC36FF">
      <w:pPr>
        <w:pStyle w:val="ListParagraph"/>
        <w:numPr>
          <w:ilvl w:val="0"/>
          <w:numId w:val="21"/>
        </w:numPr>
        <w:spacing w:after="0" w:line="240" w:lineRule="auto"/>
        <w:ind w:left="1134" w:hanging="567"/>
        <w:jc w:val="both"/>
        <w:rPr>
          <w:szCs w:val="24"/>
        </w:rPr>
      </w:pPr>
      <w:r w:rsidRPr="006C6EAA">
        <w:rPr>
          <w:szCs w:val="24"/>
        </w:rPr>
        <w:t>Writing, reading.</w:t>
      </w:r>
    </w:p>
    <w:p w14:paraId="100CF32C" w14:textId="77777777" w:rsidR="00B86EBA" w:rsidRPr="006C6EAA" w:rsidRDefault="00BC16CA" w:rsidP="00E122F0">
      <w:pPr>
        <w:pStyle w:val="ListParagraph"/>
        <w:numPr>
          <w:ilvl w:val="0"/>
          <w:numId w:val="13"/>
        </w:numPr>
        <w:spacing w:after="0" w:line="240" w:lineRule="auto"/>
        <w:ind w:left="567" w:hanging="567"/>
        <w:jc w:val="both"/>
        <w:rPr>
          <w:szCs w:val="24"/>
        </w:rPr>
      </w:pPr>
      <w:r w:rsidRPr="006C6EAA">
        <w:rPr>
          <w:szCs w:val="24"/>
        </w:rPr>
        <w:t>Daily life</w:t>
      </w:r>
    </w:p>
    <w:p w14:paraId="5BD994B5" w14:textId="77777777" w:rsidR="00B86EBA" w:rsidRPr="006C6EAA" w:rsidRDefault="0004764D" w:rsidP="00855FC5">
      <w:pPr>
        <w:pStyle w:val="ListParagraph"/>
        <w:spacing w:after="0" w:line="240" w:lineRule="auto"/>
        <w:ind w:left="567"/>
        <w:jc w:val="both"/>
        <w:rPr>
          <w:szCs w:val="24"/>
        </w:rPr>
      </w:pPr>
      <w:r w:rsidRPr="006C6EAA">
        <w:rPr>
          <w:szCs w:val="24"/>
        </w:rPr>
        <w:t xml:space="preserve">How far is the child autonomous in </w:t>
      </w:r>
      <w:r w:rsidR="00452B64" w:rsidRPr="006C6EAA">
        <w:rPr>
          <w:szCs w:val="24"/>
        </w:rPr>
        <w:t xml:space="preserve">eating, in washing, if he/she </w:t>
      </w:r>
      <w:r w:rsidR="007D7851" w:rsidRPr="006C6EAA">
        <w:rPr>
          <w:szCs w:val="24"/>
        </w:rPr>
        <w:t>controls</w:t>
      </w:r>
      <w:r w:rsidR="002C0272" w:rsidRPr="006C6EAA">
        <w:rPr>
          <w:szCs w:val="24"/>
        </w:rPr>
        <w:t xml:space="preserve"> </w:t>
      </w:r>
      <w:r w:rsidR="007D7851" w:rsidRPr="006C6EAA">
        <w:rPr>
          <w:szCs w:val="24"/>
        </w:rPr>
        <w:t>his/her bladder, bowels</w:t>
      </w:r>
      <w:r w:rsidR="00452B64" w:rsidRPr="006C6EAA">
        <w:rPr>
          <w:szCs w:val="24"/>
        </w:rPr>
        <w:t>, autonomy in sleeping.</w:t>
      </w:r>
    </w:p>
    <w:p w14:paraId="452AC6A9" w14:textId="77777777" w:rsidR="00B86EBA" w:rsidRPr="006C6EAA" w:rsidRDefault="00BC16CA" w:rsidP="00E122F0">
      <w:pPr>
        <w:pStyle w:val="ListParagraph"/>
        <w:numPr>
          <w:ilvl w:val="0"/>
          <w:numId w:val="13"/>
        </w:numPr>
        <w:spacing w:after="0" w:line="240" w:lineRule="auto"/>
        <w:ind w:left="567" w:hanging="567"/>
        <w:jc w:val="both"/>
        <w:rPr>
          <w:szCs w:val="24"/>
        </w:rPr>
      </w:pPr>
      <w:r w:rsidRPr="006C6EAA">
        <w:rPr>
          <w:szCs w:val="24"/>
        </w:rPr>
        <w:t>Autonomy and socialisation</w:t>
      </w:r>
    </w:p>
    <w:p w14:paraId="1514123F" w14:textId="77777777" w:rsidR="00B86EBA" w:rsidRPr="006C6EAA" w:rsidRDefault="00452B64" w:rsidP="00855FC5">
      <w:pPr>
        <w:pStyle w:val="ListParagraph"/>
        <w:spacing w:after="0" w:line="240" w:lineRule="auto"/>
        <w:ind w:left="567"/>
        <w:jc w:val="both"/>
        <w:rPr>
          <w:szCs w:val="24"/>
        </w:rPr>
      </w:pPr>
      <w:r w:rsidRPr="006C6EAA">
        <w:rPr>
          <w:szCs w:val="24"/>
        </w:rPr>
        <w:lastRenderedPageBreak/>
        <w:t>Inside the family: participation in domestic activities, in activities of the members of the family;</w:t>
      </w:r>
    </w:p>
    <w:p w14:paraId="3E0CADFD" w14:textId="77777777" w:rsidR="00B86EBA" w:rsidRPr="006C6EAA" w:rsidRDefault="00452B64" w:rsidP="00855FC5">
      <w:pPr>
        <w:pStyle w:val="ListParagraph"/>
        <w:spacing w:after="0" w:line="240" w:lineRule="auto"/>
        <w:ind w:left="567"/>
        <w:jc w:val="both"/>
        <w:rPr>
          <w:szCs w:val="24"/>
        </w:rPr>
      </w:pPr>
      <w:r w:rsidRPr="006C6EAA">
        <w:rPr>
          <w:szCs w:val="24"/>
        </w:rPr>
        <w:t xml:space="preserve">Apart from the family: </w:t>
      </w:r>
    </w:p>
    <w:p w14:paraId="09B89717" w14:textId="713D5CBA" w:rsidR="00B86EBA" w:rsidRPr="006C6EAA" w:rsidRDefault="00452B64" w:rsidP="00B86EBA">
      <w:pPr>
        <w:pStyle w:val="ListParagraph"/>
        <w:numPr>
          <w:ilvl w:val="0"/>
          <w:numId w:val="21"/>
        </w:numPr>
        <w:spacing w:after="0" w:line="240" w:lineRule="auto"/>
        <w:ind w:left="1134" w:hanging="567"/>
        <w:jc w:val="both"/>
        <w:rPr>
          <w:szCs w:val="24"/>
        </w:rPr>
      </w:pPr>
      <w:r w:rsidRPr="006C6EAA">
        <w:rPr>
          <w:szCs w:val="24"/>
        </w:rPr>
        <w:t>capacity to get around on one’s own, use public transportation;</w:t>
      </w:r>
    </w:p>
    <w:p w14:paraId="2B870B71" w14:textId="77777777" w:rsidR="00B86EBA" w:rsidRPr="006C6EAA" w:rsidRDefault="00452B64" w:rsidP="00E122F0">
      <w:pPr>
        <w:pStyle w:val="ListParagraph"/>
        <w:numPr>
          <w:ilvl w:val="0"/>
          <w:numId w:val="21"/>
        </w:numPr>
        <w:spacing w:after="0" w:line="240" w:lineRule="auto"/>
        <w:ind w:left="1134" w:hanging="567"/>
        <w:jc w:val="both"/>
        <w:rPr>
          <w:szCs w:val="24"/>
        </w:rPr>
      </w:pPr>
      <w:r w:rsidRPr="006C6EAA">
        <w:rPr>
          <w:szCs w:val="24"/>
        </w:rPr>
        <w:t>capacity to stay safe in ordinary daily life situations;</w:t>
      </w:r>
    </w:p>
    <w:p w14:paraId="76CEBA66" w14:textId="6C8B2CB2" w:rsidR="00B86EBA" w:rsidRPr="006C6EAA" w:rsidRDefault="00452B64" w:rsidP="00E122F0">
      <w:pPr>
        <w:pStyle w:val="ListParagraph"/>
        <w:numPr>
          <w:ilvl w:val="0"/>
          <w:numId w:val="21"/>
        </w:numPr>
        <w:spacing w:after="0" w:line="240" w:lineRule="auto"/>
        <w:ind w:left="1134" w:hanging="567"/>
        <w:jc w:val="both"/>
        <w:rPr>
          <w:szCs w:val="24"/>
        </w:rPr>
      </w:pPr>
      <w:r w:rsidRPr="006C6EAA">
        <w:rPr>
          <w:szCs w:val="24"/>
        </w:rPr>
        <w:t>capacity to adapt to usual childre</w:t>
      </w:r>
      <w:r w:rsidR="00F97E1B" w:rsidRPr="006C6EAA">
        <w:rPr>
          <w:szCs w:val="24"/>
        </w:rPr>
        <w:t>n’s environment: nursery, drop-in centre for young children, school, day-care centre.</w:t>
      </w:r>
    </w:p>
    <w:p w14:paraId="66C5151F" w14:textId="0988F72B" w:rsidR="00B86EBA" w:rsidRPr="006C6EAA" w:rsidRDefault="00B86EBA" w:rsidP="00B86EBA">
      <w:pPr>
        <w:spacing w:after="0" w:line="240" w:lineRule="auto"/>
        <w:jc w:val="both"/>
        <w:rPr>
          <w:szCs w:val="24"/>
        </w:rPr>
      </w:pPr>
    </w:p>
    <w:p w14:paraId="73D1DEC7" w14:textId="77777777" w:rsidR="00B86EBA" w:rsidRPr="006C6EAA" w:rsidRDefault="004705F1" w:rsidP="00B86EBA">
      <w:pPr>
        <w:spacing w:after="0" w:line="240" w:lineRule="auto"/>
        <w:jc w:val="both"/>
        <w:rPr>
          <w:szCs w:val="24"/>
        </w:rPr>
      </w:pPr>
      <w:r w:rsidRPr="006C6EAA">
        <w:rPr>
          <w:szCs w:val="24"/>
        </w:rPr>
        <w:t xml:space="preserve">Additional criteria: </w:t>
      </w:r>
    </w:p>
    <w:p w14:paraId="2E731938" w14:textId="77777777" w:rsidR="00B86EBA" w:rsidRPr="006C6EAA" w:rsidRDefault="00B86EBA" w:rsidP="00B86EBA">
      <w:pPr>
        <w:spacing w:after="0" w:line="240" w:lineRule="auto"/>
        <w:jc w:val="both"/>
        <w:rPr>
          <w:szCs w:val="24"/>
        </w:rPr>
      </w:pPr>
    </w:p>
    <w:p w14:paraId="555C5EB8" w14:textId="44A3F486" w:rsidR="00B86EBA" w:rsidRPr="006C6EAA" w:rsidRDefault="004705F1" w:rsidP="00B86EBA">
      <w:pPr>
        <w:spacing w:after="0" w:line="240" w:lineRule="auto"/>
        <w:jc w:val="both"/>
        <w:rPr>
          <w:szCs w:val="24"/>
        </w:rPr>
      </w:pPr>
      <w:r w:rsidRPr="006C6EAA">
        <w:rPr>
          <w:szCs w:val="24"/>
        </w:rPr>
        <w:t xml:space="preserve">The expert should </w:t>
      </w:r>
      <w:r w:rsidR="00CC1D13" w:rsidRPr="006C6EAA">
        <w:rPr>
          <w:szCs w:val="24"/>
        </w:rPr>
        <w:t xml:space="preserve">also </w:t>
      </w:r>
      <w:proofErr w:type="gramStart"/>
      <w:r w:rsidRPr="006C6EAA">
        <w:rPr>
          <w:szCs w:val="24"/>
        </w:rPr>
        <w:t>take into account</w:t>
      </w:r>
      <w:proofErr w:type="gramEnd"/>
      <w:r w:rsidRPr="006C6EAA">
        <w:rPr>
          <w:szCs w:val="24"/>
        </w:rPr>
        <w:t xml:space="preserve"> the medical diagnostic which should refer to a national o</w:t>
      </w:r>
      <w:r w:rsidR="001232AC" w:rsidRPr="006C6EAA">
        <w:rPr>
          <w:szCs w:val="24"/>
        </w:rPr>
        <w:t>r</w:t>
      </w:r>
      <w:r w:rsidRPr="006C6EAA">
        <w:rPr>
          <w:szCs w:val="24"/>
        </w:rPr>
        <w:t xml:space="preserve"> international classification. He/she also should consider the age of occurrence of the deficiency, its </w:t>
      </w:r>
      <w:r w:rsidR="002C0272" w:rsidRPr="006C6EAA">
        <w:rPr>
          <w:szCs w:val="24"/>
        </w:rPr>
        <w:t>changeability</w:t>
      </w:r>
      <w:r w:rsidRPr="006C6EAA">
        <w:rPr>
          <w:szCs w:val="24"/>
        </w:rPr>
        <w:t>, possible therapies, set therapies, the consequences of set therapies, how often the child goes to hospital. Also</w:t>
      </w:r>
      <w:r w:rsidR="00A91857" w:rsidRPr="006C6EAA">
        <w:rPr>
          <w:szCs w:val="24"/>
        </w:rPr>
        <w:t>,</w:t>
      </w:r>
      <w:r w:rsidRPr="006C6EAA">
        <w:rPr>
          <w:szCs w:val="24"/>
        </w:rPr>
        <w:t xml:space="preserve"> he</w:t>
      </w:r>
      <w:r w:rsidR="00512D3A" w:rsidRPr="006C6EAA">
        <w:rPr>
          <w:szCs w:val="24"/>
        </w:rPr>
        <w:t>/she</w:t>
      </w:r>
      <w:r w:rsidRPr="006C6EAA">
        <w:rPr>
          <w:szCs w:val="24"/>
        </w:rPr>
        <w:t xml:space="preserve"> </w:t>
      </w:r>
      <w:proofErr w:type="gramStart"/>
      <w:r w:rsidRPr="006C6EAA">
        <w:rPr>
          <w:szCs w:val="24"/>
        </w:rPr>
        <w:t>has to</w:t>
      </w:r>
      <w:proofErr w:type="gramEnd"/>
      <w:r w:rsidRPr="006C6EAA">
        <w:rPr>
          <w:szCs w:val="24"/>
        </w:rPr>
        <w:t xml:space="preserve"> consider other functional consequences of the deficiency if any. </w:t>
      </w:r>
    </w:p>
    <w:p w14:paraId="046FDADA" w14:textId="109B3D9B" w:rsidR="00B86EBA" w:rsidRPr="006C6EAA" w:rsidRDefault="00B86EBA" w:rsidP="00B86EBA">
      <w:pPr>
        <w:spacing w:after="0" w:line="240" w:lineRule="auto"/>
        <w:jc w:val="both"/>
        <w:rPr>
          <w:szCs w:val="24"/>
        </w:rPr>
      </w:pPr>
    </w:p>
    <w:p w14:paraId="42E751A9" w14:textId="33BC85BE" w:rsidR="008E4FB0" w:rsidRPr="006C6EAA" w:rsidRDefault="008E4FB0" w:rsidP="00B86EBA">
      <w:pPr>
        <w:spacing w:after="0" w:line="240" w:lineRule="auto"/>
        <w:jc w:val="both"/>
        <w:rPr>
          <w:szCs w:val="24"/>
        </w:rPr>
      </w:pPr>
      <w:r w:rsidRPr="006C6EAA">
        <w:rPr>
          <w:szCs w:val="24"/>
        </w:rPr>
        <w:t xml:space="preserve">Assessment of the eligibility </w:t>
      </w:r>
      <w:r w:rsidR="007F775F" w:rsidRPr="006C6EAA">
        <w:rPr>
          <w:szCs w:val="24"/>
        </w:rPr>
        <w:t>for</w:t>
      </w:r>
      <w:r w:rsidRPr="006C6EAA">
        <w:rPr>
          <w:szCs w:val="24"/>
        </w:rPr>
        <w:t xml:space="preserve"> the supplement for disabled child:</w:t>
      </w:r>
    </w:p>
    <w:p w14:paraId="53AA9E5F" w14:textId="323E9C6E" w:rsidR="00B86EBA" w:rsidRPr="006C6EAA" w:rsidRDefault="000832C8" w:rsidP="00B86EBA">
      <w:pPr>
        <w:spacing w:after="0" w:line="240" w:lineRule="auto"/>
        <w:jc w:val="both"/>
        <w:rPr>
          <w:szCs w:val="24"/>
        </w:rPr>
      </w:pPr>
      <w:proofErr w:type="gramStart"/>
      <w:r w:rsidRPr="006C6EAA">
        <w:rPr>
          <w:szCs w:val="24"/>
        </w:rPr>
        <w:t>In order to</w:t>
      </w:r>
      <w:proofErr w:type="gramEnd"/>
      <w:r w:rsidRPr="006C6EAA">
        <w:rPr>
          <w:szCs w:val="24"/>
        </w:rPr>
        <w:t xml:space="preserve"> assess the </w:t>
      </w:r>
      <w:r w:rsidR="001232AC" w:rsidRPr="006C6EAA">
        <w:rPr>
          <w:szCs w:val="24"/>
        </w:rPr>
        <w:t>need for</w:t>
      </w:r>
      <w:r w:rsidRPr="006C6EAA">
        <w:rPr>
          <w:szCs w:val="24"/>
        </w:rPr>
        <w:t xml:space="preserve"> help of a person and/or additional medical expenses not covered by the health insurance in relation </w:t>
      </w:r>
      <w:r w:rsidR="00D12691" w:rsidRPr="006C6EAA">
        <w:rPr>
          <w:szCs w:val="24"/>
        </w:rPr>
        <w:t xml:space="preserve">to </w:t>
      </w:r>
      <w:r w:rsidRPr="006C6EAA">
        <w:rPr>
          <w:szCs w:val="24"/>
        </w:rPr>
        <w:t>the impairment</w:t>
      </w:r>
      <w:r w:rsidR="00B7053C" w:rsidRPr="006C6EAA">
        <w:rPr>
          <w:szCs w:val="24"/>
        </w:rPr>
        <w:t xml:space="preserve">, which will determine the eligibility </w:t>
      </w:r>
      <w:r w:rsidR="007F775F" w:rsidRPr="006C6EAA">
        <w:rPr>
          <w:szCs w:val="24"/>
        </w:rPr>
        <w:t xml:space="preserve">for </w:t>
      </w:r>
      <w:r w:rsidR="00B7053C" w:rsidRPr="006C6EAA">
        <w:rPr>
          <w:szCs w:val="24"/>
        </w:rPr>
        <w:t>the supplement for disabled child,</w:t>
      </w:r>
      <w:r w:rsidR="0019508F" w:rsidRPr="006C6EAA">
        <w:rPr>
          <w:szCs w:val="24"/>
        </w:rPr>
        <w:t xml:space="preserve"> </w:t>
      </w:r>
      <w:r w:rsidRPr="006C6EAA">
        <w:rPr>
          <w:szCs w:val="24"/>
        </w:rPr>
        <w:t>the</w:t>
      </w:r>
      <w:r w:rsidR="002C0272" w:rsidRPr="006C6EAA">
        <w:rPr>
          <w:szCs w:val="24"/>
        </w:rPr>
        <w:t xml:space="preserve"> </w:t>
      </w:r>
      <w:r w:rsidRPr="006C6EAA">
        <w:rPr>
          <w:szCs w:val="24"/>
        </w:rPr>
        <w:t>National solidarity fund for autonomy provides a guide</w:t>
      </w:r>
      <w:r w:rsidR="00E55D38" w:rsidRPr="006C6EAA">
        <w:rPr>
          <w:szCs w:val="24"/>
        </w:rPr>
        <w:t>.</w:t>
      </w:r>
      <w:r w:rsidRPr="006C6EAA">
        <w:rPr>
          <w:rStyle w:val="FootnoteReference"/>
          <w:szCs w:val="24"/>
        </w:rPr>
        <w:footnoteReference w:id="70"/>
      </w:r>
      <w:r w:rsidR="0037768F" w:rsidRPr="006C6EAA">
        <w:rPr>
          <w:szCs w:val="24"/>
        </w:rPr>
        <w:t xml:space="preserve"> It </w:t>
      </w:r>
      <w:r w:rsidR="00BC16CA" w:rsidRPr="006C6EAA">
        <w:rPr>
          <w:szCs w:val="24"/>
        </w:rPr>
        <w:t>includes:</w:t>
      </w:r>
    </w:p>
    <w:p w14:paraId="780C6F43" w14:textId="370CE1D1" w:rsidR="00B86EBA" w:rsidRPr="006C6EAA" w:rsidRDefault="00B86EBA" w:rsidP="00B86EBA">
      <w:pPr>
        <w:spacing w:after="0" w:line="240" w:lineRule="auto"/>
        <w:jc w:val="both"/>
        <w:rPr>
          <w:szCs w:val="24"/>
        </w:rPr>
      </w:pPr>
    </w:p>
    <w:p w14:paraId="03867239" w14:textId="77777777" w:rsidR="00B86EBA" w:rsidRPr="006C6EAA" w:rsidRDefault="000832C8" w:rsidP="00E122F0">
      <w:pPr>
        <w:pStyle w:val="ListParagraph"/>
        <w:numPr>
          <w:ilvl w:val="0"/>
          <w:numId w:val="18"/>
        </w:numPr>
        <w:spacing w:after="0" w:line="240" w:lineRule="auto"/>
        <w:ind w:left="567" w:hanging="567"/>
        <w:jc w:val="both"/>
        <w:rPr>
          <w:szCs w:val="24"/>
        </w:rPr>
      </w:pPr>
      <w:r w:rsidRPr="006C6EAA">
        <w:rPr>
          <w:szCs w:val="24"/>
        </w:rPr>
        <w:t xml:space="preserve">points of reference to compare the situation of the child with other children of the same age in terms of autonomy, </w:t>
      </w:r>
    </w:p>
    <w:p w14:paraId="57D8B0A6" w14:textId="77777777" w:rsidR="00B86EBA" w:rsidRPr="006C6EAA" w:rsidRDefault="000832C8" w:rsidP="00E122F0">
      <w:pPr>
        <w:pStyle w:val="ListParagraph"/>
        <w:numPr>
          <w:ilvl w:val="0"/>
          <w:numId w:val="18"/>
        </w:numPr>
        <w:spacing w:after="0" w:line="240" w:lineRule="auto"/>
        <w:ind w:left="567" w:hanging="567"/>
        <w:jc w:val="both"/>
        <w:rPr>
          <w:szCs w:val="24"/>
        </w:rPr>
      </w:pPr>
      <w:r w:rsidRPr="006C6EAA">
        <w:rPr>
          <w:szCs w:val="24"/>
        </w:rPr>
        <w:t xml:space="preserve">elements to </w:t>
      </w:r>
      <w:proofErr w:type="gramStart"/>
      <w:r w:rsidRPr="006C6EAA">
        <w:rPr>
          <w:szCs w:val="24"/>
        </w:rPr>
        <w:t>take into account</w:t>
      </w:r>
      <w:proofErr w:type="gramEnd"/>
      <w:r w:rsidRPr="006C6EAA">
        <w:rPr>
          <w:szCs w:val="24"/>
        </w:rPr>
        <w:t xml:space="preserve"> in the evaluation of human help required, </w:t>
      </w:r>
    </w:p>
    <w:p w14:paraId="2EFDB622" w14:textId="77777777" w:rsidR="00B86EBA" w:rsidRPr="006C6EAA" w:rsidRDefault="000832C8" w:rsidP="00E122F0">
      <w:pPr>
        <w:pStyle w:val="ListParagraph"/>
        <w:numPr>
          <w:ilvl w:val="0"/>
          <w:numId w:val="18"/>
        </w:numPr>
        <w:spacing w:after="0" w:line="240" w:lineRule="auto"/>
        <w:ind w:left="567" w:hanging="567"/>
        <w:jc w:val="both"/>
        <w:rPr>
          <w:szCs w:val="24"/>
        </w:rPr>
      </w:pPr>
      <w:r w:rsidRPr="006C6EAA">
        <w:rPr>
          <w:szCs w:val="24"/>
        </w:rPr>
        <w:t xml:space="preserve">elements to </w:t>
      </w:r>
      <w:proofErr w:type="gramStart"/>
      <w:r w:rsidRPr="006C6EAA">
        <w:rPr>
          <w:szCs w:val="24"/>
        </w:rPr>
        <w:t>take into account</w:t>
      </w:r>
      <w:proofErr w:type="gramEnd"/>
      <w:r w:rsidRPr="006C6EAA">
        <w:rPr>
          <w:szCs w:val="24"/>
        </w:rPr>
        <w:t xml:space="preserve"> in the evaluation of additional medical expenses, and</w:t>
      </w:r>
    </w:p>
    <w:p w14:paraId="56410A6C" w14:textId="77777777" w:rsidR="00B86EBA" w:rsidRPr="006C6EAA" w:rsidRDefault="000832C8" w:rsidP="00E122F0">
      <w:pPr>
        <w:pStyle w:val="ListParagraph"/>
        <w:numPr>
          <w:ilvl w:val="0"/>
          <w:numId w:val="18"/>
        </w:numPr>
        <w:spacing w:after="0" w:line="240" w:lineRule="auto"/>
        <w:ind w:left="567" w:hanging="567"/>
        <w:jc w:val="both"/>
        <w:rPr>
          <w:szCs w:val="24"/>
        </w:rPr>
      </w:pPr>
      <w:r w:rsidRPr="006C6EAA">
        <w:rPr>
          <w:szCs w:val="24"/>
        </w:rPr>
        <w:t xml:space="preserve">rules </w:t>
      </w:r>
      <w:r w:rsidR="0037768F" w:rsidRPr="006C6EAA">
        <w:rPr>
          <w:szCs w:val="24"/>
        </w:rPr>
        <w:t xml:space="preserve">defining </w:t>
      </w:r>
      <w:r w:rsidRPr="006C6EAA">
        <w:rPr>
          <w:szCs w:val="24"/>
        </w:rPr>
        <w:t xml:space="preserve">the </w:t>
      </w:r>
      <w:r w:rsidR="0037768F" w:rsidRPr="006C6EAA">
        <w:rPr>
          <w:szCs w:val="24"/>
        </w:rPr>
        <w:t xml:space="preserve">mode of </w:t>
      </w:r>
      <w:r w:rsidRPr="006C6EAA">
        <w:rPr>
          <w:szCs w:val="24"/>
        </w:rPr>
        <w:t xml:space="preserve">calculation of the </w:t>
      </w:r>
      <w:r w:rsidR="00F97E1B" w:rsidRPr="006C6EAA">
        <w:rPr>
          <w:szCs w:val="24"/>
        </w:rPr>
        <w:t>part</w:t>
      </w:r>
      <w:r w:rsidR="0037768F" w:rsidRPr="006C6EAA">
        <w:rPr>
          <w:szCs w:val="24"/>
        </w:rPr>
        <w:t xml:space="preserve"> </w:t>
      </w:r>
      <w:r w:rsidRPr="006C6EAA">
        <w:rPr>
          <w:szCs w:val="24"/>
        </w:rPr>
        <w:t>of the</w:t>
      </w:r>
      <w:r w:rsidR="0024665F" w:rsidRPr="006C6EAA">
        <w:rPr>
          <w:szCs w:val="24"/>
        </w:rPr>
        <w:t xml:space="preserve"> supplement that will be awarded to the family</w:t>
      </w:r>
      <w:r w:rsidRPr="006C6EAA">
        <w:rPr>
          <w:szCs w:val="24"/>
        </w:rPr>
        <w:t xml:space="preserve"> in case the child spends a part of his/her time in a residency</w:t>
      </w:r>
      <w:r w:rsidR="0052591E" w:rsidRPr="006C6EAA">
        <w:rPr>
          <w:szCs w:val="24"/>
        </w:rPr>
        <w:t xml:space="preserve"> that is</w:t>
      </w:r>
      <w:r w:rsidRPr="006C6EAA">
        <w:rPr>
          <w:szCs w:val="24"/>
        </w:rPr>
        <w:t xml:space="preserve"> fully financed by the health insurance fund. </w:t>
      </w:r>
    </w:p>
    <w:p w14:paraId="54253676" w14:textId="77777777" w:rsidR="00B86EBA" w:rsidRPr="006C6EAA" w:rsidRDefault="00B86EBA" w:rsidP="00B86EBA">
      <w:pPr>
        <w:spacing w:after="0" w:line="240" w:lineRule="auto"/>
        <w:jc w:val="both"/>
        <w:rPr>
          <w:szCs w:val="24"/>
        </w:rPr>
      </w:pPr>
    </w:p>
    <w:p w14:paraId="1839A36F" w14:textId="77777777" w:rsidR="00B86EBA" w:rsidRPr="006C6EAA" w:rsidRDefault="000832C8" w:rsidP="00B86EBA">
      <w:pPr>
        <w:spacing w:after="0" w:line="240" w:lineRule="auto"/>
        <w:jc w:val="both"/>
        <w:rPr>
          <w:szCs w:val="24"/>
        </w:rPr>
      </w:pPr>
      <w:r w:rsidRPr="006C6EAA">
        <w:rPr>
          <w:szCs w:val="24"/>
        </w:rPr>
        <w:t xml:space="preserve">It also provides the questionnaire that </w:t>
      </w:r>
      <w:proofErr w:type="gramStart"/>
      <w:r w:rsidRPr="006C6EAA">
        <w:rPr>
          <w:szCs w:val="24"/>
        </w:rPr>
        <w:t>has to</w:t>
      </w:r>
      <w:proofErr w:type="gramEnd"/>
      <w:r w:rsidRPr="006C6EAA">
        <w:rPr>
          <w:szCs w:val="24"/>
        </w:rPr>
        <w:t xml:space="preserve"> be </w:t>
      </w:r>
      <w:r w:rsidR="00D12691" w:rsidRPr="006C6EAA">
        <w:rPr>
          <w:szCs w:val="24"/>
        </w:rPr>
        <w:t xml:space="preserve">completed </w:t>
      </w:r>
      <w:r w:rsidRPr="006C6EAA">
        <w:rPr>
          <w:szCs w:val="24"/>
        </w:rPr>
        <w:t>by the family</w:t>
      </w:r>
      <w:r w:rsidR="00EB138F" w:rsidRPr="006C6EAA">
        <w:rPr>
          <w:szCs w:val="24"/>
        </w:rPr>
        <w:t>.</w:t>
      </w:r>
    </w:p>
    <w:p w14:paraId="7DC81BE9" w14:textId="69EFEB62" w:rsidR="00B86EBA" w:rsidRPr="006C6EAA" w:rsidRDefault="00B86EBA" w:rsidP="00B86EBA">
      <w:pPr>
        <w:spacing w:after="0" w:line="240" w:lineRule="auto"/>
        <w:jc w:val="both"/>
        <w:rPr>
          <w:szCs w:val="24"/>
        </w:rPr>
      </w:pPr>
    </w:p>
    <w:p w14:paraId="763F96C3" w14:textId="77777777" w:rsidR="00B86EBA" w:rsidRPr="006C6EAA" w:rsidRDefault="007D7851" w:rsidP="00B86EBA">
      <w:pPr>
        <w:pStyle w:val="ListParagraph"/>
        <w:spacing w:after="0" w:line="240" w:lineRule="auto"/>
        <w:ind w:left="0"/>
        <w:jc w:val="both"/>
        <w:rPr>
          <w:szCs w:val="24"/>
        </w:rPr>
      </w:pPr>
      <w:r w:rsidRPr="006C6EAA">
        <w:rPr>
          <w:szCs w:val="24"/>
        </w:rPr>
        <w:t>Experts are expected to a</w:t>
      </w:r>
      <w:r w:rsidR="0052591E" w:rsidRPr="006C6EAA">
        <w:rPr>
          <w:szCs w:val="24"/>
        </w:rPr>
        <w:t>ssess:</w:t>
      </w:r>
    </w:p>
    <w:p w14:paraId="3425F15C" w14:textId="77777777" w:rsidR="00855FC5" w:rsidRPr="006C6EAA" w:rsidRDefault="00855FC5" w:rsidP="00B86EBA">
      <w:pPr>
        <w:pStyle w:val="ListParagraph"/>
        <w:spacing w:after="0" w:line="240" w:lineRule="auto"/>
        <w:ind w:left="0"/>
        <w:jc w:val="both"/>
        <w:rPr>
          <w:szCs w:val="24"/>
        </w:rPr>
      </w:pPr>
    </w:p>
    <w:p w14:paraId="0087B4F3" w14:textId="77777777" w:rsidR="00B86EBA" w:rsidRPr="006C6EAA" w:rsidRDefault="0052591E" w:rsidP="00E122F0">
      <w:pPr>
        <w:pStyle w:val="ListParagraph"/>
        <w:numPr>
          <w:ilvl w:val="0"/>
          <w:numId w:val="4"/>
        </w:numPr>
        <w:spacing w:after="0" w:line="240" w:lineRule="auto"/>
        <w:ind w:left="567" w:hanging="567"/>
        <w:jc w:val="both"/>
        <w:rPr>
          <w:szCs w:val="24"/>
        </w:rPr>
      </w:pPr>
      <w:r w:rsidRPr="006C6EAA">
        <w:rPr>
          <w:szCs w:val="24"/>
        </w:rPr>
        <w:t>The link between the disability of the child and the ne</w:t>
      </w:r>
      <w:r w:rsidR="00B83035" w:rsidRPr="006C6EAA">
        <w:rPr>
          <w:szCs w:val="24"/>
        </w:rPr>
        <w:t>ed</w:t>
      </w:r>
      <w:r w:rsidRPr="006C6EAA">
        <w:rPr>
          <w:szCs w:val="24"/>
        </w:rPr>
        <w:t xml:space="preserve"> </w:t>
      </w:r>
      <w:r w:rsidR="00B83035" w:rsidRPr="006C6EAA">
        <w:rPr>
          <w:szCs w:val="24"/>
        </w:rPr>
        <w:t>for</w:t>
      </w:r>
      <w:r w:rsidRPr="006C6EAA">
        <w:rPr>
          <w:szCs w:val="24"/>
        </w:rPr>
        <w:t xml:space="preserve"> personal assistance;</w:t>
      </w:r>
    </w:p>
    <w:p w14:paraId="7135765C" w14:textId="77777777" w:rsidR="00B86EBA" w:rsidRPr="006C6EAA" w:rsidRDefault="0052591E" w:rsidP="00E122F0">
      <w:pPr>
        <w:pStyle w:val="ListParagraph"/>
        <w:numPr>
          <w:ilvl w:val="0"/>
          <w:numId w:val="4"/>
        </w:numPr>
        <w:spacing w:after="0" w:line="240" w:lineRule="auto"/>
        <w:ind w:left="567" w:hanging="567"/>
        <w:jc w:val="both"/>
        <w:rPr>
          <w:szCs w:val="24"/>
        </w:rPr>
      </w:pPr>
      <w:r w:rsidRPr="006C6EAA">
        <w:rPr>
          <w:szCs w:val="24"/>
        </w:rPr>
        <w:t xml:space="preserve">The link between the disability of the child and additional expenses supported by his/her </w:t>
      </w:r>
      <w:r w:rsidR="00AA7F5B" w:rsidRPr="006C6EAA">
        <w:rPr>
          <w:szCs w:val="24"/>
        </w:rPr>
        <w:t>family.</w:t>
      </w:r>
    </w:p>
    <w:p w14:paraId="6A6F8CA5" w14:textId="77777777" w:rsidR="00855FC5" w:rsidRPr="006C6EAA" w:rsidRDefault="00855FC5" w:rsidP="00855FC5">
      <w:pPr>
        <w:pStyle w:val="ListParagraph"/>
        <w:spacing w:after="0" w:line="240" w:lineRule="auto"/>
        <w:ind w:left="567"/>
        <w:jc w:val="both"/>
        <w:rPr>
          <w:szCs w:val="24"/>
        </w:rPr>
      </w:pPr>
    </w:p>
    <w:p w14:paraId="2B0AAE72" w14:textId="2703F3DD" w:rsidR="00B86EBA" w:rsidRPr="006C6EAA" w:rsidRDefault="007D7851" w:rsidP="00B86EBA">
      <w:pPr>
        <w:spacing w:after="0" w:line="240" w:lineRule="auto"/>
        <w:jc w:val="both"/>
        <w:rPr>
          <w:rFonts w:eastAsia="Times New Roman"/>
          <w:szCs w:val="24"/>
          <w:lang w:eastAsia="fr-FR"/>
        </w:rPr>
      </w:pPr>
      <w:r w:rsidRPr="006C6EAA">
        <w:rPr>
          <w:rFonts w:eastAsia="Times New Roman"/>
          <w:szCs w:val="24"/>
          <w:lang w:eastAsia="fr-FR"/>
        </w:rPr>
        <w:t xml:space="preserve">This assessment is based </w:t>
      </w:r>
      <w:r w:rsidR="009B4DEC" w:rsidRPr="006C6EAA">
        <w:rPr>
          <w:rFonts w:eastAsia="Times New Roman"/>
          <w:szCs w:val="24"/>
          <w:lang w:eastAsia="fr-FR"/>
        </w:rPr>
        <w:t xml:space="preserve">on </w:t>
      </w:r>
      <w:r w:rsidRPr="006C6EAA">
        <w:rPr>
          <w:rFonts w:eastAsia="Times New Roman"/>
          <w:szCs w:val="24"/>
          <w:lang w:eastAsia="fr-FR"/>
        </w:rPr>
        <w:t xml:space="preserve">autonomy criteria that are assessed in the scope of the medical certificate included in the application file: </w:t>
      </w:r>
    </w:p>
    <w:p w14:paraId="183F7BB9" w14:textId="4C6AF86D" w:rsidR="00B86EBA" w:rsidRPr="006C6EAA" w:rsidRDefault="00B86EBA" w:rsidP="00B86EBA">
      <w:pPr>
        <w:spacing w:after="0" w:line="240" w:lineRule="auto"/>
        <w:jc w:val="both"/>
        <w:rPr>
          <w:rFonts w:eastAsia="Times New Roman"/>
          <w:szCs w:val="24"/>
          <w:lang w:eastAsia="fr-FR"/>
        </w:rPr>
      </w:pPr>
    </w:p>
    <w:p w14:paraId="53D31691"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Orientate in time (inside days) and places;</w:t>
      </w:r>
    </w:p>
    <w:p w14:paraId="641599A2"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Oral communication;</w:t>
      </w:r>
    </w:p>
    <w:p w14:paraId="2BB3B757"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 xml:space="preserve">Behave logically and </w:t>
      </w:r>
      <w:r w:rsidR="0002006D" w:rsidRPr="006C6EAA">
        <w:rPr>
          <w:szCs w:val="24"/>
        </w:rPr>
        <w:t>appropriately</w:t>
      </w:r>
      <w:r w:rsidRPr="006C6EAA">
        <w:rPr>
          <w:szCs w:val="24"/>
        </w:rPr>
        <w:t>;</w:t>
      </w:r>
    </w:p>
    <w:p w14:paraId="288D5621"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lastRenderedPageBreak/>
        <w:t xml:space="preserve">Stand, </w:t>
      </w:r>
      <w:r w:rsidR="0002006D" w:rsidRPr="006C6EAA">
        <w:rPr>
          <w:szCs w:val="24"/>
        </w:rPr>
        <w:t>lie</w:t>
      </w:r>
      <w:r w:rsidRPr="006C6EAA">
        <w:rPr>
          <w:szCs w:val="24"/>
        </w:rPr>
        <w:t xml:space="preserve"> and go to bed, move from bed to armchair/armchair to bed;</w:t>
      </w:r>
    </w:p>
    <w:p w14:paraId="512DFB71" w14:textId="0F6697DE"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Move inside</w:t>
      </w:r>
      <w:r w:rsidR="001A470D">
        <w:rPr>
          <w:szCs w:val="24"/>
        </w:rPr>
        <w:t xml:space="preserve"> </w:t>
      </w:r>
      <w:r w:rsidRPr="006C6EAA">
        <w:rPr>
          <w:szCs w:val="24"/>
        </w:rPr>
        <w:t>with or without</w:t>
      </w:r>
      <w:r w:rsidR="00512D3A" w:rsidRPr="006C6EAA">
        <w:rPr>
          <w:szCs w:val="24"/>
        </w:rPr>
        <w:t xml:space="preserve"> a</w:t>
      </w:r>
      <w:r w:rsidRPr="006C6EAA">
        <w:rPr>
          <w:szCs w:val="24"/>
        </w:rPr>
        <w:t xml:space="preserve"> wheelchair;</w:t>
      </w:r>
    </w:p>
    <w:p w14:paraId="6C13F484"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Move outside</w:t>
      </w:r>
      <w:r w:rsidR="00855FC5" w:rsidRPr="006C6EAA">
        <w:rPr>
          <w:szCs w:val="24"/>
        </w:rPr>
        <w:t>;</w:t>
      </w:r>
    </w:p>
    <w:p w14:paraId="54985D52" w14:textId="23265A3F"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Use public transportation</w:t>
      </w:r>
      <w:r w:rsidR="00855FC5" w:rsidRPr="006C6EAA">
        <w:rPr>
          <w:szCs w:val="24"/>
        </w:rPr>
        <w:t>;</w:t>
      </w:r>
    </w:p>
    <w:p w14:paraId="7440E5E2"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Drink and eat;</w:t>
      </w:r>
    </w:p>
    <w:p w14:paraId="78BFF9CC"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Dress and undress;</w:t>
      </w:r>
    </w:p>
    <w:p w14:paraId="77DEFA1F" w14:textId="77777777" w:rsidR="00B86EBA" w:rsidRPr="006C6EAA" w:rsidRDefault="007D7851" w:rsidP="00E122F0">
      <w:pPr>
        <w:pStyle w:val="ListParagraph"/>
        <w:numPr>
          <w:ilvl w:val="0"/>
          <w:numId w:val="4"/>
        </w:numPr>
        <w:spacing w:after="0" w:line="240" w:lineRule="auto"/>
        <w:ind w:left="567" w:hanging="567"/>
        <w:jc w:val="both"/>
        <w:rPr>
          <w:szCs w:val="24"/>
        </w:rPr>
      </w:pPr>
      <w:r w:rsidRPr="006C6EAA">
        <w:rPr>
          <w:szCs w:val="24"/>
        </w:rPr>
        <w:t>Wash;</w:t>
      </w:r>
    </w:p>
    <w:p w14:paraId="402E7092" w14:textId="77777777" w:rsidR="00B86EBA" w:rsidRPr="006C6EAA" w:rsidRDefault="0002006D" w:rsidP="00E122F0">
      <w:pPr>
        <w:pStyle w:val="ListParagraph"/>
        <w:numPr>
          <w:ilvl w:val="0"/>
          <w:numId w:val="4"/>
        </w:numPr>
        <w:spacing w:after="0" w:line="240" w:lineRule="auto"/>
        <w:ind w:left="567" w:hanging="567"/>
        <w:jc w:val="both"/>
        <w:rPr>
          <w:szCs w:val="24"/>
        </w:rPr>
      </w:pPr>
      <w:r w:rsidRPr="006C6EAA">
        <w:rPr>
          <w:szCs w:val="24"/>
        </w:rPr>
        <w:t>Control</w:t>
      </w:r>
      <w:r w:rsidR="007D7851" w:rsidRPr="006C6EAA">
        <w:rPr>
          <w:szCs w:val="24"/>
        </w:rPr>
        <w:t xml:space="preserve"> one’s bowel</w:t>
      </w:r>
      <w:r w:rsidR="00AA7F5B" w:rsidRPr="006C6EAA">
        <w:rPr>
          <w:szCs w:val="24"/>
        </w:rPr>
        <w:t xml:space="preserve"> and bladder.</w:t>
      </w:r>
    </w:p>
    <w:p w14:paraId="52FA5DDE" w14:textId="70EFDDB5" w:rsidR="00855FC5" w:rsidRPr="006C6EAA" w:rsidRDefault="00855FC5" w:rsidP="00855FC5">
      <w:pPr>
        <w:pStyle w:val="ListParagraph"/>
        <w:spacing w:after="0" w:line="240" w:lineRule="auto"/>
        <w:ind w:left="567"/>
        <w:jc w:val="both"/>
        <w:rPr>
          <w:szCs w:val="24"/>
        </w:rPr>
      </w:pPr>
    </w:p>
    <w:p w14:paraId="50A16DE0" w14:textId="5DAF3F33" w:rsidR="00B86EBA" w:rsidRPr="006C6EAA" w:rsidRDefault="00237367" w:rsidP="00B86EBA">
      <w:pPr>
        <w:spacing w:after="0" w:line="240" w:lineRule="auto"/>
        <w:jc w:val="both"/>
        <w:rPr>
          <w:szCs w:val="24"/>
        </w:rPr>
      </w:pPr>
      <w:r w:rsidRPr="006C6EAA">
        <w:rPr>
          <w:szCs w:val="24"/>
        </w:rPr>
        <w:t xml:space="preserve">As far as the </w:t>
      </w:r>
      <w:r w:rsidR="007D7851" w:rsidRPr="006C6EAA">
        <w:rPr>
          <w:b/>
          <w:szCs w:val="24"/>
        </w:rPr>
        <w:t>disability compensation benefit</w:t>
      </w:r>
      <w:r w:rsidRPr="006C6EAA">
        <w:rPr>
          <w:szCs w:val="24"/>
        </w:rPr>
        <w:t xml:space="preserve"> is concerned, activities are </w:t>
      </w:r>
      <w:r w:rsidR="004E09B9" w:rsidRPr="006C6EAA">
        <w:rPr>
          <w:szCs w:val="24"/>
        </w:rPr>
        <w:t>asses</w:t>
      </w:r>
      <w:r w:rsidR="0019508F" w:rsidRPr="006C6EAA">
        <w:rPr>
          <w:szCs w:val="24"/>
        </w:rPr>
        <w:t>s</w:t>
      </w:r>
      <w:r w:rsidR="004E09B9" w:rsidRPr="006C6EAA">
        <w:rPr>
          <w:szCs w:val="24"/>
        </w:rPr>
        <w:t>ed</w:t>
      </w:r>
      <w:r w:rsidRPr="006C6EAA">
        <w:rPr>
          <w:szCs w:val="24"/>
        </w:rPr>
        <w:t xml:space="preserve"> in the scope of the GEVA (see Case study 1) in a specific part dedicated to the assessment of the eligibility </w:t>
      </w:r>
      <w:r w:rsidR="007F775F" w:rsidRPr="006C6EAA">
        <w:rPr>
          <w:szCs w:val="24"/>
        </w:rPr>
        <w:t xml:space="preserve">for </w:t>
      </w:r>
      <w:r w:rsidRPr="006C6EAA">
        <w:rPr>
          <w:szCs w:val="24"/>
        </w:rPr>
        <w:t>this support.</w:t>
      </w:r>
    </w:p>
    <w:p w14:paraId="4C9ABC2E" w14:textId="77777777" w:rsidR="00B86EBA" w:rsidRPr="006C6EAA" w:rsidRDefault="00B86EBA" w:rsidP="00B86EBA">
      <w:pPr>
        <w:spacing w:after="0" w:line="240" w:lineRule="auto"/>
        <w:jc w:val="both"/>
        <w:rPr>
          <w:szCs w:val="24"/>
        </w:rPr>
      </w:pPr>
    </w:p>
    <w:p w14:paraId="5C01063C" w14:textId="2718602B" w:rsidR="00B86EBA" w:rsidRPr="006C6EAA" w:rsidRDefault="00CF2B92" w:rsidP="00B86EBA">
      <w:pPr>
        <w:spacing w:after="0" w:line="240" w:lineRule="auto"/>
        <w:jc w:val="both"/>
        <w:rPr>
          <w:szCs w:val="24"/>
        </w:rPr>
      </w:pPr>
      <w:r w:rsidRPr="006C6EAA">
        <w:rPr>
          <w:szCs w:val="24"/>
        </w:rPr>
        <w:t>The National solidarity fund for autonomy provides a specific reference source to assess the access to the disability compensation benefit, which is annexed to the Social and family code</w:t>
      </w:r>
      <w:r w:rsidR="00E55D38" w:rsidRPr="006C6EAA">
        <w:rPr>
          <w:szCs w:val="24"/>
        </w:rPr>
        <w:t>.</w:t>
      </w:r>
      <w:r w:rsidRPr="006C6EAA">
        <w:rPr>
          <w:rStyle w:val="FootnoteReference"/>
          <w:szCs w:val="24"/>
        </w:rPr>
        <w:footnoteReference w:id="71"/>
      </w:r>
      <w:r w:rsidRPr="006C6EAA">
        <w:rPr>
          <w:szCs w:val="24"/>
        </w:rPr>
        <w:t xml:space="preserve"> </w:t>
      </w:r>
      <w:r w:rsidR="00D24E31" w:rsidRPr="006C6EAA">
        <w:rPr>
          <w:szCs w:val="24"/>
        </w:rPr>
        <w:t xml:space="preserve">It includes a definition of the criteria that are taken into account to assess the eligibility </w:t>
      </w:r>
      <w:r w:rsidR="007F775F" w:rsidRPr="006C6EAA">
        <w:rPr>
          <w:szCs w:val="24"/>
        </w:rPr>
        <w:t xml:space="preserve">for </w:t>
      </w:r>
      <w:r w:rsidR="00D24E31" w:rsidRPr="006C6EAA">
        <w:rPr>
          <w:szCs w:val="24"/>
        </w:rPr>
        <w:t>the fund (</w:t>
      </w:r>
      <w:r w:rsidRPr="006C6EAA">
        <w:rPr>
          <w:szCs w:val="24"/>
        </w:rPr>
        <w:t xml:space="preserve">notions of absolute and </w:t>
      </w:r>
      <w:r w:rsidR="00D12691" w:rsidRPr="006C6EAA">
        <w:rPr>
          <w:szCs w:val="24"/>
        </w:rPr>
        <w:t xml:space="preserve">severe </w:t>
      </w:r>
      <w:r w:rsidRPr="006C6EAA">
        <w:rPr>
          <w:szCs w:val="24"/>
        </w:rPr>
        <w:t>difficulty</w:t>
      </w:r>
      <w:r w:rsidR="0056105D" w:rsidRPr="006C6EAA">
        <w:rPr>
          <w:szCs w:val="24"/>
        </w:rPr>
        <w:t>,</w:t>
      </w:r>
      <w:r w:rsidR="002C0272" w:rsidRPr="006C6EAA">
        <w:rPr>
          <w:szCs w:val="24"/>
        </w:rPr>
        <w:t xml:space="preserve"> </w:t>
      </w:r>
      <w:r w:rsidR="0056105D" w:rsidRPr="006C6EAA">
        <w:rPr>
          <w:szCs w:val="24"/>
        </w:rPr>
        <w:t>activities</w:t>
      </w:r>
      <w:r w:rsidR="00DB3BAA" w:rsidRPr="006C6EAA">
        <w:rPr>
          <w:szCs w:val="24"/>
        </w:rPr>
        <w:t xml:space="preserve"> related to</w:t>
      </w:r>
      <w:r w:rsidR="0056105D" w:rsidRPr="006C6EAA">
        <w:rPr>
          <w:szCs w:val="24"/>
        </w:rPr>
        <w:t xml:space="preserve"> in reference to </w:t>
      </w:r>
      <w:r w:rsidR="00DB3BAA" w:rsidRPr="006C6EAA">
        <w:rPr>
          <w:szCs w:val="24"/>
        </w:rPr>
        <w:t>WHO’s classification</w:t>
      </w:r>
      <w:r w:rsidR="00D24E31" w:rsidRPr="006C6EAA">
        <w:rPr>
          <w:szCs w:val="24"/>
        </w:rPr>
        <w:t>)</w:t>
      </w:r>
      <w:r w:rsidR="0050482E" w:rsidRPr="006C6EAA">
        <w:rPr>
          <w:szCs w:val="24"/>
        </w:rPr>
        <w:t xml:space="preserve"> and </w:t>
      </w:r>
      <w:r w:rsidR="00D24E31" w:rsidRPr="006C6EAA">
        <w:rPr>
          <w:szCs w:val="24"/>
        </w:rPr>
        <w:t xml:space="preserve">the specification of </w:t>
      </w:r>
      <w:r w:rsidRPr="006C6EAA">
        <w:rPr>
          <w:szCs w:val="24"/>
        </w:rPr>
        <w:t>the norms to which the team has to refer to</w:t>
      </w:r>
      <w:r w:rsidR="002E3914" w:rsidRPr="006C6EAA">
        <w:rPr>
          <w:szCs w:val="24"/>
        </w:rPr>
        <w:t xml:space="preserve"> in order</w:t>
      </w:r>
      <w:r w:rsidR="002C0272" w:rsidRPr="006C6EAA">
        <w:rPr>
          <w:szCs w:val="24"/>
        </w:rPr>
        <w:t xml:space="preserve"> </w:t>
      </w:r>
      <w:r w:rsidR="00D24E31" w:rsidRPr="006C6EAA">
        <w:rPr>
          <w:szCs w:val="24"/>
        </w:rPr>
        <w:t>to assess the severity of the disability</w:t>
      </w:r>
      <w:r w:rsidR="0050482E" w:rsidRPr="006C6EAA">
        <w:rPr>
          <w:szCs w:val="24"/>
        </w:rPr>
        <w:t xml:space="preserve">. It also </w:t>
      </w:r>
      <w:r w:rsidR="0056105D" w:rsidRPr="006C6EAA">
        <w:rPr>
          <w:szCs w:val="24"/>
        </w:rPr>
        <w:t>display</w:t>
      </w:r>
      <w:r w:rsidR="0050482E" w:rsidRPr="006C6EAA">
        <w:rPr>
          <w:szCs w:val="24"/>
        </w:rPr>
        <w:t>s</w:t>
      </w:r>
      <w:r w:rsidR="002A15AD" w:rsidRPr="006C6EAA">
        <w:rPr>
          <w:szCs w:val="24"/>
        </w:rPr>
        <w:t xml:space="preserve"> other criteria that must be </w:t>
      </w:r>
      <w:proofErr w:type="gramStart"/>
      <w:r w:rsidR="002A15AD" w:rsidRPr="006C6EAA">
        <w:rPr>
          <w:szCs w:val="24"/>
        </w:rPr>
        <w:t>taken into account</w:t>
      </w:r>
      <w:proofErr w:type="gramEnd"/>
      <w:r w:rsidR="002A15AD" w:rsidRPr="006C6EAA">
        <w:rPr>
          <w:szCs w:val="24"/>
        </w:rPr>
        <w:t xml:space="preserve"> to assess </w:t>
      </w:r>
      <w:r w:rsidR="00467514" w:rsidRPr="006C6EAA">
        <w:rPr>
          <w:szCs w:val="24"/>
        </w:rPr>
        <w:t xml:space="preserve">and evaluate </w:t>
      </w:r>
      <w:r w:rsidR="002A15AD" w:rsidRPr="006C6EAA">
        <w:rPr>
          <w:szCs w:val="24"/>
        </w:rPr>
        <w:t>the person’s needs</w:t>
      </w:r>
      <w:r w:rsidR="00E55D38" w:rsidRPr="006C6EAA">
        <w:rPr>
          <w:szCs w:val="24"/>
        </w:rPr>
        <w:t>.</w:t>
      </w:r>
      <w:r w:rsidR="002A15AD" w:rsidRPr="006C6EAA">
        <w:rPr>
          <w:rStyle w:val="FootnoteReference"/>
          <w:szCs w:val="24"/>
        </w:rPr>
        <w:footnoteReference w:id="72"/>
      </w:r>
    </w:p>
    <w:p w14:paraId="2BCC90C3" w14:textId="67321C15" w:rsidR="00B86EBA" w:rsidRPr="006C6EAA" w:rsidRDefault="00B86EBA" w:rsidP="00B86EBA">
      <w:pPr>
        <w:spacing w:after="0" w:line="240" w:lineRule="auto"/>
        <w:jc w:val="both"/>
        <w:rPr>
          <w:szCs w:val="24"/>
        </w:rPr>
      </w:pPr>
    </w:p>
    <w:p w14:paraId="53DEBE26" w14:textId="1E96C76E" w:rsidR="00B86EBA" w:rsidRPr="006C6EAA" w:rsidRDefault="002D7461" w:rsidP="00B86EBA">
      <w:pPr>
        <w:spacing w:after="0" w:line="240" w:lineRule="auto"/>
        <w:jc w:val="both"/>
        <w:rPr>
          <w:szCs w:val="24"/>
        </w:rPr>
      </w:pPr>
      <w:r w:rsidRPr="006C6EAA">
        <w:rPr>
          <w:szCs w:val="24"/>
          <w:lang w:bidi="en-US"/>
        </w:rPr>
        <w:t>The PCH is granted to persons whose disability generates, permanently or for a foreseeable period of one year minimum, an absolute difficulty to perform at least one basic Activity of Daily Living (ADL) or severe difficulty in performing at least two basic ADLs out of a list of 19 ADLs in the following 4 domains: personal care, mobility, communication, control and orientation.</w:t>
      </w:r>
      <w:r w:rsidR="002C0272" w:rsidRPr="006C6EAA">
        <w:rPr>
          <w:szCs w:val="24"/>
          <w:lang w:bidi="en-US"/>
        </w:rPr>
        <w:t xml:space="preserve"> </w:t>
      </w:r>
      <w:r w:rsidRPr="006C6EAA">
        <w:rPr>
          <w:szCs w:val="24"/>
          <w:lang w:bidi="en-US"/>
        </w:rPr>
        <w:t>Corresponding capacities, which are part of the c</w:t>
      </w:r>
      <w:r w:rsidR="00034361" w:rsidRPr="006C6EAA">
        <w:rPr>
          <w:szCs w:val="24"/>
        </w:rPr>
        <w:t>apacities</w:t>
      </w:r>
      <w:r w:rsidR="002C0272" w:rsidRPr="006C6EAA">
        <w:rPr>
          <w:szCs w:val="24"/>
        </w:rPr>
        <w:t xml:space="preserve"> </w:t>
      </w:r>
      <w:r w:rsidR="00F021C4" w:rsidRPr="006C6EAA">
        <w:rPr>
          <w:szCs w:val="24"/>
        </w:rPr>
        <w:t>evaluated</w:t>
      </w:r>
      <w:r w:rsidR="002C0272" w:rsidRPr="006C6EAA">
        <w:rPr>
          <w:szCs w:val="24"/>
        </w:rPr>
        <w:t xml:space="preserve"> </w:t>
      </w:r>
      <w:r w:rsidR="0050482E" w:rsidRPr="006C6EAA">
        <w:rPr>
          <w:szCs w:val="24"/>
        </w:rPr>
        <w:t xml:space="preserve">in the scope of GEVA </w:t>
      </w:r>
      <w:r w:rsidR="00034361" w:rsidRPr="006C6EAA">
        <w:rPr>
          <w:szCs w:val="24"/>
        </w:rPr>
        <w:t>are the following</w:t>
      </w:r>
      <w:r w:rsidR="00512D3A" w:rsidRPr="006C6EAA">
        <w:rPr>
          <w:szCs w:val="24"/>
        </w:rPr>
        <w:t xml:space="preserve"> </w:t>
      </w:r>
      <w:proofErr w:type="gramStart"/>
      <w:r w:rsidRPr="006C6EAA">
        <w:rPr>
          <w:szCs w:val="24"/>
        </w:rPr>
        <w:t>in order to</w:t>
      </w:r>
      <w:proofErr w:type="gramEnd"/>
      <w:r w:rsidRPr="006C6EAA">
        <w:rPr>
          <w:szCs w:val="24"/>
        </w:rPr>
        <w:t xml:space="preserve"> evaluate the assistance needs and their levels, are </w:t>
      </w:r>
      <w:r w:rsidR="00F021C4" w:rsidRPr="006C6EAA">
        <w:rPr>
          <w:szCs w:val="24"/>
        </w:rPr>
        <w:t>evalu</w:t>
      </w:r>
      <w:r w:rsidR="002C0272" w:rsidRPr="006C6EAA">
        <w:rPr>
          <w:szCs w:val="24"/>
        </w:rPr>
        <w:t>a</w:t>
      </w:r>
      <w:r w:rsidR="00F021C4" w:rsidRPr="006C6EAA">
        <w:rPr>
          <w:szCs w:val="24"/>
        </w:rPr>
        <w:t>ted</w:t>
      </w:r>
      <w:r w:rsidRPr="006C6EAA">
        <w:rPr>
          <w:szCs w:val="24"/>
        </w:rPr>
        <w:t xml:space="preserve"> as follows, in reference with ICF</w:t>
      </w:r>
      <w:r w:rsidR="00034361" w:rsidRPr="006C6EAA">
        <w:rPr>
          <w:szCs w:val="24"/>
        </w:rPr>
        <w:t xml:space="preserve">: </w:t>
      </w:r>
    </w:p>
    <w:p w14:paraId="3A78B8FF" w14:textId="2365AB14" w:rsidR="00B86EBA" w:rsidRPr="006C6EAA" w:rsidRDefault="00B86EBA" w:rsidP="00B86EBA">
      <w:pPr>
        <w:spacing w:after="0" w:line="240" w:lineRule="auto"/>
        <w:jc w:val="both"/>
        <w:rPr>
          <w:szCs w:val="24"/>
        </w:rPr>
      </w:pPr>
    </w:p>
    <w:p w14:paraId="23319791" w14:textId="6DDA6EEA" w:rsidR="00B86EBA" w:rsidRPr="006C6EAA" w:rsidRDefault="002D7461" w:rsidP="00A91857">
      <w:pPr>
        <w:spacing w:after="0" w:line="240" w:lineRule="auto"/>
        <w:ind w:left="567" w:hanging="567"/>
        <w:jc w:val="both"/>
        <w:rPr>
          <w:szCs w:val="24"/>
        </w:rPr>
      </w:pPr>
      <w:r w:rsidRPr="006C6EAA">
        <w:rPr>
          <w:szCs w:val="24"/>
        </w:rPr>
        <w:t>0:</w:t>
      </w:r>
      <w:r w:rsidR="00A91857" w:rsidRPr="006C6EAA">
        <w:rPr>
          <w:szCs w:val="24"/>
        </w:rPr>
        <w:tab/>
      </w:r>
      <w:r w:rsidRPr="006C6EAA">
        <w:rPr>
          <w:szCs w:val="24"/>
        </w:rPr>
        <w:t>no difficulty;</w:t>
      </w:r>
    </w:p>
    <w:p w14:paraId="40904E66" w14:textId="6FDDF7FF" w:rsidR="00B86EBA" w:rsidRPr="006C6EAA" w:rsidRDefault="002D7461" w:rsidP="00A91857">
      <w:pPr>
        <w:spacing w:after="0" w:line="240" w:lineRule="auto"/>
        <w:ind w:left="567" w:hanging="567"/>
        <w:jc w:val="both"/>
        <w:rPr>
          <w:szCs w:val="24"/>
        </w:rPr>
      </w:pPr>
      <w:r w:rsidRPr="006C6EAA">
        <w:rPr>
          <w:szCs w:val="24"/>
        </w:rPr>
        <w:t xml:space="preserve">1: </w:t>
      </w:r>
      <w:r w:rsidR="00A91857" w:rsidRPr="006C6EAA">
        <w:rPr>
          <w:szCs w:val="24"/>
        </w:rPr>
        <w:tab/>
      </w:r>
      <w:r w:rsidRPr="006C6EAA">
        <w:rPr>
          <w:szCs w:val="24"/>
        </w:rPr>
        <w:t>light difficulty;</w:t>
      </w:r>
    </w:p>
    <w:p w14:paraId="7B1C65C9" w14:textId="317FEE8B" w:rsidR="00B86EBA" w:rsidRPr="006C6EAA" w:rsidRDefault="00BC16CA" w:rsidP="00A91857">
      <w:pPr>
        <w:spacing w:after="0" w:line="240" w:lineRule="auto"/>
        <w:ind w:left="567" w:hanging="567"/>
        <w:jc w:val="both"/>
        <w:rPr>
          <w:szCs w:val="24"/>
        </w:rPr>
      </w:pPr>
      <w:r w:rsidRPr="006C6EAA">
        <w:rPr>
          <w:szCs w:val="24"/>
        </w:rPr>
        <w:t>2:</w:t>
      </w:r>
      <w:r w:rsidR="0037768F" w:rsidRPr="006C6EAA">
        <w:rPr>
          <w:szCs w:val="24"/>
        </w:rPr>
        <w:t xml:space="preserve"> </w:t>
      </w:r>
      <w:r w:rsidR="00A91857" w:rsidRPr="006C6EAA">
        <w:rPr>
          <w:szCs w:val="24"/>
        </w:rPr>
        <w:tab/>
      </w:r>
      <w:r w:rsidR="002D7461" w:rsidRPr="006C6EAA">
        <w:rPr>
          <w:szCs w:val="24"/>
        </w:rPr>
        <w:t>moderate difficulty;</w:t>
      </w:r>
    </w:p>
    <w:p w14:paraId="0B79BBD8" w14:textId="13EF1C8C" w:rsidR="00B86EBA" w:rsidRPr="006C6EAA" w:rsidRDefault="002D7461" w:rsidP="00A91857">
      <w:pPr>
        <w:spacing w:after="0" w:line="240" w:lineRule="auto"/>
        <w:ind w:left="567" w:hanging="567"/>
        <w:jc w:val="both"/>
        <w:rPr>
          <w:szCs w:val="24"/>
        </w:rPr>
      </w:pPr>
      <w:r w:rsidRPr="006C6EAA">
        <w:rPr>
          <w:szCs w:val="24"/>
        </w:rPr>
        <w:t xml:space="preserve">3: </w:t>
      </w:r>
      <w:r w:rsidR="00A91857" w:rsidRPr="006C6EAA">
        <w:rPr>
          <w:szCs w:val="24"/>
        </w:rPr>
        <w:tab/>
      </w:r>
      <w:r w:rsidRPr="006C6EAA">
        <w:rPr>
          <w:szCs w:val="24"/>
        </w:rPr>
        <w:t>serious difficulty;</w:t>
      </w:r>
    </w:p>
    <w:p w14:paraId="58280FA1" w14:textId="5726D65D" w:rsidR="00B86EBA" w:rsidRPr="006C6EAA" w:rsidRDefault="002D7461" w:rsidP="00A91857">
      <w:pPr>
        <w:spacing w:after="0" w:line="240" w:lineRule="auto"/>
        <w:ind w:left="567" w:hanging="567"/>
        <w:jc w:val="both"/>
        <w:rPr>
          <w:szCs w:val="24"/>
        </w:rPr>
      </w:pPr>
      <w:r w:rsidRPr="006C6EAA">
        <w:rPr>
          <w:szCs w:val="24"/>
        </w:rPr>
        <w:t xml:space="preserve">4: </w:t>
      </w:r>
      <w:r w:rsidR="00A91857" w:rsidRPr="006C6EAA">
        <w:rPr>
          <w:szCs w:val="24"/>
        </w:rPr>
        <w:tab/>
      </w:r>
      <w:r w:rsidRPr="006C6EAA">
        <w:rPr>
          <w:szCs w:val="24"/>
        </w:rPr>
        <w:t>absolute difficulty;</w:t>
      </w:r>
    </w:p>
    <w:p w14:paraId="13EC7C3E" w14:textId="07FA8DC6" w:rsidR="00B86EBA" w:rsidRPr="006C6EAA" w:rsidRDefault="002D7461" w:rsidP="00A91857">
      <w:pPr>
        <w:spacing w:after="0" w:line="240" w:lineRule="auto"/>
        <w:ind w:left="567" w:hanging="567"/>
        <w:jc w:val="both"/>
        <w:rPr>
          <w:szCs w:val="24"/>
        </w:rPr>
      </w:pPr>
      <w:r w:rsidRPr="006C6EAA">
        <w:rPr>
          <w:szCs w:val="24"/>
        </w:rPr>
        <w:t xml:space="preserve">9: </w:t>
      </w:r>
      <w:r w:rsidR="00A91857" w:rsidRPr="006C6EAA">
        <w:rPr>
          <w:szCs w:val="24"/>
        </w:rPr>
        <w:tab/>
      </w:r>
      <w:r w:rsidRPr="006C6EAA">
        <w:rPr>
          <w:szCs w:val="24"/>
        </w:rPr>
        <w:t>not applicable.</w:t>
      </w:r>
    </w:p>
    <w:p w14:paraId="4CBE6DA5" w14:textId="77777777" w:rsidR="00B86EBA" w:rsidRPr="006C6EAA" w:rsidRDefault="00B86EBA" w:rsidP="00B86EBA">
      <w:pPr>
        <w:spacing w:after="0" w:line="240" w:lineRule="auto"/>
        <w:jc w:val="both"/>
        <w:rPr>
          <w:szCs w:val="24"/>
        </w:rPr>
      </w:pPr>
    </w:p>
    <w:p w14:paraId="72670773" w14:textId="77777777" w:rsidR="00B86EBA" w:rsidRPr="006C6EAA" w:rsidRDefault="00DC3CB0" w:rsidP="00B86EBA">
      <w:pPr>
        <w:spacing w:after="0" w:line="240" w:lineRule="auto"/>
        <w:jc w:val="both"/>
        <w:rPr>
          <w:szCs w:val="24"/>
        </w:rPr>
      </w:pPr>
      <w:r w:rsidRPr="006C6EAA">
        <w:rPr>
          <w:szCs w:val="24"/>
        </w:rPr>
        <w:t xml:space="preserve">Related ADLs are marked as bold in the list </w:t>
      </w:r>
      <w:r w:rsidR="00332556" w:rsidRPr="006C6EAA">
        <w:rPr>
          <w:szCs w:val="24"/>
        </w:rPr>
        <w:t>below</w:t>
      </w:r>
      <w:r w:rsidRPr="006C6EAA">
        <w:rPr>
          <w:szCs w:val="24"/>
        </w:rPr>
        <w:t>.</w:t>
      </w:r>
    </w:p>
    <w:p w14:paraId="10596BCC" w14:textId="77777777" w:rsidR="00B86EBA" w:rsidRPr="006C6EAA" w:rsidRDefault="00B86EBA" w:rsidP="00B86EBA">
      <w:pPr>
        <w:spacing w:after="0" w:line="240" w:lineRule="auto"/>
        <w:jc w:val="both"/>
        <w:rPr>
          <w:szCs w:val="24"/>
        </w:rPr>
      </w:pPr>
    </w:p>
    <w:p w14:paraId="7595B811" w14:textId="77777777" w:rsidR="00B86EBA" w:rsidRPr="006C6EAA" w:rsidRDefault="007D7851" w:rsidP="00B86EBA">
      <w:pPr>
        <w:autoSpaceDE w:val="0"/>
        <w:autoSpaceDN w:val="0"/>
        <w:adjustRightInd w:val="0"/>
        <w:spacing w:after="0" w:line="240" w:lineRule="auto"/>
        <w:jc w:val="both"/>
        <w:rPr>
          <w:szCs w:val="24"/>
        </w:rPr>
      </w:pPr>
      <w:r w:rsidRPr="006C6EAA">
        <w:rPr>
          <w:szCs w:val="24"/>
          <w:lang w:bidi="en-US"/>
        </w:rPr>
        <w:t xml:space="preserve">The difficulty is considered as absolute when the activity cannot be performed at all; it is considered as serious when it is realised with difficulty and </w:t>
      </w:r>
      <w:r w:rsidR="00DC3CB0" w:rsidRPr="006C6EAA">
        <w:rPr>
          <w:szCs w:val="24"/>
          <w:lang w:bidi="en-US"/>
        </w:rPr>
        <w:t xml:space="preserve">with a result </w:t>
      </w:r>
      <w:r w:rsidRPr="006C6EAA">
        <w:rPr>
          <w:szCs w:val="24"/>
          <w:lang w:bidi="en-US"/>
        </w:rPr>
        <w:t xml:space="preserve">which is altered in comparison with what is normally </w:t>
      </w:r>
      <w:r w:rsidR="008A5C9E" w:rsidRPr="006C6EAA">
        <w:rPr>
          <w:szCs w:val="24"/>
          <w:lang w:bidi="en-US"/>
        </w:rPr>
        <w:t>expected</w:t>
      </w:r>
      <w:r w:rsidRPr="006C6EAA">
        <w:rPr>
          <w:szCs w:val="24"/>
          <w:lang w:bidi="en-US"/>
        </w:rPr>
        <w:t xml:space="preserve">. </w:t>
      </w:r>
      <w:r w:rsidR="00332556" w:rsidRPr="006C6EAA">
        <w:rPr>
          <w:szCs w:val="24"/>
        </w:rPr>
        <w:t xml:space="preserve">The reference document specifies that the evaluation of the difficulty should be made </w:t>
      </w:r>
      <w:proofErr w:type="gramStart"/>
      <w:r w:rsidR="00332556" w:rsidRPr="006C6EAA">
        <w:rPr>
          <w:szCs w:val="24"/>
        </w:rPr>
        <w:t>in reference to</w:t>
      </w:r>
      <w:proofErr w:type="gramEnd"/>
      <w:r w:rsidR="00332556" w:rsidRPr="006C6EAA">
        <w:rPr>
          <w:szCs w:val="24"/>
        </w:rPr>
        <w:t xml:space="preserve"> a person of the same age </w:t>
      </w:r>
      <w:r w:rsidR="00332556" w:rsidRPr="006C6EAA">
        <w:rPr>
          <w:szCs w:val="24"/>
        </w:rPr>
        <w:lastRenderedPageBreak/>
        <w:t xml:space="preserve">without any heath problem and without taking into account any assistance. It should </w:t>
      </w:r>
      <w:proofErr w:type="gramStart"/>
      <w:r w:rsidR="00332556" w:rsidRPr="006C6EAA">
        <w:rPr>
          <w:szCs w:val="24"/>
        </w:rPr>
        <w:t>take into account</w:t>
      </w:r>
      <w:proofErr w:type="gramEnd"/>
      <w:r w:rsidR="00332556" w:rsidRPr="006C6EAA">
        <w:rPr>
          <w:szCs w:val="24"/>
        </w:rPr>
        <w:t xml:space="preserve"> evolving symptoms such as pain, discomfort, fatigue, etc that can exacerbate the difficulty.</w:t>
      </w:r>
    </w:p>
    <w:p w14:paraId="15BE0F4C" w14:textId="51891AC5" w:rsidR="00B86EBA" w:rsidRPr="006C6EAA" w:rsidRDefault="00B86EBA" w:rsidP="00B86EBA">
      <w:pPr>
        <w:autoSpaceDE w:val="0"/>
        <w:autoSpaceDN w:val="0"/>
        <w:adjustRightInd w:val="0"/>
        <w:spacing w:after="0" w:line="240" w:lineRule="auto"/>
        <w:jc w:val="both"/>
        <w:rPr>
          <w:szCs w:val="24"/>
        </w:rPr>
      </w:pPr>
    </w:p>
    <w:p w14:paraId="0BC35698" w14:textId="77777777" w:rsidR="00B86EBA" w:rsidRPr="006C6EAA" w:rsidRDefault="00467514" w:rsidP="00B86EBA">
      <w:pPr>
        <w:spacing w:after="0" w:line="240" w:lineRule="auto"/>
        <w:jc w:val="both"/>
        <w:rPr>
          <w:szCs w:val="24"/>
        </w:rPr>
      </w:pPr>
      <w:r w:rsidRPr="006C6EAA">
        <w:rPr>
          <w:szCs w:val="24"/>
        </w:rPr>
        <w:t xml:space="preserve">The criteria assessed </w:t>
      </w:r>
      <w:proofErr w:type="gramStart"/>
      <w:r w:rsidRPr="006C6EAA">
        <w:rPr>
          <w:szCs w:val="24"/>
        </w:rPr>
        <w:t>in order to</w:t>
      </w:r>
      <w:proofErr w:type="gramEnd"/>
      <w:r w:rsidRPr="006C6EAA">
        <w:rPr>
          <w:szCs w:val="24"/>
        </w:rPr>
        <w:t xml:space="preserve"> evaluate the person’s needs are the factors that limit activities and participation or that make them easier</w:t>
      </w:r>
      <w:r w:rsidR="0001375D" w:rsidRPr="006C6EAA">
        <w:rPr>
          <w:szCs w:val="24"/>
        </w:rPr>
        <w:t>, as well as</w:t>
      </w:r>
      <w:r w:rsidRPr="006C6EAA">
        <w:rPr>
          <w:szCs w:val="24"/>
        </w:rPr>
        <w:t xml:space="preserve"> the person’s </w:t>
      </w:r>
      <w:r w:rsidR="00CC1D13" w:rsidRPr="006C6EAA">
        <w:rPr>
          <w:szCs w:val="24"/>
        </w:rPr>
        <w:t xml:space="preserve">life </w:t>
      </w:r>
      <w:r w:rsidRPr="006C6EAA">
        <w:rPr>
          <w:szCs w:val="24"/>
        </w:rPr>
        <w:t xml:space="preserve">plans. </w:t>
      </w:r>
    </w:p>
    <w:p w14:paraId="5FDDC6C8" w14:textId="77777777" w:rsidR="00B86EBA" w:rsidRPr="006C6EAA" w:rsidRDefault="00DC3CB0" w:rsidP="00B86EBA">
      <w:pPr>
        <w:spacing w:after="0" w:line="240" w:lineRule="auto"/>
        <w:jc w:val="both"/>
        <w:rPr>
          <w:szCs w:val="24"/>
        </w:rPr>
      </w:pPr>
      <w:r w:rsidRPr="006C6EAA">
        <w:rPr>
          <w:szCs w:val="24"/>
        </w:rPr>
        <w:t xml:space="preserve">The activities that are </w:t>
      </w:r>
      <w:r w:rsidR="0001375D" w:rsidRPr="006C6EAA">
        <w:rPr>
          <w:szCs w:val="24"/>
        </w:rPr>
        <w:t>analysed</w:t>
      </w:r>
      <w:r w:rsidRPr="006C6EAA">
        <w:rPr>
          <w:szCs w:val="24"/>
        </w:rPr>
        <w:t xml:space="preserve"> to assess and evaluate the assistance needs of the person are </w:t>
      </w:r>
      <w:r w:rsidR="00BC16CA" w:rsidRPr="006C6EAA">
        <w:rPr>
          <w:szCs w:val="24"/>
        </w:rPr>
        <w:t xml:space="preserve">as </w:t>
      </w:r>
      <w:r w:rsidR="00332556" w:rsidRPr="006C6EAA">
        <w:rPr>
          <w:szCs w:val="24"/>
        </w:rPr>
        <w:t>follows:</w:t>
      </w:r>
    </w:p>
    <w:p w14:paraId="0793CB86" w14:textId="357CC97E" w:rsidR="00B86EBA" w:rsidRPr="006C6EAA" w:rsidRDefault="00B86EBA" w:rsidP="00B86EBA">
      <w:pPr>
        <w:spacing w:after="0" w:line="240" w:lineRule="auto"/>
        <w:jc w:val="both"/>
        <w:rPr>
          <w:szCs w:val="24"/>
        </w:rPr>
      </w:pPr>
    </w:p>
    <w:p w14:paraId="5A1FBE05" w14:textId="77777777"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General, social life:</w:t>
      </w:r>
    </w:p>
    <w:p w14:paraId="0EC9BE14"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Orient oneself in space;</w:t>
      </w:r>
    </w:p>
    <w:p w14:paraId="6C8DCD32"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Orient oneself in time;</w:t>
      </w:r>
    </w:p>
    <w:p w14:paraId="1705DF64"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Pay attention;</w:t>
      </w:r>
    </w:p>
    <w:p w14:paraId="5757CC47"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Make decisions;</w:t>
      </w:r>
    </w:p>
    <w:p w14:paraId="5E44AE89"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Take initiatives;</w:t>
      </w:r>
    </w:p>
    <w:p w14:paraId="0BE8A972"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Manage his/her safety;</w:t>
      </w:r>
    </w:p>
    <w:p w14:paraId="77B92E90"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Respect norms of life;</w:t>
      </w:r>
    </w:p>
    <w:p w14:paraId="163C3457"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Have social relations in respect of norms of society;</w:t>
      </w:r>
    </w:p>
    <w:p w14:paraId="1EB0A1FC"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Manage one’s behaviour in social relations;</w:t>
      </w:r>
    </w:p>
    <w:p w14:paraId="7942F2BF"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Relationship with peers;</w:t>
      </w:r>
    </w:p>
    <w:p w14:paraId="18677E0E"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Affective and sexual relationship.</w:t>
      </w:r>
    </w:p>
    <w:p w14:paraId="4390DF39" w14:textId="43C87298" w:rsidR="00846C33" w:rsidRPr="006C6EAA" w:rsidRDefault="00846C33" w:rsidP="00846C33">
      <w:pPr>
        <w:pStyle w:val="ListParagraph"/>
        <w:spacing w:after="0" w:line="240" w:lineRule="auto"/>
        <w:ind w:left="0"/>
        <w:jc w:val="both"/>
        <w:rPr>
          <w:szCs w:val="24"/>
        </w:rPr>
      </w:pPr>
    </w:p>
    <w:p w14:paraId="555B8B84" w14:textId="77777777"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Mobility, handling:</w:t>
      </w:r>
    </w:p>
    <w:p w14:paraId="34043C24"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Stand up, go down, sit down;</w:t>
      </w:r>
    </w:p>
    <w:p w14:paraId="21840E37"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Make transfers;</w:t>
      </w:r>
    </w:p>
    <w:p w14:paraId="6222255A"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Change fulcrum;</w:t>
      </w:r>
    </w:p>
    <w:p w14:paraId="52FFD193"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Keep sitting;</w:t>
      </w:r>
    </w:p>
    <w:p w14:paraId="3B17D31D"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Keep standing;</w:t>
      </w:r>
    </w:p>
    <w:p w14:paraId="1C0AC9CB"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Walk;</w:t>
      </w:r>
    </w:p>
    <w:p w14:paraId="64EC2472"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Move inside the home, outside;</w:t>
      </w:r>
    </w:p>
    <w:p w14:paraId="523F0FFD"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Use stairs;</w:t>
      </w:r>
    </w:p>
    <w:p w14:paraId="5855504C"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Use public transportation;</w:t>
      </w:r>
    </w:p>
    <w:p w14:paraId="5BF66952"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 xml:space="preserve">Use a </w:t>
      </w:r>
      <w:proofErr w:type="gramStart"/>
      <w:r w:rsidRPr="006C6EAA">
        <w:rPr>
          <w:szCs w:val="24"/>
        </w:rPr>
        <w:t>particular vehicle</w:t>
      </w:r>
      <w:proofErr w:type="gramEnd"/>
      <w:r w:rsidRPr="006C6EAA">
        <w:rPr>
          <w:szCs w:val="24"/>
        </w:rPr>
        <w:t>;</w:t>
      </w:r>
    </w:p>
    <w:p w14:paraId="17335658"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Drive a vehicle;</w:t>
      </w:r>
    </w:p>
    <w:p w14:paraId="2784227F"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Grip with the dominant hand;</w:t>
      </w:r>
    </w:p>
    <w:p w14:paraId="132C2247"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Grip with non-dominant hand;</w:t>
      </w:r>
    </w:p>
    <w:p w14:paraId="1F2BC3DA"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Have fine motor skills;</w:t>
      </w:r>
    </w:p>
    <w:p w14:paraId="6D0555AA"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Have two-hand coordination;</w:t>
      </w:r>
    </w:p>
    <w:p w14:paraId="00B441F0"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Raise and carry objects.</w:t>
      </w:r>
    </w:p>
    <w:p w14:paraId="56CB7EFC" w14:textId="47164203" w:rsidR="00846C33" w:rsidRPr="006C6EAA" w:rsidRDefault="00846C33" w:rsidP="00846C33">
      <w:pPr>
        <w:pStyle w:val="ListParagraph"/>
        <w:spacing w:after="0" w:line="240" w:lineRule="auto"/>
        <w:ind w:left="0"/>
        <w:jc w:val="both"/>
        <w:rPr>
          <w:szCs w:val="24"/>
        </w:rPr>
      </w:pPr>
    </w:p>
    <w:p w14:paraId="1E524C50" w14:textId="77777777"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Self-care</w:t>
      </w:r>
    </w:p>
    <w:p w14:paraId="56464E69"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Wash;</w:t>
      </w:r>
    </w:p>
    <w:p w14:paraId="623B0412"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Take care of one’s body;</w:t>
      </w:r>
    </w:p>
    <w:p w14:paraId="0D181AAE"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Evacuate the bowel and bladder and use collecting device;</w:t>
      </w:r>
    </w:p>
    <w:p w14:paraId="70C44D84"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Dress and undress;</w:t>
      </w:r>
    </w:p>
    <w:p w14:paraId="35DEA5A8"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Eat and drink;</w:t>
      </w:r>
    </w:p>
    <w:p w14:paraId="3985FCAB"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lastRenderedPageBreak/>
        <w:t>Take care for one’s own health.</w:t>
      </w:r>
    </w:p>
    <w:p w14:paraId="69267764" w14:textId="77777777" w:rsidR="00B86EBA" w:rsidRPr="006C6EAA" w:rsidRDefault="00B86EBA" w:rsidP="00846C33">
      <w:pPr>
        <w:pStyle w:val="ListParagraph"/>
        <w:spacing w:after="0" w:line="240" w:lineRule="auto"/>
        <w:ind w:left="0"/>
        <w:jc w:val="both"/>
        <w:rPr>
          <w:szCs w:val="24"/>
        </w:rPr>
      </w:pPr>
    </w:p>
    <w:p w14:paraId="643AEF68" w14:textId="77777777"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 xml:space="preserve">Communication </w:t>
      </w:r>
    </w:p>
    <w:p w14:paraId="43FF46F7"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Speak;</w:t>
      </w:r>
    </w:p>
    <w:p w14:paraId="335257EF"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Hear and understand;</w:t>
      </w:r>
    </w:p>
    <w:p w14:paraId="79043C5E" w14:textId="77777777"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See and identify;</w:t>
      </w:r>
    </w:p>
    <w:p w14:paraId="328CEC78" w14:textId="196D8F45" w:rsidR="00B86EBA" w:rsidRPr="006C6EAA" w:rsidRDefault="00AA7F5B" w:rsidP="00E122F0">
      <w:pPr>
        <w:pStyle w:val="ListParagraph"/>
        <w:numPr>
          <w:ilvl w:val="1"/>
          <w:numId w:val="12"/>
        </w:numPr>
        <w:spacing w:after="0" w:line="240" w:lineRule="auto"/>
        <w:ind w:left="0" w:firstLine="0"/>
        <w:jc w:val="both"/>
        <w:rPr>
          <w:b/>
          <w:szCs w:val="24"/>
        </w:rPr>
      </w:pPr>
      <w:r w:rsidRPr="006C6EAA">
        <w:rPr>
          <w:b/>
          <w:szCs w:val="24"/>
        </w:rPr>
        <w:t>Use communication techni</w:t>
      </w:r>
      <w:r w:rsidR="00512D3A" w:rsidRPr="006C6EAA">
        <w:rPr>
          <w:b/>
          <w:szCs w:val="24"/>
        </w:rPr>
        <w:t>que</w:t>
      </w:r>
      <w:r w:rsidRPr="006C6EAA">
        <w:rPr>
          <w:b/>
          <w:szCs w:val="24"/>
        </w:rPr>
        <w:t>s and device</w:t>
      </w:r>
      <w:r w:rsidR="00512D3A" w:rsidRPr="006C6EAA">
        <w:rPr>
          <w:b/>
          <w:szCs w:val="24"/>
        </w:rPr>
        <w:t>s</w:t>
      </w:r>
      <w:r w:rsidRPr="006C6EAA">
        <w:rPr>
          <w:b/>
          <w:szCs w:val="24"/>
        </w:rPr>
        <w:t>;</w:t>
      </w:r>
    </w:p>
    <w:p w14:paraId="6358770E"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Understand a simple sentence;</w:t>
      </w:r>
    </w:p>
    <w:p w14:paraId="53DC4E85" w14:textId="1B1E0869" w:rsidR="00B86EBA" w:rsidRPr="006C6EAA" w:rsidRDefault="00512D3A" w:rsidP="00E122F0">
      <w:pPr>
        <w:pStyle w:val="ListParagraph"/>
        <w:numPr>
          <w:ilvl w:val="1"/>
          <w:numId w:val="12"/>
        </w:numPr>
        <w:spacing w:after="0" w:line="240" w:lineRule="auto"/>
        <w:ind w:left="0" w:firstLine="0"/>
        <w:jc w:val="both"/>
        <w:rPr>
          <w:szCs w:val="24"/>
        </w:rPr>
      </w:pPr>
      <w:r w:rsidRPr="006C6EAA">
        <w:rPr>
          <w:szCs w:val="24"/>
        </w:rPr>
        <w:t xml:space="preserve">Steer </w:t>
      </w:r>
      <w:r w:rsidR="00AA7F5B" w:rsidRPr="006C6EAA">
        <w:rPr>
          <w:szCs w:val="24"/>
        </w:rPr>
        <w:t>a conversation;</w:t>
      </w:r>
    </w:p>
    <w:p w14:paraId="45BD1683"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Produce and receive non-verbal messages.</w:t>
      </w:r>
    </w:p>
    <w:p w14:paraId="02158366" w14:textId="77777777" w:rsidR="00846C33" w:rsidRPr="006C6EAA" w:rsidRDefault="00846C33" w:rsidP="00846C33">
      <w:pPr>
        <w:pStyle w:val="ListParagraph"/>
        <w:spacing w:after="0" w:line="240" w:lineRule="auto"/>
        <w:ind w:left="0"/>
        <w:jc w:val="both"/>
        <w:rPr>
          <w:szCs w:val="24"/>
        </w:rPr>
      </w:pPr>
    </w:p>
    <w:p w14:paraId="61B8B3B3" w14:textId="08738F13"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Home life and daily life</w:t>
      </w:r>
    </w:p>
    <w:p w14:paraId="0E5E9170"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Make one’s shopping;</w:t>
      </w:r>
    </w:p>
    <w:p w14:paraId="5CFE1DB3"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Prepare a simple meal;</w:t>
      </w:r>
    </w:p>
    <w:p w14:paraId="1BC64CB9"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Clean;</w:t>
      </w:r>
    </w:p>
    <w:p w14:paraId="217A0FE1"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Do laundry;</w:t>
      </w:r>
    </w:p>
    <w:p w14:paraId="62BFE6D4"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Take care of one’s family;</w:t>
      </w:r>
    </w:p>
    <w:p w14:paraId="770746C7" w14:textId="6A355C6A"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 xml:space="preserve">Manage one’s budget, </w:t>
      </w:r>
      <w:r w:rsidR="00512D3A" w:rsidRPr="006C6EAA">
        <w:rPr>
          <w:szCs w:val="24"/>
        </w:rPr>
        <w:t xml:space="preserve">do </w:t>
      </w:r>
      <w:r w:rsidRPr="006C6EAA">
        <w:rPr>
          <w:szCs w:val="24"/>
        </w:rPr>
        <w:t>paper-work;</w:t>
      </w:r>
    </w:p>
    <w:p w14:paraId="6D33327B"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Live alone in an independent home;</w:t>
      </w:r>
    </w:p>
    <w:p w14:paraId="602491FE"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Have informal relationships;</w:t>
      </w:r>
    </w:p>
    <w:p w14:paraId="76019A1B"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Take part in communitarian, social and civic life;</w:t>
      </w:r>
    </w:p>
    <w:p w14:paraId="36820009" w14:textId="77777777" w:rsidR="00B86EBA" w:rsidRPr="006C6EAA" w:rsidRDefault="00AA7F5B" w:rsidP="00E122F0">
      <w:pPr>
        <w:pStyle w:val="ListParagraph"/>
        <w:numPr>
          <w:ilvl w:val="1"/>
          <w:numId w:val="12"/>
        </w:numPr>
        <w:spacing w:after="0" w:line="240" w:lineRule="auto"/>
        <w:ind w:left="0" w:firstLine="0"/>
        <w:jc w:val="both"/>
        <w:rPr>
          <w:szCs w:val="24"/>
        </w:rPr>
      </w:pPr>
      <w:r w:rsidRPr="006C6EAA">
        <w:rPr>
          <w:szCs w:val="24"/>
        </w:rPr>
        <w:t>Go on holiday.</w:t>
      </w:r>
    </w:p>
    <w:p w14:paraId="6DEAE66B" w14:textId="1D648CA4" w:rsidR="00846C33" w:rsidRPr="006C6EAA" w:rsidRDefault="00846C33" w:rsidP="00846C33">
      <w:pPr>
        <w:pStyle w:val="ListParagraph"/>
        <w:spacing w:after="0" w:line="240" w:lineRule="auto"/>
        <w:ind w:left="0"/>
        <w:jc w:val="both"/>
        <w:rPr>
          <w:szCs w:val="24"/>
        </w:rPr>
      </w:pPr>
    </w:p>
    <w:p w14:paraId="3448276C" w14:textId="77777777" w:rsidR="00B86EBA" w:rsidRPr="006C6EAA" w:rsidRDefault="00AA7F5B" w:rsidP="00E122F0">
      <w:pPr>
        <w:pStyle w:val="ListParagraph"/>
        <w:numPr>
          <w:ilvl w:val="0"/>
          <w:numId w:val="12"/>
        </w:numPr>
        <w:spacing w:after="0" w:line="240" w:lineRule="auto"/>
        <w:ind w:left="0" w:firstLine="0"/>
        <w:jc w:val="both"/>
        <w:rPr>
          <w:szCs w:val="24"/>
        </w:rPr>
      </w:pPr>
      <w:r w:rsidRPr="006C6EAA">
        <w:rPr>
          <w:szCs w:val="24"/>
        </w:rPr>
        <w:t>Knowledge and learning;</w:t>
      </w:r>
    </w:p>
    <w:p w14:paraId="4F1D1F05" w14:textId="02D1BEAB" w:rsidR="00B86EBA" w:rsidRPr="006C6EAA" w:rsidRDefault="00846C33" w:rsidP="00C715B8">
      <w:pPr>
        <w:pStyle w:val="ListParagraph"/>
        <w:numPr>
          <w:ilvl w:val="1"/>
          <w:numId w:val="12"/>
        </w:numPr>
        <w:spacing w:after="0" w:line="240" w:lineRule="auto"/>
        <w:ind w:left="0" w:firstLine="0"/>
        <w:jc w:val="both"/>
        <w:rPr>
          <w:szCs w:val="24"/>
        </w:rPr>
      </w:pPr>
      <w:r w:rsidRPr="006C6EAA">
        <w:rPr>
          <w:szCs w:val="24"/>
        </w:rPr>
        <w:t>Read;</w:t>
      </w:r>
    </w:p>
    <w:p w14:paraId="2B3BD2EB" w14:textId="0105695E" w:rsidR="00B86EBA" w:rsidRPr="006C6EAA" w:rsidRDefault="00AA7F5B" w:rsidP="00C715B8">
      <w:pPr>
        <w:pStyle w:val="ListParagraph"/>
        <w:numPr>
          <w:ilvl w:val="1"/>
          <w:numId w:val="12"/>
        </w:numPr>
        <w:spacing w:after="0" w:line="240" w:lineRule="auto"/>
        <w:ind w:left="0" w:firstLine="0"/>
        <w:jc w:val="both"/>
        <w:rPr>
          <w:szCs w:val="24"/>
        </w:rPr>
      </w:pPr>
      <w:r w:rsidRPr="006C6EAA">
        <w:rPr>
          <w:szCs w:val="24"/>
        </w:rPr>
        <w:t>Write;</w:t>
      </w:r>
    </w:p>
    <w:p w14:paraId="31173B84" w14:textId="6619C3FB" w:rsidR="00B86EBA" w:rsidRPr="006C6EAA" w:rsidRDefault="00AA7F5B" w:rsidP="00C715B8">
      <w:pPr>
        <w:pStyle w:val="ListParagraph"/>
        <w:numPr>
          <w:ilvl w:val="1"/>
          <w:numId w:val="12"/>
        </w:numPr>
        <w:spacing w:after="0" w:line="240" w:lineRule="auto"/>
        <w:ind w:left="0" w:firstLine="0"/>
        <w:jc w:val="both"/>
        <w:rPr>
          <w:szCs w:val="24"/>
        </w:rPr>
      </w:pPr>
      <w:r w:rsidRPr="006C6EAA">
        <w:rPr>
          <w:szCs w:val="24"/>
        </w:rPr>
        <w:t xml:space="preserve">Calculate; </w:t>
      </w:r>
    </w:p>
    <w:p w14:paraId="63530EFE" w14:textId="54A74E18" w:rsidR="00B86EBA" w:rsidRPr="006C6EAA" w:rsidRDefault="00AA7F5B" w:rsidP="00C715B8">
      <w:pPr>
        <w:pStyle w:val="ListParagraph"/>
        <w:numPr>
          <w:ilvl w:val="1"/>
          <w:numId w:val="12"/>
        </w:numPr>
        <w:spacing w:after="0" w:line="240" w:lineRule="auto"/>
        <w:ind w:left="0" w:firstLine="0"/>
        <w:jc w:val="both"/>
        <w:rPr>
          <w:szCs w:val="24"/>
        </w:rPr>
      </w:pPr>
      <w:r w:rsidRPr="006C6EAA">
        <w:rPr>
          <w:szCs w:val="24"/>
        </w:rPr>
        <w:t>Acquire competences;</w:t>
      </w:r>
    </w:p>
    <w:p w14:paraId="04731087" w14:textId="7992B91D" w:rsidR="00B86EBA" w:rsidRPr="006C6EAA" w:rsidRDefault="00AA7F5B" w:rsidP="00C715B8">
      <w:pPr>
        <w:pStyle w:val="ListParagraph"/>
        <w:numPr>
          <w:ilvl w:val="1"/>
          <w:numId w:val="12"/>
        </w:numPr>
        <w:spacing w:after="0" w:line="240" w:lineRule="auto"/>
        <w:ind w:left="0" w:firstLine="0"/>
        <w:jc w:val="both"/>
        <w:rPr>
          <w:szCs w:val="24"/>
        </w:rPr>
      </w:pPr>
      <w:r w:rsidRPr="006C6EAA">
        <w:rPr>
          <w:szCs w:val="24"/>
        </w:rPr>
        <w:t xml:space="preserve">Use competences. </w:t>
      </w:r>
    </w:p>
    <w:p w14:paraId="593FD38E" w14:textId="77777777" w:rsidR="00B86EBA" w:rsidRPr="006C6EAA" w:rsidRDefault="00B86EBA" w:rsidP="00B86EBA">
      <w:pPr>
        <w:spacing w:after="0" w:line="240" w:lineRule="auto"/>
        <w:jc w:val="both"/>
        <w:rPr>
          <w:szCs w:val="24"/>
        </w:rPr>
      </w:pPr>
    </w:p>
    <w:p w14:paraId="4D4DADE2" w14:textId="77777777" w:rsidR="00B86EBA" w:rsidRPr="006C6EAA" w:rsidRDefault="00BF022A" w:rsidP="00B86EBA">
      <w:pPr>
        <w:spacing w:after="0" w:line="240" w:lineRule="auto"/>
        <w:jc w:val="both"/>
        <w:rPr>
          <w:szCs w:val="24"/>
        </w:rPr>
      </w:pPr>
      <w:r w:rsidRPr="006C6EAA">
        <w:rPr>
          <w:szCs w:val="24"/>
        </w:rPr>
        <w:t xml:space="preserve">Depending on whether the applicant is a child or an adult, tasks in relation with scholarship or with work are also </w:t>
      </w:r>
      <w:r w:rsidR="007A2316" w:rsidRPr="006C6EAA">
        <w:rPr>
          <w:szCs w:val="24"/>
        </w:rPr>
        <w:t>assessed</w:t>
      </w:r>
      <w:r w:rsidRPr="006C6EAA">
        <w:rPr>
          <w:szCs w:val="24"/>
        </w:rPr>
        <w:t>.</w:t>
      </w:r>
    </w:p>
    <w:p w14:paraId="7EA87E3B" w14:textId="00A3C894" w:rsidR="00B86EBA" w:rsidRPr="006C6EAA" w:rsidRDefault="00B86EBA" w:rsidP="00B86EBA">
      <w:pPr>
        <w:spacing w:after="0" w:line="240" w:lineRule="auto"/>
        <w:jc w:val="both"/>
        <w:rPr>
          <w:szCs w:val="24"/>
        </w:rPr>
      </w:pPr>
    </w:p>
    <w:p w14:paraId="3814A2B3" w14:textId="77777777" w:rsidR="00B86EBA" w:rsidRPr="006C6EAA" w:rsidRDefault="007D7851" w:rsidP="00B86EBA">
      <w:pPr>
        <w:autoSpaceDE w:val="0"/>
        <w:autoSpaceDN w:val="0"/>
        <w:adjustRightInd w:val="0"/>
        <w:spacing w:after="0" w:line="240" w:lineRule="auto"/>
        <w:jc w:val="both"/>
        <w:rPr>
          <w:szCs w:val="24"/>
        </w:rPr>
      </w:pPr>
      <w:r w:rsidRPr="006C6EAA">
        <w:rPr>
          <w:szCs w:val="24"/>
        </w:rPr>
        <w:t xml:space="preserve">For each of those activities, experts </w:t>
      </w:r>
      <w:proofErr w:type="gramStart"/>
      <w:r w:rsidRPr="006C6EAA">
        <w:rPr>
          <w:szCs w:val="24"/>
        </w:rPr>
        <w:t>have to</w:t>
      </w:r>
      <w:proofErr w:type="gramEnd"/>
      <w:r w:rsidRPr="006C6EAA">
        <w:rPr>
          <w:szCs w:val="24"/>
        </w:rPr>
        <w:t xml:space="preserve"> </w:t>
      </w:r>
      <w:r w:rsidR="007A2316" w:rsidRPr="006C6EAA">
        <w:rPr>
          <w:szCs w:val="24"/>
        </w:rPr>
        <w:t>tick a box corresponding to</w:t>
      </w:r>
      <w:r w:rsidRPr="006C6EAA">
        <w:rPr>
          <w:szCs w:val="24"/>
        </w:rPr>
        <w:t xml:space="preserve"> the effectiveness of performing the activity according to four levels</w:t>
      </w:r>
      <w:r w:rsidR="004E09B9" w:rsidRPr="006C6EAA">
        <w:rPr>
          <w:szCs w:val="24"/>
        </w:rPr>
        <w:t xml:space="preserve"> of performance</w:t>
      </w:r>
      <w:r w:rsidRPr="006C6EAA">
        <w:rPr>
          <w:szCs w:val="24"/>
        </w:rPr>
        <w:t xml:space="preserve">: </w:t>
      </w:r>
    </w:p>
    <w:p w14:paraId="4845373D" w14:textId="0EC8677F" w:rsidR="00B86EBA" w:rsidRPr="006C6EAA" w:rsidRDefault="00B86EBA" w:rsidP="00B86EBA">
      <w:pPr>
        <w:autoSpaceDE w:val="0"/>
        <w:autoSpaceDN w:val="0"/>
        <w:adjustRightInd w:val="0"/>
        <w:spacing w:after="0" w:line="240" w:lineRule="auto"/>
        <w:jc w:val="both"/>
        <w:rPr>
          <w:szCs w:val="24"/>
        </w:rPr>
      </w:pPr>
    </w:p>
    <w:p w14:paraId="0AB28093" w14:textId="77777777" w:rsidR="00B86EBA" w:rsidRPr="006C6EAA" w:rsidRDefault="007D7851" w:rsidP="00846C33">
      <w:pPr>
        <w:autoSpaceDE w:val="0"/>
        <w:autoSpaceDN w:val="0"/>
        <w:adjustRightInd w:val="0"/>
        <w:spacing w:after="0" w:line="240" w:lineRule="auto"/>
        <w:ind w:left="567" w:hanging="567"/>
        <w:jc w:val="both"/>
        <w:rPr>
          <w:szCs w:val="24"/>
        </w:rPr>
      </w:pPr>
      <w:r w:rsidRPr="006C6EAA">
        <w:rPr>
          <w:szCs w:val="24"/>
        </w:rPr>
        <w:t>A</w:t>
      </w:r>
      <w:r w:rsidR="0019508F" w:rsidRPr="006C6EAA">
        <w:rPr>
          <w:szCs w:val="24"/>
        </w:rPr>
        <w:t>:</w:t>
      </w:r>
      <w:r w:rsidRPr="006C6EAA">
        <w:rPr>
          <w:szCs w:val="24"/>
        </w:rPr>
        <w:t xml:space="preserve"> </w:t>
      </w:r>
      <w:r w:rsidR="00846C33" w:rsidRPr="006C6EAA">
        <w:rPr>
          <w:szCs w:val="24"/>
        </w:rPr>
        <w:tab/>
      </w:r>
      <w:r w:rsidRPr="006C6EAA">
        <w:rPr>
          <w:szCs w:val="24"/>
        </w:rPr>
        <w:t>activity performed alone, without any personal assistance and without any difficulty;</w:t>
      </w:r>
    </w:p>
    <w:p w14:paraId="7CFB4F2E" w14:textId="77777777" w:rsidR="00B86EBA" w:rsidRPr="006C6EAA" w:rsidRDefault="007D7851" w:rsidP="00846C33">
      <w:pPr>
        <w:autoSpaceDE w:val="0"/>
        <w:autoSpaceDN w:val="0"/>
        <w:adjustRightInd w:val="0"/>
        <w:spacing w:after="0" w:line="240" w:lineRule="auto"/>
        <w:ind w:left="567" w:hanging="567"/>
        <w:jc w:val="both"/>
        <w:rPr>
          <w:szCs w:val="24"/>
        </w:rPr>
      </w:pPr>
      <w:r w:rsidRPr="006C6EAA">
        <w:rPr>
          <w:szCs w:val="24"/>
        </w:rPr>
        <w:t>B:</w:t>
      </w:r>
      <w:r w:rsidR="0019508F" w:rsidRPr="006C6EAA">
        <w:rPr>
          <w:szCs w:val="24"/>
        </w:rPr>
        <w:t xml:space="preserve"> </w:t>
      </w:r>
      <w:r w:rsidR="00846C33" w:rsidRPr="006C6EAA">
        <w:rPr>
          <w:szCs w:val="24"/>
        </w:rPr>
        <w:tab/>
      </w:r>
      <w:r w:rsidRPr="006C6EAA">
        <w:rPr>
          <w:szCs w:val="24"/>
        </w:rPr>
        <w:t>activity performed partially with personal assistance and/or at a request and/or with some difficulty;</w:t>
      </w:r>
    </w:p>
    <w:p w14:paraId="5019985D" w14:textId="77777777" w:rsidR="00B86EBA" w:rsidRPr="006C6EAA" w:rsidRDefault="007D7851" w:rsidP="00846C33">
      <w:pPr>
        <w:autoSpaceDE w:val="0"/>
        <w:autoSpaceDN w:val="0"/>
        <w:adjustRightInd w:val="0"/>
        <w:spacing w:after="0" w:line="240" w:lineRule="auto"/>
        <w:ind w:left="567" w:hanging="567"/>
        <w:jc w:val="both"/>
        <w:rPr>
          <w:szCs w:val="24"/>
        </w:rPr>
      </w:pPr>
      <w:r w:rsidRPr="006C6EAA">
        <w:rPr>
          <w:szCs w:val="24"/>
        </w:rPr>
        <w:t>C:</w:t>
      </w:r>
      <w:r w:rsidR="0019508F" w:rsidRPr="006C6EAA">
        <w:rPr>
          <w:szCs w:val="24"/>
        </w:rPr>
        <w:t xml:space="preserve"> </w:t>
      </w:r>
      <w:r w:rsidR="00846C33" w:rsidRPr="006C6EAA">
        <w:rPr>
          <w:szCs w:val="24"/>
        </w:rPr>
        <w:tab/>
      </w:r>
      <w:r w:rsidRPr="006C6EAA">
        <w:rPr>
          <w:szCs w:val="24"/>
        </w:rPr>
        <w:t>activity performed with repeated personal assistance and/or under continuous supervision and/or with regular difficulty;</w:t>
      </w:r>
    </w:p>
    <w:p w14:paraId="00F6FCFC" w14:textId="77777777" w:rsidR="00B86EBA" w:rsidRPr="006C6EAA" w:rsidRDefault="007D7851" w:rsidP="00846C33">
      <w:pPr>
        <w:autoSpaceDE w:val="0"/>
        <w:autoSpaceDN w:val="0"/>
        <w:adjustRightInd w:val="0"/>
        <w:spacing w:after="0" w:line="240" w:lineRule="auto"/>
        <w:ind w:left="567" w:hanging="567"/>
        <w:jc w:val="both"/>
        <w:rPr>
          <w:szCs w:val="24"/>
        </w:rPr>
      </w:pPr>
      <w:r w:rsidRPr="006C6EAA">
        <w:rPr>
          <w:szCs w:val="24"/>
        </w:rPr>
        <w:t xml:space="preserve">D: </w:t>
      </w:r>
      <w:r w:rsidR="00846C33" w:rsidRPr="006C6EAA">
        <w:rPr>
          <w:szCs w:val="24"/>
        </w:rPr>
        <w:tab/>
      </w:r>
      <w:r w:rsidRPr="006C6EAA">
        <w:rPr>
          <w:szCs w:val="24"/>
        </w:rPr>
        <w:t>activity not performed.</w:t>
      </w:r>
    </w:p>
    <w:p w14:paraId="310DD229" w14:textId="2264F9A3" w:rsidR="00B86EBA" w:rsidRPr="006C6EAA" w:rsidRDefault="00B86EBA" w:rsidP="00B86EBA">
      <w:pPr>
        <w:autoSpaceDE w:val="0"/>
        <w:autoSpaceDN w:val="0"/>
        <w:adjustRightInd w:val="0"/>
        <w:spacing w:after="0" w:line="240" w:lineRule="auto"/>
        <w:jc w:val="both"/>
        <w:rPr>
          <w:szCs w:val="24"/>
        </w:rPr>
      </w:pPr>
    </w:p>
    <w:p w14:paraId="53462202" w14:textId="1C273829" w:rsidR="00B86EBA" w:rsidRPr="006C6EAA" w:rsidRDefault="007D7851" w:rsidP="00B86EBA">
      <w:pPr>
        <w:autoSpaceDE w:val="0"/>
        <w:autoSpaceDN w:val="0"/>
        <w:adjustRightInd w:val="0"/>
        <w:spacing w:after="0" w:line="240" w:lineRule="auto"/>
        <w:jc w:val="both"/>
        <w:rPr>
          <w:szCs w:val="24"/>
        </w:rPr>
      </w:pPr>
      <w:r w:rsidRPr="006C6EAA">
        <w:rPr>
          <w:szCs w:val="24"/>
        </w:rPr>
        <w:t xml:space="preserve">They also </w:t>
      </w:r>
      <w:proofErr w:type="gramStart"/>
      <w:r w:rsidRPr="006C6EAA">
        <w:rPr>
          <w:szCs w:val="24"/>
        </w:rPr>
        <w:t>have to</w:t>
      </w:r>
      <w:proofErr w:type="gramEnd"/>
      <w:r w:rsidRPr="006C6EAA">
        <w:rPr>
          <w:szCs w:val="24"/>
        </w:rPr>
        <w:t xml:space="preserve"> </w:t>
      </w:r>
      <w:r w:rsidR="00F021C4" w:rsidRPr="006C6EAA">
        <w:rPr>
          <w:szCs w:val="24"/>
        </w:rPr>
        <w:t>mention</w:t>
      </w:r>
      <w:r w:rsidRPr="006C6EAA">
        <w:rPr>
          <w:szCs w:val="24"/>
        </w:rPr>
        <w:t xml:space="preserve"> the environmental factors that favour or limit the effectiveness of their performance </w:t>
      </w:r>
      <w:r w:rsidR="00512D3A" w:rsidRPr="006C6EAA">
        <w:t>according to the following</w:t>
      </w:r>
      <w:r w:rsidRPr="006C6EAA">
        <w:rPr>
          <w:szCs w:val="24"/>
        </w:rPr>
        <w:t>:</w:t>
      </w:r>
    </w:p>
    <w:p w14:paraId="4E6E7E84" w14:textId="77777777" w:rsidR="00C715B8" w:rsidRPr="006C6EAA" w:rsidRDefault="00C715B8" w:rsidP="00B86EBA">
      <w:pPr>
        <w:autoSpaceDE w:val="0"/>
        <w:autoSpaceDN w:val="0"/>
        <w:adjustRightInd w:val="0"/>
        <w:spacing w:after="0" w:line="240" w:lineRule="auto"/>
        <w:jc w:val="both"/>
        <w:rPr>
          <w:szCs w:val="24"/>
        </w:rPr>
      </w:pPr>
    </w:p>
    <w:p w14:paraId="154A4E48" w14:textId="501FC500" w:rsidR="00B86EBA" w:rsidRPr="006C6EAA" w:rsidRDefault="007D7851" w:rsidP="00846C33">
      <w:pPr>
        <w:autoSpaceDE w:val="0"/>
        <w:autoSpaceDN w:val="0"/>
        <w:adjustRightInd w:val="0"/>
        <w:spacing w:after="0" w:line="240" w:lineRule="auto"/>
        <w:ind w:left="567" w:hanging="567"/>
        <w:jc w:val="both"/>
        <w:rPr>
          <w:szCs w:val="24"/>
          <w:lang w:val="fr-FR"/>
        </w:rPr>
      </w:pPr>
      <w:proofErr w:type="gramStart"/>
      <w:r w:rsidRPr="006C6EAA">
        <w:rPr>
          <w:szCs w:val="24"/>
          <w:lang w:val="fr-FR"/>
        </w:rPr>
        <w:lastRenderedPageBreak/>
        <w:t>H:</w:t>
      </w:r>
      <w:proofErr w:type="gramEnd"/>
      <w:r w:rsidR="00846C33" w:rsidRPr="006C6EAA">
        <w:rPr>
          <w:szCs w:val="24"/>
          <w:lang w:val="fr-FR"/>
        </w:rPr>
        <w:tab/>
      </w:r>
      <w:proofErr w:type="spellStart"/>
      <w:r w:rsidR="00AA7F5B" w:rsidRPr="006C6EAA">
        <w:rPr>
          <w:szCs w:val="24"/>
          <w:lang w:val="fr-FR"/>
        </w:rPr>
        <w:t>h</w:t>
      </w:r>
      <w:r w:rsidRPr="006C6EAA">
        <w:rPr>
          <w:szCs w:val="24"/>
          <w:lang w:val="fr-FR"/>
        </w:rPr>
        <w:t>uman</w:t>
      </w:r>
      <w:proofErr w:type="spellEnd"/>
      <w:r w:rsidR="00717243" w:rsidRPr="006C6EAA">
        <w:rPr>
          <w:szCs w:val="24"/>
          <w:lang w:val="fr-FR"/>
        </w:rPr>
        <w:t xml:space="preserve"> </w:t>
      </w:r>
      <w:proofErr w:type="spellStart"/>
      <w:r w:rsidRPr="006C6EAA">
        <w:rPr>
          <w:szCs w:val="24"/>
          <w:lang w:val="fr-FR"/>
        </w:rPr>
        <w:t>environment</w:t>
      </w:r>
      <w:proofErr w:type="spellEnd"/>
      <w:r w:rsidRPr="006C6EAA">
        <w:rPr>
          <w:szCs w:val="24"/>
          <w:lang w:val="fr-FR"/>
        </w:rPr>
        <w:t>;</w:t>
      </w:r>
    </w:p>
    <w:p w14:paraId="5EA9E2A7" w14:textId="77777777" w:rsidR="00B86EBA" w:rsidRPr="006C6EAA" w:rsidRDefault="007D7851" w:rsidP="00846C33">
      <w:pPr>
        <w:autoSpaceDE w:val="0"/>
        <w:autoSpaceDN w:val="0"/>
        <w:adjustRightInd w:val="0"/>
        <w:spacing w:after="0" w:line="240" w:lineRule="auto"/>
        <w:ind w:left="567" w:hanging="567"/>
        <w:jc w:val="both"/>
        <w:rPr>
          <w:szCs w:val="24"/>
          <w:lang w:val="fr-FR"/>
        </w:rPr>
      </w:pPr>
      <w:proofErr w:type="gramStart"/>
      <w:r w:rsidRPr="006C6EAA">
        <w:rPr>
          <w:szCs w:val="24"/>
          <w:lang w:val="fr-FR"/>
        </w:rPr>
        <w:t>T:</w:t>
      </w:r>
      <w:proofErr w:type="gramEnd"/>
      <w:r w:rsidR="0019508F" w:rsidRPr="006C6EAA">
        <w:rPr>
          <w:szCs w:val="24"/>
          <w:lang w:val="fr-FR"/>
        </w:rPr>
        <w:t xml:space="preserve"> </w:t>
      </w:r>
      <w:r w:rsidR="00846C33" w:rsidRPr="006C6EAA">
        <w:rPr>
          <w:szCs w:val="24"/>
          <w:lang w:val="fr-FR"/>
        </w:rPr>
        <w:tab/>
      </w:r>
      <w:proofErr w:type="spellStart"/>
      <w:r w:rsidRPr="006C6EAA">
        <w:rPr>
          <w:szCs w:val="24"/>
          <w:lang w:val="fr-FR"/>
        </w:rPr>
        <w:t>technical</w:t>
      </w:r>
      <w:proofErr w:type="spellEnd"/>
      <w:r w:rsidR="00717243" w:rsidRPr="006C6EAA">
        <w:rPr>
          <w:szCs w:val="24"/>
          <w:lang w:val="fr-FR"/>
        </w:rPr>
        <w:t xml:space="preserve"> </w:t>
      </w:r>
      <w:proofErr w:type="spellStart"/>
      <w:r w:rsidRPr="006C6EAA">
        <w:rPr>
          <w:szCs w:val="24"/>
          <w:lang w:val="fr-FR"/>
        </w:rPr>
        <w:t>environment</w:t>
      </w:r>
      <w:proofErr w:type="spellEnd"/>
      <w:r w:rsidRPr="006C6EAA">
        <w:rPr>
          <w:szCs w:val="24"/>
          <w:lang w:val="fr-FR"/>
        </w:rPr>
        <w:t>;</w:t>
      </w:r>
    </w:p>
    <w:p w14:paraId="36691598" w14:textId="77777777" w:rsidR="00B86EBA" w:rsidRPr="006C6EAA" w:rsidRDefault="007D7851" w:rsidP="00846C33">
      <w:pPr>
        <w:autoSpaceDE w:val="0"/>
        <w:autoSpaceDN w:val="0"/>
        <w:adjustRightInd w:val="0"/>
        <w:spacing w:after="0" w:line="240" w:lineRule="auto"/>
        <w:ind w:left="567" w:hanging="567"/>
        <w:jc w:val="both"/>
        <w:rPr>
          <w:szCs w:val="24"/>
          <w:lang w:val="en-US"/>
        </w:rPr>
      </w:pPr>
      <w:r w:rsidRPr="006C6EAA">
        <w:rPr>
          <w:szCs w:val="24"/>
          <w:lang w:val="en-US"/>
        </w:rPr>
        <w:t>L</w:t>
      </w:r>
      <w:r w:rsidR="00AA7F5B" w:rsidRPr="006C6EAA">
        <w:rPr>
          <w:szCs w:val="24"/>
          <w:lang w:val="en-US"/>
        </w:rPr>
        <w:t xml:space="preserve">: </w:t>
      </w:r>
      <w:r w:rsidR="00846C33" w:rsidRPr="006C6EAA">
        <w:rPr>
          <w:szCs w:val="24"/>
          <w:lang w:val="en-US"/>
        </w:rPr>
        <w:tab/>
      </w:r>
      <w:r w:rsidR="00AA7F5B" w:rsidRPr="006C6EAA">
        <w:rPr>
          <w:szCs w:val="24"/>
          <w:lang w:val="en-US"/>
        </w:rPr>
        <w:t>h</w:t>
      </w:r>
      <w:r w:rsidRPr="006C6EAA">
        <w:rPr>
          <w:szCs w:val="24"/>
          <w:lang w:val="en-US"/>
        </w:rPr>
        <w:t>ousing;</w:t>
      </w:r>
    </w:p>
    <w:p w14:paraId="786E402E" w14:textId="77777777" w:rsidR="00B86EBA" w:rsidRPr="006C6EAA" w:rsidRDefault="00AA7F5B" w:rsidP="00846C33">
      <w:pPr>
        <w:autoSpaceDE w:val="0"/>
        <w:autoSpaceDN w:val="0"/>
        <w:adjustRightInd w:val="0"/>
        <w:spacing w:after="0" w:line="240" w:lineRule="auto"/>
        <w:ind w:left="567" w:hanging="567"/>
        <w:jc w:val="both"/>
        <w:rPr>
          <w:szCs w:val="24"/>
        </w:rPr>
      </w:pPr>
      <w:r w:rsidRPr="006C6EAA">
        <w:rPr>
          <w:szCs w:val="24"/>
        </w:rPr>
        <w:t xml:space="preserve">S: </w:t>
      </w:r>
      <w:r w:rsidR="00846C33" w:rsidRPr="006C6EAA">
        <w:rPr>
          <w:szCs w:val="24"/>
        </w:rPr>
        <w:tab/>
      </w:r>
      <w:r w:rsidRPr="006C6EAA">
        <w:rPr>
          <w:szCs w:val="24"/>
        </w:rPr>
        <w:t>s</w:t>
      </w:r>
      <w:r w:rsidR="007D7851" w:rsidRPr="006C6EAA">
        <w:rPr>
          <w:szCs w:val="24"/>
        </w:rPr>
        <w:t>ervices;</w:t>
      </w:r>
    </w:p>
    <w:p w14:paraId="38A12E5B" w14:textId="77777777" w:rsidR="00B86EBA" w:rsidRPr="006C6EAA" w:rsidRDefault="00AA7F5B" w:rsidP="00846C33">
      <w:pPr>
        <w:autoSpaceDE w:val="0"/>
        <w:autoSpaceDN w:val="0"/>
        <w:adjustRightInd w:val="0"/>
        <w:spacing w:after="0" w:line="240" w:lineRule="auto"/>
        <w:ind w:left="567" w:hanging="567"/>
        <w:jc w:val="both"/>
        <w:rPr>
          <w:szCs w:val="24"/>
        </w:rPr>
      </w:pPr>
      <w:r w:rsidRPr="006C6EAA">
        <w:rPr>
          <w:szCs w:val="24"/>
        </w:rPr>
        <w:t xml:space="preserve">A: </w:t>
      </w:r>
      <w:r w:rsidR="00846C33" w:rsidRPr="006C6EAA">
        <w:rPr>
          <w:szCs w:val="24"/>
        </w:rPr>
        <w:tab/>
      </w:r>
      <w:r w:rsidRPr="006C6EAA">
        <w:rPr>
          <w:szCs w:val="24"/>
        </w:rPr>
        <w:t>a</w:t>
      </w:r>
      <w:r w:rsidR="007D7851" w:rsidRPr="006C6EAA">
        <w:rPr>
          <w:szCs w:val="24"/>
        </w:rPr>
        <w:t>nimal environment.</w:t>
      </w:r>
    </w:p>
    <w:p w14:paraId="7DC74705" w14:textId="77777777" w:rsidR="00B86EBA" w:rsidRPr="006C6EAA" w:rsidRDefault="00B86EBA" w:rsidP="00B86EBA">
      <w:pPr>
        <w:autoSpaceDE w:val="0"/>
        <w:autoSpaceDN w:val="0"/>
        <w:adjustRightInd w:val="0"/>
        <w:spacing w:after="0" w:line="240" w:lineRule="auto"/>
        <w:jc w:val="both"/>
        <w:rPr>
          <w:szCs w:val="24"/>
        </w:rPr>
      </w:pPr>
    </w:p>
    <w:p w14:paraId="1A7C2676" w14:textId="77777777" w:rsidR="00B86EBA" w:rsidRPr="006C6EAA" w:rsidRDefault="007D7851" w:rsidP="00B86EBA">
      <w:pPr>
        <w:autoSpaceDE w:val="0"/>
        <w:autoSpaceDN w:val="0"/>
        <w:adjustRightInd w:val="0"/>
        <w:spacing w:after="0" w:line="240" w:lineRule="auto"/>
        <w:jc w:val="both"/>
        <w:rPr>
          <w:szCs w:val="24"/>
        </w:rPr>
      </w:pPr>
      <w:r w:rsidRPr="006C6EAA">
        <w:rPr>
          <w:szCs w:val="24"/>
        </w:rPr>
        <w:t>Experts are invited to add observations and after each of the eight parts they have to describe precisely the assistance already existing and the applicants are expected to evaluate their related satisfaction.</w:t>
      </w:r>
    </w:p>
    <w:p w14:paraId="560BCD84" w14:textId="60FC991B" w:rsidR="00B86EBA" w:rsidRPr="006C6EAA" w:rsidRDefault="00B86EBA" w:rsidP="00B86EBA">
      <w:pPr>
        <w:autoSpaceDE w:val="0"/>
        <w:autoSpaceDN w:val="0"/>
        <w:adjustRightInd w:val="0"/>
        <w:spacing w:after="0" w:line="240" w:lineRule="auto"/>
        <w:jc w:val="both"/>
        <w:rPr>
          <w:szCs w:val="24"/>
        </w:rPr>
      </w:pPr>
    </w:p>
    <w:p w14:paraId="27DC48B2" w14:textId="77777777" w:rsidR="00B86EBA" w:rsidRPr="006C6EAA" w:rsidRDefault="00117B08" w:rsidP="00B86EBA">
      <w:pPr>
        <w:spacing w:after="0" w:line="240" w:lineRule="auto"/>
        <w:jc w:val="both"/>
        <w:rPr>
          <w:szCs w:val="24"/>
        </w:rPr>
      </w:pPr>
      <w:r w:rsidRPr="006C6EAA">
        <w:rPr>
          <w:szCs w:val="24"/>
        </w:rPr>
        <w:t xml:space="preserve">In order to evaluate the level of personal assistance or technical assistance required, the reference source </w:t>
      </w:r>
      <w:r w:rsidR="0037768F" w:rsidRPr="006C6EAA">
        <w:rPr>
          <w:szCs w:val="24"/>
        </w:rPr>
        <w:t>describes</w:t>
      </w:r>
      <w:r w:rsidR="00503614" w:rsidRPr="006C6EAA">
        <w:rPr>
          <w:szCs w:val="24"/>
        </w:rPr>
        <w:t xml:space="preserve">: </w:t>
      </w:r>
    </w:p>
    <w:p w14:paraId="3C34081E" w14:textId="5817D19E" w:rsidR="00B86EBA" w:rsidRPr="006C6EAA" w:rsidRDefault="00B86EBA" w:rsidP="00B86EBA">
      <w:pPr>
        <w:spacing w:after="0" w:line="240" w:lineRule="auto"/>
        <w:jc w:val="both"/>
        <w:rPr>
          <w:szCs w:val="24"/>
        </w:rPr>
      </w:pPr>
    </w:p>
    <w:p w14:paraId="48DDA79C" w14:textId="77777777" w:rsidR="00B86EBA" w:rsidRPr="006C6EAA" w:rsidRDefault="00117B08" w:rsidP="00E122F0">
      <w:pPr>
        <w:pStyle w:val="ListParagraph"/>
        <w:numPr>
          <w:ilvl w:val="0"/>
          <w:numId w:val="17"/>
        </w:numPr>
        <w:spacing w:after="0" w:line="240" w:lineRule="auto"/>
        <w:ind w:left="567" w:hanging="567"/>
        <w:jc w:val="both"/>
        <w:rPr>
          <w:szCs w:val="24"/>
        </w:rPr>
      </w:pPr>
      <w:r w:rsidRPr="006C6EAA">
        <w:rPr>
          <w:szCs w:val="24"/>
        </w:rPr>
        <w:t>the purposes the service is intended to</w:t>
      </w:r>
      <w:r w:rsidR="0037768F" w:rsidRPr="006C6EAA">
        <w:rPr>
          <w:szCs w:val="24"/>
        </w:rPr>
        <w:t xml:space="preserve"> deliver and</w:t>
      </w:r>
      <w:r w:rsidRPr="006C6EAA">
        <w:rPr>
          <w:szCs w:val="24"/>
        </w:rPr>
        <w:t xml:space="preserve"> </w:t>
      </w:r>
    </w:p>
    <w:p w14:paraId="7A73E86E" w14:textId="1FB7A820" w:rsidR="00B86EBA" w:rsidRPr="006C6EAA" w:rsidRDefault="00117B08" w:rsidP="00E122F0">
      <w:pPr>
        <w:pStyle w:val="ListParagraph"/>
        <w:numPr>
          <w:ilvl w:val="0"/>
          <w:numId w:val="17"/>
        </w:numPr>
        <w:spacing w:after="0" w:line="240" w:lineRule="auto"/>
        <w:ind w:left="567" w:hanging="567"/>
        <w:jc w:val="both"/>
        <w:rPr>
          <w:szCs w:val="24"/>
        </w:rPr>
      </w:pPr>
      <w:r w:rsidRPr="006C6EAA">
        <w:rPr>
          <w:szCs w:val="24"/>
        </w:rPr>
        <w:t xml:space="preserve">the </w:t>
      </w:r>
      <w:r w:rsidR="00CC1D13" w:rsidRPr="006C6EAA">
        <w:rPr>
          <w:szCs w:val="24"/>
        </w:rPr>
        <w:t xml:space="preserve">expected </w:t>
      </w:r>
      <w:r w:rsidR="0037768F" w:rsidRPr="006C6EAA">
        <w:rPr>
          <w:szCs w:val="24"/>
        </w:rPr>
        <w:t xml:space="preserve">type of </w:t>
      </w:r>
      <w:r w:rsidRPr="006C6EAA">
        <w:rPr>
          <w:szCs w:val="24"/>
        </w:rPr>
        <w:t>service</w:t>
      </w:r>
      <w:r w:rsidR="0037768F" w:rsidRPr="006C6EAA">
        <w:rPr>
          <w:szCs w:val="24"/>
        </w:rPr>
        <w:t xml:space="preserve"> which is</w:t>
      </w:r>
      <w:r w:rsidRPr="006C6EAA">
        <w:rPr>
          <w:szCs w:val="24"/>
        </w:rPr>
        <w:t xml:space="preserve"> </w:t>
      </w:r>
      <w:r w:rsidR="00503614" w:rsidRPr="006C6EAA">
        <w:rPr>
          <w:szCs w:val="24"/>
        </w:rPr>
        <w:t>meant</w:t>
      </w:r>
      <w:r w:rsidRPr="006C6EAA">
        <w:rPr>
          <w:szCs w:val="24"/>
        </w:rPr>
        <w:t xml:space="preserve"> to</w:t>
      </w:r>
      <w:r w:rsidR="0019508F" w:rsidRPr="006C6EAA">
        <w:rPr>
          <w:szCs w:val="24"/>
        </w:rPr>
        <w:t xml:space="preserve"> </w:t>
      </w:r>
      <w:r w:rsidR="00503614" w:rsidRPr="006C6EAA">
        <w:rPr>
          <w:szCs w:val="24"/>
        </w:rPr>
        <w:t xml:space="preserve">be </w:t>
      </w:r>
      <w:r w:rsidRPr="006C6EAA">
        <w:rPr>
          <w:szCs w:val="24"/>
        </w:rPr>
        <w:t>provid</w:t>
      </w:r>
      <w:r w:rsidR="00CC1D13" w:rsidRPr="006C6EAA">
        <w:rPr>
          <w:szCs w:val="24"/>
        </w:rPr>
        <w:t>e</w:t>
      </w:r>
      <w:r w:rsidR="00512D3A" w:rsidRPr="006C6EAA">
        <w:rPr>
          <w:szCs w:val="24"/>
        </w:rPr>
        <w:t>d</w:t>
      </w:r>
      <w:r w:rsidRPr="006C6EAA">
        <w:rPr>
          <w:szCs w:val="24"/>
        </w:rPr>
        <w:t xml:space="preserve"> to the person (for example the maximum time normally required to help</w:t>
      </w:r>
      <w:r w:rsidR="00503614" w:rsidRPr="006C6EAA">
        <w:rPr>
          <w:szCs w:val="24"/>
        </w:rPr>
        <w:t xml:space="preserve"> </w:t>
      </w:r>
      <w:r w:rsidRPr="006C6EAA">
        <w:rPr>
          <w:szCs w:val="24"/>
        </w:rPr>
        <w:t>a person to dress)</w:t>
      </w:r>
      <w:r w:rsidR="00A91857" w:rsidRPr="006C6EAA">
        <w:rPr>
          <w:szCs w:val="24"/>
        </w:rPr>
        <w:t>;</w:t>
      </w:r>
    </w:p>
    <w:p w14:paraId="4BA8BF38" w14:textId="244A9CDE" w:rsidR="00B86EBA" w:rsidRPr="006C6EAA" w:rsidRDefault="00117B08" w:rsidP="00E122F0">
      <w:pPr>
        <w:pStyle w:val="ListParagraph"/>
        <w:numPr>
          <w:ilvl w:val="0"/>
          <w:numId w:val="17"/>
        </w:numPr>
        <w:spacing w:after="0" w:line="240" w:lineRule="auto"/>
        <w:ind w:left="567" w:hanging="567"/>
        <w:jc w:val="both"/>
        <w:rPr>
          <w:szCs w:val="24"/>
        </w:rPr>
      </w:pPr>
      <w:r w:rsidRPr="006C6EAA">
        <w:rPr>
          <w:szCs w:val="24"/>
        </w:rPr>
        <w:t>the factors that can impact the nature and/or the volume of required service and possibly</w:t>
      </w:r>
      <w:r w:rsidR="00A91857" w:rsidRPr="006C6EAA">
        <w:rPr>
          <w:szCs w:val="24"/>
        </w:rPr>
        <w:t>;</w:t>
      </w:r>
    </w:p>
    <w:p w14:paraId="23BC998B" w14:textId="77777777" w:rsidR="00B86EBA" w:rsidRPr="006C6EAA" w:rsidRDefault="00117B08" w:rsidP="00E122F0">
      <w:pPr>
        <w:pStyle w:val="ListParagraph"/>
        <w:numPr>
          <w:ilvl w:val="0"/>
          <w:numId w:val="17"/>
        </w:numPr>
        <w:spacing w:after="0" w:line="240" w:lineRule="auto"/>
        <w:ind w:left="567" w:hanging="567"/>
        <w:jc w:val="both"/>
        <w:rPr>
          <w:szCs w:val="24"/>
        </w:rPr>
      </w:pPr>
      <w:r w:rsidRPr="006C6EAA">
        <w:rPr>
          <w:szCs w:val="24"/>
        </w:rPr>
        <w:t>the part which can be funded by the benefit.</w:t>
      </w:r>
    </w:p>
    <w:p w14:paraId="11604E6B" w14:textId="77777777" w:rsidR="00B86EBA" w:rsidRPr="006C6EAA" w:rsidRDefault="00B86EBA" w:rsidP="00846C33">
      <w:pPr>
        <w:pStyle w:val="ListParagraph"/>
        <w:spacing w:after="0" w:line="240" w:lineRule="auto"/>
        <w:ind w:left="0"/>
        <w:jc w:val="both"/>
        <w:rPr>
          <w:szCs w:val="24"/>
        </w:rPr>
      </w:pPr>
    </w:p>
    <w:p w14:paraId="155B26F1" w14:textId="63B99137" w:rsidR="00B86EBA" w:rsidRPr="006C6EAA" w:rsidRDefault="00777D9F" w:rsidP="00B86EBA">
      <w:pPr>
        <w:spacing w:after="0" w:line="240" w:lineRule="auto"/>
        <w:jc w:val="both"/>
        <w:rPr>
          <w:szCs w:val="24"/>
        </w:rPr>
      </w:pPr>
      <w:r w:rsidRPr="006C6EAA">
        <w:rPr>
          <w:szCs w:val="24"/>
        </w:rPr>
        <w:t xml:space="preserve">The National solidarity fund for autonomy provides a </w:t>
      </w:r>
      <w:r w:rsidR="00E7570B" w:rsidRPr="006C6EAA">
        <w:rPr>
          <w:szCs w:val="24"/>
        </w:rPr>
        <w:t>form</w:t>
      </w:r>
      <w:r w:rsidR="00D94E6D" w:rsidRPr="006C6EAA">
        <w:rPr>
          <w:rStyle w:val="FootnoteReference"/>
          <w:szCs w:val="24"/>
        </w:rPr>
        <w:footnoteReference w:id="73"/>
      </w:r>
      <w:r w:rsidRPr="006C6EAA">
        <w:rPr>
          <w:szCs w:val="24"/>
        </w:rPr>
        <w:t xml:space="preserve"> enabling </w:t>
      </w:r>
      <w:r w:rsidR="00D12691" w:rsidRPr="006C6EAA">
        <w:rPr>
          <w:szCs w:val="24"/>
        </w:rPr>
        <w:t xml:space="preserve">an assessment of </w:t>
      </w:r>
      <w:r w:rsidRPr="006C6EAA">
        <w:rPr>
          <w:szCs w:val="24"/>
        </w:rPr>
        <w:t xml:space="preserve">the degree of dependence of the applicant </w:t>
      </w:r>
      <w:proofErr w:type="gramStart"/>
      <w:r w:rsidRPr="006C6EAA">
        <w:rPr>
          <w:szCs w:val="24"/>
        </w:rPr>
        <w:t>in order to</w:t>
      </w:r>
      <w:proofErr w:type="gramEnd"/>
      <w:r w:rsidRPr="006C6EAA">
        <w:rPr>
          <w:szCs w:val="24"/>
        </w:rPr>
        <w:t xml:space="preserve"> assess </w:t>
      </w:r>
      <w:r w:rsidR="00727924" w:rsidRPr="006C6EAA">
        <w:rPr>
          <w:szCs w:val="24"/>
        </w:rPr>
        <w:t xml:space="preserve">his/her </w:t>
      </w:r>
      <w:r w:rsidR="000451B5" w:rsidRPr="006C6EAA">
        <w:rPr>
          <w:szCs w:val="24"/>
        </w:rPr>
        <w:t xml:space="preserve">eligibility </w:t>
      </w:r>
      <w:r w:rsidR="00727924" w:rsidRPr="006C6EAA">
        <w:rPr>
          <w:szCs w:val="24"/>
        </w:rPr>
        <w:t xml:space="preserve">for the </w:t>
      </w:r>
      <w:r w:rsidR="007D7851" w:rsidRPr="006C6EAA">
        <w:rPr>
          <w:b/>
          <w:color w:val="000000" w:themeColor="text1"/>
          <w:szCs w:val="24"/>
        </w:rPr>
        <w:t>allowance for loss of autonomy</w:t>
      </w:r>
      <w:r w:rsidR="002C0272" w:rsidRPr="006C6EAA">
        <w:rPr>
          <w:b/>
          <w:color w:val="000000" w:themeColor="text1"/>
          <w:szCs w:val="24"/>
        </w:rPr>
        <w:t xml:space="preserve"> </w:t>
      </w:r>
      <w:r w:rsidR="00512D3A" w:rsidRPr="006C6EAA">
        <w:rPr>
          <w:szCs w:val="24"/>
        </w:rPr>
        <w:t>and</w:t>
      </w:r>
      <w:r w:rsidRPr="006C6EAA">
        <w:rPr>
          <w:szCs w:val="24"/>
        </w:rPr>
        <w:t xml:space="preserve"> the level of the allowance needed</w:t>
      </w:r>
      <w:r w:rsidR="00E7570B" w:rsidRPr="006C6EAA">
        <w:rPr>
          <w:szCs w:val="24"/>
        </w:rPr>
        <w:t>, as well as a guide to support the assessment</w:t>
      </w:r>
      <w:r w:rsidRPr="006C6EAA">
        <w:rPr>
          <w:szCs w:val="24"/>
        </w:rPr>
        <w:t xml:space="preserve">. </w:t>
      </w:r>
      <w:r w:rsidR="00E7570B" w:rsidRPr="006C6EAA">
        <w:rPr>
          <w:szCs w:val="24"/>
        </w:rPr>
        <w:t xml:space="preserve">The assessment </w:t>
      </w:r>
      <w:r w:rsidRPr="006C6EAA">
        <w:rPr>
          <w:szCs w:val="24"/>
        </w:rPr>
        <w:t xml:space="preserve">is based on the </w:t>
      </w:r>
      <w:r w:rsidR="00F021C4" w:rsidRPr="006C6EAA">
        <w:rPr>
          <w:szCs w:val="24"/>
        </w:rPr>
        <w:t>eval</w:t>
      </w:r>
      <w:r w:rsidR="00503614" w:rsidRPr="006C6EAA">
        <w:rPr>
          <w:szCs w:val="24"/>
        </w:rPr>
        <w:t>ua</w:t>
      </w:r>
      <w:r w:rsidR="00F021C4" w:rsidRPr="006C6EAA">
        <w:rPr>
          <w:szCs w:val="24"/>
        </w:rPr>
        <w:t>tion</w:t>
      </w:r>
      <w:r w:rsidR="00503614" w:rsidRPr="006C6EAA">
        <w:rPr>
          <w:szCs w:val="24"/>
        </w:rPr>
        <w:t xml:space="preserve"> </w:t>
      </w:r>
      <w:r w:rsidRPr="006C6EAA">
        <w:rPr>
          <w:szCs w:val="24"/>
        </w:rPr>
        <w:t>of the capacity of the person to perform 10 corporal and mental activities and 7 home and social activities</w:t>
      </w:r>
      <w:r w:rsidR="00503614" w:rsidRPr="006C6EAA">
        <w:rPr>
          <w:szCs w:val="24"/>
        </w:rPr>
        <w:t xml:space="preserve"> </w:t>
      </w:r>
      <w:r w:rsidR="00E7570B" w:rsidRPr="006C6EAA">
        <w:rPr>
          <w:szCs w:val="24"/>
        </w:rPr>
        <w:t>as well as on the expression of the person’s needs, a short description of the person’s social and of his/her home environment and of his/her administrative and financial situation</w:t>
      </w:r>
      <w:r w:rsidR="00ED0C26" w:rsidRPr="006C6EAA">
        <w:rPr>
          <w:szCs w:val="24"/>
        </w:rPr>
        <w:t xml:space="preserve"> that takes the form of tick boxes</w:t>
      </w:r>
      <w:r w:rsidRPr="006C6EAA">
        <w:rPr>
          <w:szCs w:val="24"/>
        </w:rPr>
        <w:t xml:space="preserve">. The 10 corporal and mental activities (discriminating activities) are used to </w:t>
      </w:r>
      <w:r w:rsidR="00D12691" w:rsidRPr="006C6EAA">
        <w:rPr>
          <w:szCs w:val="24"/>
        </w:rPr>
        <w:t xml:space="preserve">place </w:t>
      </w:r>
      <w:r w:rsidR="005A57CE" w:rsidRPr="006C6EAA">
        <w:rPr>
          <w:szCs w:val="24"/>
        </w:rPr>
        <w:t xml:space="preserve">the person into a category and the 7 home and social activities (illustrative activities) give information to assess the needs of the person globally. </w:t>
      </w:r>
      <w:r w:rsidR="00E7570B" w:rsidRPr="006C6EAA">
        <w:rPr>
          <w:szCs w:val="24"/>
        </w:rPr>
        <w:t xml:space="preserve">Personal assistance already provided by relatives or professionals also has to be described. </w:t>
      </w:r>
      <w:r w:rsidR="005A57CE" w:rsidRPr="006C6EAA">
        <w:rPr>
          <w:szCs w:val="24"/>
        </w:rPr>
        <w:t xml:space="preserve">The </w:t>
      </w:r>
      <w:r w:rsidR="00E7570B" w:rsidRPr="006C6EAA">
        <w:rPr>
          <w:szCs w:val="24"/>
        </w:rPr>
        <w:t xml:space="preserve">form </w:t>
      </w:r>
      <w:r w:rsidR="005A57CE" w:rsidRPr="006C6EAA">
        <w:rPr>
          <w:szCs w:val="24"/>
        </w:rPr>
        <w:t xml:space="preserve">is part of </w:t>
      </w:r>
      <w:r w:rsidR="00C6683F" w:rsidRPr="006C6EAA">
        <w:rPr>
          <w:szCs w:val="24"/>
        </w:rPr>
        <w:t xml:space="preserve">the </w:t>
      </w:r>
      <w:r w:rsidR="005A57CE" w:rsidRPr="006C6EAA">
        <w:rPr>
          <w:szCs w:val="24"/>
        </w:rPr>
        <w:t>reference source</w:t>
      </w:r>
      <w:r w:rsidR="00680953" w:rsidRPr="006C6EAA">
        <w:rPr>
          <w:szCs w:val="24"/>
        </w:rPr>
        <w:t>,</w:t>
      </w:r>
      <w:r w:rsidR="005A57CE" w:rsidRPr="006C6EAA">
        <w:rPr>
          <w:szCs w:val="24"/>
        </w:rPr>
        <w:t xml:space="preserve"> which enables </w:t>
      </w:r>
      <w:r w:rsidR="00D12691" w:rsidRPr="006C6EAA">
        <w:rPr>
          <w:szCs w:val="24"/>
        </w:rPr>
        <w:t xml:space="preserve">the collection of </w:t>
      </w:r>
      <w:r w:rsidR="005A57CE" w:rsidRPr="006C6EAA">
        <w:rPr>
          <w:szCs w:val="24"/>
        </w:rPr>
        <w:t xml:space="preserve">all the information required to make an aid plan. </w:t>
      </w:r>
    </w:p>
    <w:p w14:paraId="212FD97C" w14:textId="77777777" w:rsidR="00B86EBA" w:rsidRPr="006C6EAA" w:rsidRDefault="00B86EBA" w:rsidP="00B86EBA">
      <w:pPr>
        <w:spacing w:after="0" w:line="240" w:lineRule="auto"/>
        <w:jc w:val="both"/>
        <w:rPr>
          <w:szCs w:val="24"/>
        </w:rPr>
      </w:pPr>
    </w:p>
    <w:p w14:paraId="241E24D7" w14:textId="77777777" w:rsidR="00B86EBA" w:rsidRPr="006C6EAA" w:rsidRDefault="00ED0C26" w:rsidP="00B86EBA">
      <w:pPr>
        <w:spacing w:after="0" w:line="240" w:lineRule="auto"/>
        <w:jc w:val="both"/>
        <w:rPr>
          <w:szCs w:val="24"/>
        </w:rPr>
      </w:pPr>
      <w:r w:rsidRPr="006C6EAA">
        <w:rPr>
          <w:szCs w:val="24"/>
        </w:rPr>
        <w:t xml:space="preserve">ADLs are </w:t>
      </w:r>
      <w:r w:rsidR="00F021C4" w:rsidRPr="006C6EAA">
        <w:rPr>
          <w:szCs w:val="24"/>
        </w:rPr>
        <w:t>evalu</w:t>
      </w:r>
      <w:r w:rsidR="00503614" w:rsidRPr="006C6EAA">
        <w:rPr>
          <w:szCs w:val="24"/>
        </w:rPr>
        <w:t>a</w:t>
      </w:r>
      <w:r w:rsidR="00F021C4" w:rsidRPr="006C6EAA">
        <w:rPr>
          <w:szCs w:val="24"/>
        </w:rPr>
        <w:t>ted</w:t>
      </w:r>
      <w:r w:rsidRPr="006C6EAA">
        <w:rPr>
          <w:szCs w:val="24"/>
        </w:rPr>
        <w:t xml:space="preserve"> </w:t>
      </w:r>
      <w:r w:rsidR="00B83035" w:rsidRPr="006C6EAA">
        <w:rPr>
          <w:szCs w:val="24"/>
        </w:rPr>
        <w:t>using</w:t>
      </w:r>
      <w:r w:rsidRPr="006C6EAA">
        <w:rPr>
          <w:szCs w:val="24"/>
        </w:rPr>
        <w:t xml:space="preserve"> a grid called AGGIR.</w:t>
      </w:r>
    </w:p>
    <w:p w14:paraId="7B000AB9" w14:textId="7962EBE2" w:rsidR="00B86EBA" w:rsidRPr="006C6EAA" w:rsidRDefault="00B86EBA" w:rsidP="00B86EBA">
      <w:pPr>
        <w:spacing w:after="0" w:line="240" w:lineRule="auto"/>
        <w:jc w:val="both"/>
        <w:rPr>
          <w:szCs w:val="24"/>
        </w:rPr>
      </w:pPr>
    </w:p>
    <w:p w14:paraId="3377FF6F" w14:textId="6AA4A7C6" w:rsidR="00B86EBA" w:rsidRPr="006C6EAA" w:rsidRDefault="00D94E6D" w:rsidP="00B86EBA">
      <w:pPr>
        <w:spacing w:after="0" w:line="240" w:lineRule="auto"/>
        <w:jc w:val="both"/>
        <w:rPr>
          <w:szCs w:val="24"/>
        </w:rPr>
      </w:pPr>
      <w:r w:rsidRPr="006C6EAA">
        <w:rPr>
          <w:szCs w:val="24"/>
        </w:rPr>
        <w:t xml:space="preserve">The corporal and mental activities are </w:t>
      </w:r>
      <w:r w:rsidR="00AA7F5B" w:rsidRPr="006C6EAA">
        <w:rPr>
          <w:szCs w:val="24"/>
        </w:rPr>
        <w:t>as</w:t>
      </w:r>
      <w:r w:rsidRPr="006C6EAA">
        <w:rPr>
          <w:szCs w:val="24"/>
        </w:rPr>
        <w:t xml:space="preserve"> follows:</w:t>
      </w:r>
    </w:p>
    <w:p w14:paraId="49C553C3" w14:textId="77777777" w:rsidR="00C715B8" w:rsidRPr="006C6EAA" w:rsidRDefault="00C715B8" w:rsidP="00B86EBA">
      <w:pPr>
        <w:spacing w:after="0" w:line="240" w:lineRule="auto"/>
        <w:jc w:val="both"/>
        <w:rPr>
          <w:szCs w:val="24"/>
        </w:rPr>
      </w:pPr>
    </w:p>
    <w:p w14:paraId="1D8F0910" w14:textId="458EAEB6"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t</w:t>
      </w:r>
      <w:r w:rsidR="00D94E6D" w:rsidRPr="006C6EAA">
        <w:rPr>
          <w:szCs w:val="24"/>
        </w:rPr>
        <w:t>ransfers</w:t>
      </w:r>
      <w:r w:rsidR="00B07DAB" w:rsidRPr="006C6EAA">
        <w:rPr>
          <w:szCs w:val="24"/>
        </w:rPr>
        <w:t xml:space="preserve"> (standing,</w:t>
      </w:r>
      <w:r w:rsidR="00CC15F7" w:rsidRPr="006C6EAA">
        <w:rPr>
          <w:szCs w:val="24"/>
        </w:rPr>
        <w:t xml:space="preserve"> lying, sitting)</w:t>
      </w:r>
      <w:r w:rsidR="00D94E6D" w:rsidRPr="006C6EAA">
        <w:rPr>
          <w:szCs w:val="24"/>
        </w:rPr>
        <w:t>;</w:t>
      </w:r>
    </w:p>
    <w:p w14:paraId="135B6615" w14:textId="31EFB448"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i</w:t>
      </w:r>
      <w:r w:rsidR="00D94E6D" w:rsidRPr="006C6EAA">
        <w:rPr>
          <w:szCs w:val="24"/>
        </w:rPr>
        <w:t>nside moving</w:t>
      </w:r>
      <w:r w:rsidR="00CC15F7" w:rsidRPr="006C6EAA">
        <w:rPr>
          <w:szCs w:val="24"/>
        </w:rPr>
        <w:t xml:space="preserve"> (inside home, reaching the letter box)</w:t>
      </w:r>
      <w:r w:rsidR="00D94E6D" w:rsidRPr="006C6EAA">
        <w:rPr>
          <w:szCs w:val="24"/>
        </w:rPr>
        <w:t>;</w:t>
      </w:r>
    </w:p>
    <w:p w14:paraId="3468011B" w14:textId="3755FEFD"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w</w:t>
      </w:r>
      <w:r w:rsidR="00D94E6D" w:rsidRPr="006C6EAA">
        <w:rPr>
          <w:szCs w:val="24"/>
        </w:rPr>
        <w:t>ash</w:t>
      </w:r>
      <w:r w:rsidR="00B83035" w:rsidRPr="006C6EAA">
        <w:rPr>
          <w:szCs w:val="24"/>
        </w:rPr>
        <w:t xml:space="preserve"> </w:t>
      </w:r>
      <w:r w:rsidR="00CC15F7" w:rsidRPr="006C6EAA">
        <w:rPr>
          <w:szCs w:val="24"/>
        </w:rPr>
        <w:t xml:space="preserve">(face, </w:t>
      </w:r>
      <w:r w:rsidR="00B83035" w:rsidRPr="006C6EAA">
        <w:rPr>
          <w:szCs w:val="24"/>
        </w:rPr>
        <w:t>torso</w:t>
      </w:r>
      <w:r w:rsidR="00CC15F7" w:rsidRPr="006C6EAA">
        <w:rPr>
          <w:szCs w:val="24"/>
        </w:rPr>
        <w:t>, upper limb), shave and brush one’s hair</w:t>
      </w:r>
      <w:r w:rsidR="00512D3A" w:rsidRPr="006C6EAA">
        <w:rPr>
          <w:szCs w:val="24"/>
        </w:rPr>
        <w:t>,</w:t>
      </w:r>
      <w:r w:rsidR="00CC15F7" w:rsidRPr="006C6EAA">
        <w:rPr>
          <w:szCs w:val="24"/>
        </w:rPr>
        <w:t xml:space="preserve"> wash intimate parts, lower limb and feet</w:t>
      </w:r>
      <w:r w:rsidR="00D94E6D" w:rsidRPr="006C6EAA">
        <w:rPr>
          <w:szCs w:val="24"/>
        </w:rPr>
        <w:t>;</w:t>
      </w:r>
    </w:p>
    <w:p w14:paraId="14FF3B9B" w14:textId="540D0691"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e</w:t>
      </w:r>
      <w:r w:rsidR="002E3578" w:rsidRPr="006C6EAA">
        <w:rPr>
          <w:szCs w:val="24"/>
        </w:rPr>
        <w:t>vacuate the bowel and bladder</w:t>
      </w:r>
      <w:r w:rsidR="00D94E6D" w:rsidRPr="006C6EAA">
        <w:rPr>
          <w:szCs w:val="24"/>
        </w:rPr>
        <w:t>;</w:t>
      </w:r>
    </w:p>
    <w:p w14:paraId="1E9E7823" w14:textId="6104D0A8"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d</w:t>
      </w:r>
      <w:r w:rsidR="00B07DAB" w:rsidRPr="006C6EAA">
        <w:rPr>
          <w:szCs w:val="24"/>
        </w:rPr>
        <w:t>ress</w:t>
      </w:r>
      <w:r w:rsidR="00CC15F7" w:rsidRPr="006C6EAA">
        <w:rPr>
          <w:szCs w:val="24"/>
        </w:rPr>
        <w:t xml:space="preserve"> (top, middle, bottom)</w:t>
      </w:r>
      <w:r w:rsidR="00B07DAB" w:rsidRPr="006C6EAA">
        <w:rPr>
          <w:szCs w:val="24"/>
        </w:rPr>
        <w:t>;</w:t>
      </w:r>
    </w:p>
    <w:p w14:paraId="40738D7D" w14:textId="78DF1DB0"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lastRenderedPageBreak/>
        <w:t>f</w:t>
      </w:r>
      <w:r w:rsidR="00B07DAB" w:rsidRPr="006C6EAA">
        <w:rPr>
          <w:szCs w:val="24"/>
        </w:rPr>
        <w:t>eeding</w:t>
      </w:r>
      <w:r w:rsidR="0093163E" w:rsidRPr="006C6EAA">
        <w:rPr>
          <w:szCs w:val="24"/>
        </w:rPr>
        <w:t xml:space="preserve"> (help oneself, eat)</w:t>
      </w:r>
      <w:r w:rsidR="00B07DAB" w:rsidRPr="006C6EAA">
        <w:rPr>
          <w:szCs w:val="24"/>
        </w:rPr>
        <w:t>;</w:t>
      </w:r>
    </w:p>
    <w:p w14:paraId="2C07C5C9" w14:textId="4343304C"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g</w:t>
      </w:r>
      <w:r w:rsidR="00B07DAB" w:rsidRPr="006C6EAA">
        <w:rPr>
          <w:szCs w:val="24"/>
        </w:rPr>
        <w:t>ive alert with appropriate tools;</w:t>
      </w:r>
    </w:p>
    <w:p w14:paraId="413B6D89" w14:textId="46812292"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o</w:t>
      </w:r>
      <w:r w:rsidR="00B07DAB" w:rsidRPr="006C6EAA">
        <w:rPr>
          <w:szCs w:val="24"/>
        </w:rPr>
        <w:t>utside moving</w:t>
      </w:r>
      <w:r w:rsidR="0093163E" w:rsidRPr="006C6EAA">
        <w:rPr>
          <w:szCs w:val="24"/>
        </w:rPr>
        <w:t xml:space="preserve"> (in the street)</w:t>
      </w:r>
      <w:r w:rsidR="00B07DAB" w:rsidRPr="006C6EAA">
        <w:rPr>
          <w:szCs w:val="24"/>
        </w:rPr>
        <w:t>;</w:t>
      </w:r>
    </w:p>
    <w:p w14:paraId="1FE5FF7B" w14:textId="2C8CDCEE"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o</w:t>
      </w:r>
      <w:r w:rsidR="00B07DAB" w:rsidRPr="006C6EAA">
        <w:rPr>
          <w:szCs w:val="24"/>
        </w:rPr>
        <w:t>rientation in space and time;</w:t>
      </w:r>
    </w:p>
    <w:p w14:paraId="5586DBF0" w14:textId="4BA2D3AA" w:rsidR="00B86EBA" w:rsidRPr="006C6EAA" w:rsidRDefault="00A91857" w:rsidP="00E122F0">
      <w:pPr>
        <w:pStyle w:val="ListParagraph"/>
        <w:numPr>
          <w:ilvl w:val="0"/>
          <w:numId w:val="4"/>
        </w:numPr>
        <w:spacing w:after="0" w:line="240" w:lineRule="auto"/>
        <w:ind w:left="567" w:hanging="567"/>
        <w:jc w:val="both"/>
        <w:rPr>
          <w:szCs w:val="24"/>
        </w:rPr>
      </w:pPr>
      <w:r w:rsidRPr="006C6EAA">
        <w:rPr>
          <w:szCs w:val="24"/>
        </w:rPr>
        <w:t>c</w:t>
      </w:r>
      <w:r w:rsidR="00B07DAB" w:rsidRPr="006C6EAA">
        <w:rPr>
          <w:szCs w:val="24"/>
        </w:rPr>
        <w:t>onsistency of communication and behaviour</w:t>
      </w:r>
      <w:r w:rsidR="0093163E" w:rsidRPr="006C6EAA">
        <w:rPr>
          <w:szCs w:val="24"/>
        </w:rPr>
        <w:t xml:space="preserve">. </w:t>
      </w:r>
    </w:p>
    <w:p w14:paraId="5D24B072" w14:textId="4BA85531" w:rsidR="00B86EBA" w:rsidRPr="006C6EAA" w:rsidRDefault="00B86EBA" w:rsidP="00846C33">
      <w:pPr>
        <w:pStyle w:val="ListParagraph"/>
        <w:spacing w:after="0" w:line="240" w:lineRule="auto"/>
        <w:ind w:left="0"/>
        <w:jc w:val="both"/>
        <w:rPr>
          <w:szCs w:val="24"/>
        </w:rPr>
      </w:pPr>
    </w:p>
    <w:p w14:paraId="31B06041" w14:textId="77777777" w:rsidR="00B86EBA" w:rsidRPr="006C6EAA" w:rsidRDefault="0093163E" w:rsidP="00B86EBA">
      <w:pPr>
        <w:spacing w:after="0" w:line="240" w:lineRule="auto"/>
        <w:jc w:val="both"/>
        <w:rPr>
          <w:szCs w:val="24"/>
        </w:rPr>
      </w:pPr>
      <w:r w:rsidRPr="006C6EAA">
        <w:rPr>
          <w:szCs w:val="24"/>
        </w:rPr>
        <w:t>The home and social activities are the following ones:</w:t>
      </w:r>
    </w:p>
    <w:p w14:paraId="08038265" w14:textId="14071140" w:rsidR="00B86EBA" w:rsidRPr="006C6EAA" w:rsidRDefault="00B86EBA" w:rsidP="00B86EBA">
      <w:pPr>
        <w:spacing w:after="0" w:line="240" w:lineRule="auto"/>
        <w:jc w:val="both"/>
        <w:rPr>
          <w:szCs w:val="24"/>
        </w:rPr>
      </w:pPr>
    </w:p>
    <w:p w14:paraId="56695DD3"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cooking;</w:t>
      </w:r>
    </w:p>
    <w:p w14:paraId="23415B0B"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follow a medical treatment;</w:t>
      </w:r>
    </w:p>
    <w:p w14:paraId="1D4E8459"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clean;</w:t>
      </w:r>
    </w:p>
    <w:p w14:paraId="68380B84"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use transportation;</w:t>
      </w:r>
    </w:p>
    <w:p w14:paraId="491EC834"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hobbies;</w:t>
      </w:r>
    </w:p>
    <w:p w14:paraId="3CF35965"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shopping;</w:t>
      </w:r>
    </w:p>
    <w:p w14:paraId="5EB93DBF" w14:textId="77777777" w:rsidR="00B86EBA" w:rsidRPr="006C6EAA" w:rsidRDefault="0093163E" w:rsidP="00E122F0">
      <w:pPr>
        <w:pStyle w:val="ListParagraph"/>
        <w:numPr>
          <w:ilvl w:val="0"/>
          <w:numId w:val="4"/>
        </w:numPr>
        <w:spacing w:after="0" w:line="240" w:lineRule="auto"/>
        <w:ind w:left="567" w:hanging="567"/>
        <w:jc w:val="both"/>
        <w:rPr>
          <w:szCs w:val="24"/>
        </w:rPr>
      </w:pPr>
      <w:r w:rsidRPr="006C6EAA">
        <w:rPr>
          <w:szCs w:val="24"/>
        </w:rPr>
        <w:t>budget management and paper-work.</w:t>
      </w:r>
    </w:p>
    <w:p w14:paraId="51AE6A71" w14:textId="09AE0BD3" w:rsidR="00B86EBA" w:rsidRPr="006C6EAA" w:rsidRDefault="00B86EBA" w:rsidP="00846C33">
      <w:pPr>
        <w:pStyle w:val="ListParagraph"/>
        <w:spacing w:after="0" w:line="240" w:lineRule="auto"/>
        <w:ind w:left="0"/>
        <w:jc w:val="both"/>
        <w:rPr>
          <w:szCs w:val="24"/>
        </w:rPr>
      </w:pPr>
    </w:p>
    <w:p w14:paraId="0382C239" w14:textId="10C5A988" w:rsidR="00B86EBA" w:rsidRPr="006C6EAA" w:rsidRDefault="0093163E" w:rsidP="00B86EBA">
      <w:pPr>
        <w:spacing w:after="0" w:line="240" w:lineRule="auto"/>
        <w:jc w:val="both"/>
        <w:rPr>
          <w:szCs w:val="24"/>
        </w:rPr>
      </w:pPr>
      <w:r w:rsidRPr="006C6EAA">
        <w:rPr>
          <w:szCs w:val="24"/>
        </w:rPr>
        <w:t>Th</w:t>
      </w:r>
      <w:r w:rsidR="00512D3A" w:rsidRPr="006C6EAA">
        <w:rPr>
          <w:szCs w:val="24"/>
        </w:rPr>
        <w:t>e</w:t>
      </w:r>
      <w:r w:rsidRPr="006C6EAA">
        <w:rPr>
          <w:szCs w:val="24"/>
        </w:rPr>
        <w:t>se activities are</w:t>
      </w:r>
      <w:r w:rsidR="00717243" w:rsidRPr="006C6EAA">
        <w:rPr>
          <w:szCs w:val="24"/>
        </w:rPr>
        <w:t xml:space="preserve"> </w:t>
      </w:r>
      <w:r w:rsidR="00F021C4" w:rsidRPr="006C6EAA">
        <w:rPr>
          <w:szCs w:val="24"/>
        </w:rPr>
        <w:t>evaluated</w:t>
      </w:r>
      <w:r w:rsidRPr="006C6EAA">
        <w:rPr>
          <w:szCs w:val="24"/>
        </w:rPr>
        <w:t xml:space="preserve"> </w:t>
      </w:r>
      <w:proofErr w:type="gramStart"/>
      <w:r w:rsidRPr="006C6EAA">
        <w:rPr>
          <w:szCs w:val="24"/>
        </w:rPr>
        <w:t>on the basis of</w:t>
      </w:r>
      <w:proofErr w:type="gramEnd"/>
      <w:r w:rsidRPr="006C6EAA">
        <w:rPr>
          <w:szCs w:val="24"/>
        </w:rPr>
        <w:t xml:space="preserve"> their performance:</w:t>
      </w:r>
    </w:p>
    <w:p w14:paraId="5C8FFFFA" w14:textId="0BE022FA" w:rsidR="00B86EBA" w:rsidRPr="006C6EAA" w:rsidRDefault="00B86EBA" w:rsidP="00B86EBA">
      <w:pPr>
        <w:spacing w:after="0" w:line="240" w:lineRule="auto"/>
        <w:jc w:val="both"/>
        <w:rPr>
          <w:szCs w:val="24"/>
        </w:rPr>
      </w:pPr>
    </w:p>
    <w:p w14:paraId="4A61C585" w14:textId="77777777" w:rsidR="00B86EBA" w:rsidRPr="006C6EAA" w:rsidRDefault="0093163E" w:rsidP="00846C33">
      <w:pPr>
        <w:spacing w:after="0" w:line="240" w:lineRule="auto"/>
        <w:ind w:left="567" w:hanging="567"/>
        <w:jc w:val="both"/>
        <w:rPr>
          <w:szCs w:val="24"/>
        </w:rPr>
      </w:pPr>
      <w:r w:rsidRPr="006C6EAA">
        <w:rPr>
          <w:szCs w:val="24"/>
        </w:rPr>
        <w:t xml:space="preserve">S: </w:t>
      </w:r>
      <w:r w:rsidR="00846C33" w:rsidRPr="006C6EAA">
        <w:rPr>
          <w:szCs w:val="24"/>
        </w:rPr>
        <w:tab/>
        <w:t>d</w:t>
      </w:r>
      <w:r w:rsidRPr="006C6EAA">
        <w:rPr>
          <w:szCs w:val="24"/>
        </w:rPr>
        <w:t>oes not perform spontaneously;</w:t>
      </w:r>
    </w:p>
    <w:p w14:paraId="23E35DBA" w14:textId="77777777" w:rsidR="00B86EBA" w:rsidRPr="006C6EAA" w:rsidRDefault="0093163E" w:rsidP="00846C33">
      <w:pPr>
        <w:spacing w:after="0" w:line="240" w:lineRule="auto"/>
        <w:ind w:left="567" w:hanging="567"/>
        <w:jc w:val="both"/>
        <w:rPr>
          <w:szCs w:val="24"/>
        </w:rPr>
      </w:pPr>
      <w:r w:rsidRPr="006C6EAA">
        <w:rPr>
          <w:szCs w:val="24"/>
        </w:rPr>
        <w:t>T</w:t>
      </w:r>
      <w:r w:rsidR="00846C33" w:rsidRPr="006C6EAA">
        <w:rPr>
          <w:szCs w:val="24"/>
        </w:rPr>
        <w:t>:</w:t>
      </w:r>
      <w:r w:rsidRPr="006C6EAA">
        <w:rPr>
          <w:szCs w:val="24"/>
        </w:rPr>
        <w:t xml:space="preserve"> </w:t>
      </w:r>
      <w:r w:rsidR="00846C33" w:rsidRPr="006C6EAA">
        <w:rPr>
          <w:szCs w:val="24"/>
        </w:rPr>
        <w:tab/>
        <w:t>d</w:t>
      </w:r>
      <w:r w:rsidRPr="006C6EAA">
        <w:rPr>
          <w:szCs w:val="24"/>
        </w:rPr>
        <w:t>oes not perform totally (does not perform the whole components of the activity);</w:t>
      </w:r>
    </w:p>
    <w:p w14:paraId="648F7D50" w14:textId="77777777" w:rsidR="00B86EBA" w:rsidRPr="006C6EAA" w:rsidRDefault="0093163E" w:rsidP="00846C33">
      <w:pPr>
        <w:spacing w:after="0" w:line="240" w:lineRule="auto"/>
        <w:ind w:left="567" w:hanging="567"/>
        <w:jc w:val="both"/>
        <w:rPr>
          <w:szCs w:val="24"/>
        </w:rPr>
      </w:pPr>
      <w:r w:rsidRPr="006C6EAA">
        <w:rPr>
          <w:szCs w:val="24"/>
        </w:rPr>
        <w:t xml:space="preserve">C: </w:t>
      </w:r>
      <w:r w:rsidR="00846C33" w:rsidRPr="006C6EAA">
        <w:rPr>
          <w:szCs w:val="24"/>
        </w:rPr>
        <w:tab/>
        <w:t>d</w:t>
      </w:r>
      <w:r w:rsidRPr="006C6EAA">
        <w:rPr>
          <w:szCs w:val="24"/>
        </w:rPr>
        <w:t>oes not perform correctly;</w:t>
      </w:r>
    </w:p>
    <w:p w14:paraId="6FC7509C" w14:textId="77777777" w:rsidR="00B86EBA" w:rsidRPr="006C6EAA" w:rsidRDefault="0093163E" w:rsidP="00846C33">
      <w:pPr>
        <w:spacing w:after="0" w:line="240" w:lineRule="auto"/>
        <w:ind w:left="567" w:hanging="567"/>
        <w:jc w:val="both"/>
        <w:rPr>
          <w:szCs w:val="24"/>
        </w:rPr>
      </w:pPr>
      <w:r w:rsidRPr="006C6EAA">
        <w:rPr>
          <w:szCs w:val="24"/>
        </w:rPr>
        <w:t xml:space="preserve">H: </w:t>
      </w:r>
      <w:r w:rsidR="00846C33" w:rsidRPr="006C6EAA">
        <w:rPr>
          <w:szCs w:val="24"/>
        </w:rPr>
        <w:tab/>
        <w:t>d</w:t>
      </w:r>
      <w:r w:rsidR="00E759FF" w:rsidRPr="006C6EAA">
        <w:rPr>
          <w:szCs w:val="24"/>
        </w:rPr>
        <w:t xml:space="preserve">oes not perform usually (each time it is </w:t>
      </w:r>
      <w:r w:rsidR="00846C33" w:rsidRPr="006C6EAA">
        <w:rPr>
          <w:szCs w:val="24"/>
        </w:rPr>
        <w:t>necessary,</w:t>
      </w:r>
      <w:r w:rsidR="00E759FF" w:rsidRPr="006C6EAA">
        <w:rPr>
          <w:szCs w:val="24"/>
        </w:rPr>
        <w:t xml:space="preserve"> or the person needs it).</w:t>
      </w:r>
    </w:p>
    <w:p w14:paraId="27AF2F88" w14:textId="1B5BF8C2" w:rsidR="00B86EBA" w:rsidRPr="006C6EAA" w:rsidRDefault="00B86EBA" w:rsidP="00B86EBA">
      <w:pPr>
        <w:spacing w:after="0" w:line="240" w:lineRule="auto"/>
        <w:jc w:val="both"/>
        <w:rPr>
          <w:szCs w:val="24"/>
        </w:rPr>
      </w:pPr>
    </w:p>
    <w:p w14:paraId="4C6C55C0" w14:textId="77777777" w:rsidR="00B86EBA" w:rsidRPr="006C6EAA" w:rsidRDefault="00C724DC" w:rsidP="00B86EBA">
      <w:pPr>
        <w:pStyle w:val="Heading3"/>
        <w:keepNext w:val="0"/>
        <w:keepLines w:val="0"/>
        <w:spacing w:before="0" w:line="240" w:lineRule="auto"/>
        <w:jc w:val="both"/>
        <w:rPr>
          <w:szCs w:val="24"/>
        </w:rPr>
      </w:pPr>
      <w:r w:rsidRPr="006C6EAA">
        <w:rPr>
          <w:szCs w:val="24"/>
        </w:rPr>
        <w:t>Implementation and outcomes</w:t>
      </w:r>
    </w:p>
    <w:p w14:paraId="16B5C222" w14:textId="77777777" w:rsidR="00B86EBA" w:rsidRPr="006C6EAA" w:rsidRDefault="00B86EBA" w:rsidP="00C715B8">
      <w:pPr>
        <w:spacing w:after="0" w:line="240" w:lineRule="auto"/>
      </w:pPr>
    </w:p>
    <w:p w14:paraId="732281EF" w14:textId="77777777" w:rsidR="00B86EBA" w:rsidRPr="006C6EAA" w:rsidRDefault="00C724DC" w:rsidP="00846C33">
      <w:pPr>
        <w:pStyle w:val="Heading4"/>
      </w:pPr>
      <w:r w:rsidRPr="006C6EAA">
        <w:t>Evidence of the practical implementation, including where possible the number of persons assessed</w:t>
      </w:r>
      <w:r w:rsidR="00B07DEF" w:rsidRPr="006C6EAA">
        <w:t>, average waiting times</w:t>
      </w:r>
      <w:r w:rsidRPr="006C6EAA">
        <w:t xml:space="preserve"> and the assessment outcomes.</w:t>
      </w:r>
    </w:p>
    <w:p w14:paraId="79746A19" w14:textId="77777777" w:rsidR="00B86EBA" w:rsidRPr="006C6EAA" w:rsidRDefault="00B86EBA" w:rsidP="00B86EBA">
      <w:pPr>
        <w:spacing w:after="0" w:line="240" w:lineRule="auto"/>
        <w:jc w:val="both"/>
        <w:rPr>
          <w:i/>
          <w:szCs w:val="24"/>
        </w:rPr>
      </w:pPr>
    </w:p>
    <w:p w14:paraId="0DDFB034" w14:textId="0F38A3BE" w:rsidR="00B86EBA" w:rsidRPr="006C6EAA" w:rsidRDefault="007D7851" w:rsidP="00B86EBA">
      <w:pPr>
        <w:spacing w:after="0" w:line="240" w:lineRule="auto"/>
        <w:jc w:val="both"/>
        <w:rPr>
          <w:szCs w:val="24"/>
        </w:rPr>
      </w:pPr>
      <w:r w:rsidRPr="006C6EAA">
        <w:rPr>
          <w:szCs w:val="24"/>
        </w:rPr>
        <w:t>I</w:t>
      </w:r>
      <w:r w:rsidR="007A2316" w:rsidRPr="006C6EAA">
        <w:rPr>
          <w:szCs w:val="24"/>
        </w:rPr>
        <w:t>n 2016, MDPH</w:t>
      </w:r>
      <w:r w:rsidRPr="006C6EAA">
        <w:rPr>
          <w:szCs w:val="24"/>
        </w:rPr>
        <w:t>s</w:t>
      </w:r>
      <w:r w:rsidR="002C0272" w:rsidRPr="006C6EAA">
        <w:rPr>
          <w:szCs w:val="24"/>
        </w:rPr>
        <w:t xml:space="preserve"> </w:t>
      </w:r>
      <w:r w:rsidRPr="006C6EAA">
        <w:rPr>
          <w:szCs w:val="24"/>
        </w:rPr>
        <w:t>assessed</w:t>
      </w:r>
      <w:r w:rsidR="007A2316" w:rsidRPr="006C6EAA">
        <w:rPr>
          <w:szCs w:val="24"/>
        </w:rPr>
        <w:t xml:space="preserve"> 292</w:t>
      </w:r>
      <w:r w:rsidR="00512D3A" w:rsidRPr="006C6EAA">
        <w:rPr>
          <w:szCs w:val="24"/>
        </w:rPr>
        <w:t>,</w:t>
      </w:r>
      <w:r w:rsidR="007A2316" w:rsidRPr="006C6EAA">
        <w:rPr>
          <w:szCs w:val="24"/>
        </w:rPr>
        <w:t xml:space="preserve">700 </w:t>
      </w:r>
      <w:r w:rsidRPr="006C6EAA">
        <w:rPr>
          <w:szCs w:val="24"/>
        </w:rPr>
        <w:t xml:space="preserve">applications for </w:t>
      </w:r>
      <w:r w:rsidR="007A2316" w:rsidRPr="006C6EAA">
        <w:rPr>
          <w:szCs w:val="24"/>
        </w:rPr>
        <w:t>PCH</w:t>
      </w:r>
      <w:r w:rsidRPr="006C6EAA">
        <w:rPr>
          <w:szCs w:val="24"/>
        </w:rPr>
        <w:t>,</w:t>
      </w:r>
      <w:r w:rsidR="007A2316" w:rsidRPr="006C6EAA">
        <w:rPr>
          <w:szCs w:val="24"/>
        </w:rPr>
        <w:t xml:space="preserve"> 12</w:t>
      </w:r>
      <w:r w:rsidR="00512D3A" w:rsidRPr="006C6EAA">
        <w:rPr>
          <w:szCs w:val="24"/>
        </w:rPr>
        <w:t>.</w:t>
      </w:r>
      <w:r w:rsidR="007A2316" w:rsidRPr="006C6EAA">
        <w:rPr>
          <w:szCs w:val="24"/>
        </w:rPr>
        <w:t>5</w:t>
      </w:r>
      <w:r w:rsidR="00D31F76" w:rsidRPr="006C6EAA">
        <w:rPr>
          <w:szCs w:val="24"/>
        </w:rPr>
        <w:t>%</w:t>
      </w:r>
      <w:r w:rsidR="007A2316" w:rsidRPr="006C6EAA">
        <w:rPr>
          <w:szCs w:val="24"/>
        </w:rPr>
        <w:t xml:space="preserve"> </w:t>
      </w:r>
      <w:r w:rsidRPr="006C6EAA">
        <w:rPr>
          <w:szCs w:val="24"/>
        </w:rPr>
        <w:t>of which re</w:t>
      </w:r>
      <w:r w:rsidR="007A2316" w:rsidRPr="006C6EAA">
        <w:rPr>
          <w:szCs w:val="24"/>
        </w:rPr>
        <w:t>la</w:t>
      </w:r>
      <w:r w:rsidRPr="006C6EAA">
        <w:rPr>
          <w:szCs w:val="24"/>
        </w:rPr>
        <w:t>ted to child</w:t>
      </w:r>
      <w:r w:rsidR="007A2316" w:rsidRPr="006C6EAA">
        <w:rPr>
          <w:szCs w:val="24"/>
        </w:rPr>
        <w:t>ren.</w:t>
      </w:r>
      <w:r w:rsidR="008C7315" w:rsidRPr="006C6EAA">
        <w:rPr>
          <w:szCs w:val="24"/>
        </w:rPr>
        <w:t xml:space="preserve"> 284 000 decisions were made by CDAPHs.</w:t>
      </w:r>
      <w:r w:rsidR="002C0272" w:rsidRPr="006C6EAA">
        <w:rPr>
          <w:szCs w:val="24"/>
        </w:rPr>
        <w:t xml:space="preserve"> </w:t>
      </w:r>
      <w:r w:rsidRPr="006C6EAA">
        <w:rPr>
          <w:szCs w:val="24"/>
        </w:rPr>
        <w:t>Applicants increased by</w:t>
      </w:r>
      <w:r w:rsidR="007A2316" w:rsidRPr="006C6EAA">
        <w:rPr>
          <w:szCs w:val="24"/>
        </w:rPr>
        <w:t xml:space="preserve"> 8</w:t>
      </w:r>
      <w:r w:rsidR="00D31F76" w:rsidRPr="006C6EAA">
        <w:rPr>
          <w:szCs w:val="24"/>
        </w:rPr>
        <w:t>%</w:t>
      </w:r>
      <w:r w:rsidR="007A2316" w:rsidRPr="006C6EAA">
        <w:rPr>
          <w:szCs w:val="24"/>
        </w:rPr>
        <w:t xml:space="preserve"> </w:t>
      </w:r>
      <w:r w:rsidRPr="006C6EAA">
        <w:rPr>
          <w:szCs w:val="24"/>
        </w:rPr>
        <w:t>in one year. In</w:t>
      </w:r>
      <w:r w:rsidR="007A2316" w:rsidRPr="006C6EAA">
        <w:rPr>
          <w:szCs w:val="24"/>
        </w:rPr>
        <w:t xml:space="preserve"> 2016, MDPH</w:t>
      </w:r>
      <w:r w:rsidRPr="006C6EAA">
        <w:rPr>
          <w:szCs w:val="24"/>
        </w:rPr>
        <w:t>s</w:t>
      </w:r>
      <w:r w:rsidR="002C0272" w:rsidRPr="006C6EAA">
        <w:rPr>
          <w:szCs w:val="24"/>
        </w:rPr>
        <w:t xml:space="preserve"> </w:t>
      </w:r>
      <w:r w:rsidR="007A2316" w:rsidRPr="006C6EAA">
        <w:rPr>
          <w:szCs w:val="24"/>
        </w:rPr>
        <w:t>awarded the benefit to around 128 500 applicants.</w:t>
      </w:r>
      <w:r w:rsidR="002C0272" w:rsidRPr="006C6EAA">
        <w:rPr>
          <w:szCs w:val="24"/>
        </w:rPr>
        <w:t xml:space="preserve"> </w:t>
      </w:r>
      <w:r w:rsidRPr="006C6EAA">
        <w:rPr>
          <w:szCs w:val="24"/>
        </w:rPr>
        <w:t xml:space="preserve">The rate </w:t>
      </w:r>
      <w:r w:rsidR="007A2316" w:rsidRPr="006C6EAA">
        <w:rPr>
          <w:szCs w:val="24"/>
        </w:rPr>
        <w:t>of positive ans</w:t>
      </w:r>
      <w:r w:rsidRPr="006C6EAA">
        <w:rPr>
          <w:szCs w:val="24"/>
        </w:rPr>
        <w:t>wers has been decreasing for yea</w:t>
      </w:r>
      <w:r w:rsidR="007A2316" w:rsidRPr="006C6EAA">
        <w:rPr>
          <w:szCs w:val="24"/>
        </w:rPr>
        <w:t>rs.</w:t>
      </w:r>
    </w:p>
    <w:p w14:paraId="5DE683D5" w14:textId="77777777" w:rsidR="00B86EBA" w:rsidRPr="006C6EAA" w:rsidRDefault="00B86EBA" w:rsidP="00B86EBA">
      <w:pPr>
        <w:spacing w:after="0" w:line="240" w:lineRule="auto"/>
        <w:jc w:val="both"/>
        <w:rPr>
          <w:szCs w:val="24"/>
        </w:rPr>
      </w:pPr>
    </w:p>
    <w:p w14:paraId="59777077" w14:textId="77777777" w:rsidR="00B86EBA" w:rsidRPr="006C6EAA" w:rsidRDefault="008C7315" w:rsidP="00B86EBA">
      <w:pPr>
        <w:spacing w:after="0" w:line="240" w:lineRule="auto"/>
        <w:jc w:val="both"/>
        <w:rPr>
          <w:szCs w:val="24"/>
        </w:rPr>
      </w:pPr>
      <w:r w:rsidRPr="006C6EAA">
        <w:rPr>
          <w:szCs w:val="24"/>
        </w:rPr>
        <w:t>The number of decisions related</w:t>
      </w:r>
      <w:r w:rsidR="002C0272" w:rsidRPr="006C6EAA">
        <w:rPr>
          <w:szCs w:val="24"/>
        </w:rPr>
        <w:t xml:space="preserve"> </w:t>
      </w:r>
      <w:r w:rsidRPr="006C6EAA">
        <w:rPr>
          <w:szCs w:val="24"/>
        </w:rPr>
        <w:t xml:space="preserve">to </w:t>
      </w:r>
      <w:r w:rsidR="007D7851" w:rsidRPr="006C6EAA">
        <w:rPr>
          <w:szCs w:val="24"/>
        </w:rPr>
        <w:t xml:space="preserve">PCH </w:t>
      </w:r>
      <w:r w:rsidR="007A2316" w:rsidRPr="006C6EAA">
        <w:rPr>
          <w:szCs w:val="24"/>
        </w:rPr>
        <w:t>repr</w:t>
      </w:r>
      <w:r w:rsidR="007D7851" w:rsidRPr="006C6EAA">
        <w:rPr>
          <w:szCs w:val="24"/>
        </w:rPr>
        <w:t>e</w:t>
      </w:r>
      <w:r w:rsidR="007A2316" w:rsidRPr="006C6EAA">
        <w:rPr>
          <w:szCs w:val="24"/>
        </w:rPr>
        <w:t>sente</w:t>
      </w:r>
      <w:r w:rsidR="007D7851" w:rsidRPr="006C6EAA">
        <w:rPr>
          <w:szCs w:val="24"/>
        </w:rPr>
        <w:t>d around</w:t>
      </w:r>
      <w:r w:rsidR="007A2316" w:rsidRPr="006C6EAA">
        <w:rPr>
          <w:szCs w:val="24"/>
        </w:rPr>
        <w:t xml:space="preserve"> 7</w:t>
      </w:r>
      <w:r w:rsidR="00D31F76" w:rsidRPr="006C6EAA">
        <w:rPr>
          <w:szCs w:val="24"/>
        </w:rPr>
        <w:t>%</w:t>
      </w:r>
      <w:r w:rsidR="007A2316" w:rsidRPr="006C6EAA">
        <w:rPr>
          <w:szCs w:val="24"/>
        </w:rPr>
        <w:t xml:space="preserve"> </w:t>
      </w:r>
      <w:r w:rsidR="007D7851" w:rsidRPr="006C6EAA">
        <w:rPr>
          <w:szCs w:val="24"/>
        </w:rPr>
        <w:t xml:space="preserve">of the </w:t>
      </w:r>
      <w:r w:rsidRPr="006C6EAA">
        <w:rPr>
          <w:szCs w:val="24"/>
        </w:rPr>
        <w:t>decisions made</w:t>
      </w:r>
      <w:r w:rsidR="007D7851" w:rsidRPr="006C6EAA">
        <w:rPr>
          <w:szCs w:val="24"/>
        </w:rPr>
        <w:t xml:space="preserve"> by </w:t>
      </w:r>
      <w:r w:rsidRPr="006C6EAA">
        <w:rPr>
          <w:szCs w:val="24"/>
        </w:rPr>
        <w:t>C</w:t>
      </w:r>
      <w:r w:rsidR="007A2316" w:rsidRPr="006C6EAA">
        <w:rPr>
          <w:szCs w:val="24"/>
        </w:rPr>
        <w:t>DPH</w:t>
      </w:r>
      <w:r w:rsidR="007D7851" w:rsidRPr="006C6EAA">
        <w:rPr>
          <w:szCs w:val="24"/>
        </w:rPr>
        <w:t>s</w:t>
      </w:r>
      <w:r w:rsidR="007A2316" w:rsidRPr="006C6EAA">
        <w:rPr>
          <w:szCs w:val="24"/>
        </w:rPr>
        <w:t>, which has been stable since 2010.</w:t>
      </w:r>
    </w:p>
    <w:p w14:paraId="390E733B" w14:textId="77777777" w:rsidR="00B86EBA" w:rsidRPr="006C6EAA" w:rsidRDefault="00B86EBA" w:rsidP="00B86EBA">
      <w:pPr>
        <w:spacing w:after="0" w:line="240" w:lineRule="auto"/>
        <w:jc w:val="both"/>
        <w:rPr>
          <w:szCs w:val="24"/>
        </w:rPr>
      </w:pPr>
    </w:p>
    <w:p w14:paraId="56225A33" w14:textId="77777777" w:rsidR="00B86EBA" w:rsidRPr="006C6EAA" w:rsidRDefault="007D7851" w:rsidP="00B86EBA">
      <w:pPr>
        <w:spacing w:after="0" w:line="240" w:lineRule="auto"/>
        <w:jc w:val="both"/>
        <w:rPr>
          <w:szCs w:val="24"/>
        </w:rPr>
      </w:pPr>
      <w:r w:rsidRPr="006C6EAA">
        <w:rPr>
          <w:szCs w:val="24"/>
        </w:rPr>
        <w:t>In</w:t>
      </w:r>
      <w:r w:rsidR="007A2316" w:rsidRPr="006C6EAA">
        <w:rPr>
          <w:szCs w:val="24"/>
        </w:rPr>
        <w:t xml:space="preserve"> 2015, </w:t>
      </w:r>
      <w:r w:rsidRPr="006C6EAA">
        <w:rPr>
          <w:szCs w:val="24"/>
        </w:rPr>
        <w:t>the benefit was paid to</w:t>
      </w:r>
      <w:r w:rsidR="007A2316" w:rsidRPr="006C6EAA">
        <w:rPr>
          <w:szCs w:val="24"/>
        </w:rPr>
        <w:t xml:space="preserve"> 184 000 p</w:t>
      </w:r>
      <w:r w:rsidR="0019508F" w:rsidRPr="006C6EAA">
        <w:rPr>
          <w:szCs w:val="24"/>
        </w:rPr>
        <w:t>eople</w:t>
      </w:r>
      <w:r w:rsidR="007A2316" w:rsidRPr="006C6EAA">
        <w:rPr>
          <w:szCs w:val="24"/>
        </w:rPr>
        <w:t xml:space="preserve"> (</w:t>
      </w:r>
      <w:r w:rsidRPr="006C6EAA">
        <w:rPr>
          <w:szCs w:val="24"/>
        </w:rPr>
        <w:t>+</w:t>
      </w:r>
      <w:r w:rsidR="007A2316" w:rsidRPr="006C6EAA">
        <w:rPr>
          <w:szCs w:val="24"/>
        </w:rPr>
        <w:t xml:space="preserve"> 6</w:t>
      </w:r>
      <w:r w:rsidR="00D31F76" w:rsidRPr="006C6EAA">
        <w:rPr>
          <w:szCs w:val="24"/>
        </w:rPr>
        <w:t>%</w:t>
      </w:r>
      <w:r w:rsidR="007A2316" w:rsidRPr="006C6EAA">
        <w:rPr>
          <w:szCs w:val="24"/>
        </w:rPr>
        <w:t xml:space="preserve"> </w:t>
      </w:r>
      <w:r w:rsidR="002C0272" w:rsidRPr="006C6EAA">
        <w:rPr>
          <w:szCs w:val="24"/>
        </w:rPr>
        <w:t>since December</w:t>
      </w:r>
      <w:r w:rsidR="007A2316" w:rsidRPr="006C6EAA">
        <w:rPr>
          <w:szCs w:val="24"/>
        </w:rPr>
        <w:t xml:space="preserve"> 2015).</w:t>
      </w:r>
    </w:p>
    <w:p w14:paraId="00E6D665" w14:textId="7A67622A" w:rsidR="00B86EBA" w:rsidRPr="006C6EAA" w:rsidRDefault="00B86EBA" w:rsidP="00B86EBA">
      <w:pPr>
        <w:spacing w:after="0" w:line="240" w:lineRule="auto"/>
        <w:jc w:val="both"/>
        <w:rPr>
          <w:szCs w:val="24"/>
        </w:rPr>
      </w:pPr>
    </w:p>
    <w:p w14:paraId="2BFB2889" w14:textId="77777777" w:rsidR="00A91857" w:rsidRPr="006C6EAA" w:rsidRDefault="00A91857">
      <w:pPr>
        <w:rPr>
          <w:rFonts w:eastAsia="Times New Roman"/>
          <w:b/>
          <w:szCs w:val="24"/>
          <w:lang w:eastAsia="fr-FR"/>
        </w:rPr>
      </w:pPr>
      <w:r w:rsidRPr="006C6EAA">
        <w:br w:type="page"/>
      </w:r>
    </w:p>
    <w:p w14:paraId="7EEB2F9D" w14:textId="409EED1C" w:rsidR="00B86EBA" w:rsidRPr="006C6EAA" w:rsidRDefault="007D7851" w:rsidP="00B86EBA">
      <w:pPr>
        <w:pStyle w:val="Titredugraphique"/>
        <w:keepNext w:val="0"/>
        <w:spacing w:line="240" w:lineRule="auto"/>
        <w:jc w:val="both"/>
        <w:rPr>
          <w:rFonts w:ascii="Arial" w:hAnsi="Arial" w:cs="Arial"/>
          <w:color w:val="auto"/>
          <w:sz w:val="24"/>
          <w:lang w:val="en-GB"/>
        </w:rPr>
      </w:pPr>
      <w:r w:rsidRPr="006C6EAA">
        <w:rPr>
          <w:rFonts w:ascii="Arial" w:hAnsi="Arial" w:cs="Arial"/>
          <w:color w:val="auto"/>
          <w:sz w:val="24"/>
          <w:lang w:val="en-GB"/>
        </w:rPr>
        <w:lastRenderedPageBreak/>
        <w:t xml:space="preserve">Number of monthly applications for PCH </w:t>
      </w:r>
      <w:r w:rsidR="00813A6D" w:rsidRPr="006C6EAA">
        <w:rPr>
          <w:rFonts w:ascii="Arial" w:hAnsi="Arial" w:cs="Arial"/>
          <w:color w:val="auto"/>
          <w:sz w:val="24"/>
          <w:lang w:val="en-GB"/>
        </w:rPr>
        <w:t>between</w:t>
      </w:r>
      <w:r w:rsidRPr="006C6EAA">
        <w:rPr>
          <w:rFonts w:ascii="Arial" w:hAnsi="Arial" w:cs="Arial"/>
          <w:color w:val="auto"/>
          <w:sz w:val="24"/>
          <w:lang w:val="en-GB"/>
        </w:rPr>
        <w:t xml:space="preserve"> 2006 </w:t>
      </w:r>
      <w:r w:rsidR="00813A6D" w:rsidRPr="006C6EAA">
        <w:rPr>
          <w:rFonts w:ascii="Arial" w:hAnsi="Arial" w:cs="Arial"/>
          <w:color w:val="auto"/>
          <w:sz w:val="24"/>
          <w:lang w:val="en-GB"/>
        </w:rPr>
        <w:t>and</w:t>
      </w:r>
      <w:r w:rsidRPr="006C6EAA">
        <w:rPr>
          <w:rFonts w:ascii="Arial" w:hAnsi="Arial" w:cs="Arial"/>
          <w:color w:val="auto"/>
          <w:sz w:val="24"/>
          <w:lang w:val="en-GB"/>
        </w:rPr>
        <w:t xml:space="preserve"> 2016</w:t>
      </w:r>
    </w:p>
    <w:p w14:paraId="24280DB8" w14:textId="77777777" w:rsidR="00B86EBA" w:rsidRPr="006C6EAA" w:rsidRDefault="00B86EBA" w:rsidP="00B86EBA">
      <w:pPr>
        <w:pStyle w:val="Titredugraphique"/>
        <w:keepNext w:val="0"/>
        <w:spacing w:line="240" w:lineRule="auto"/>
        <w:jc w:val="both"/>
        <w:rPr>
          <w:rFonts w:ascii="Arial" w:hAnsi="Arial" w:cs="Arial"/>
          <w:color w:val="auto"/>
          <w:sz w:val="24"/>
          <w:lang w:val="en-GB"/>
        </w:rPr>
      </w:pPr>
    </w:p>
    <w:p w14:paraId="665DFCC6" w14:textId="3D17737D" w:rsidR="00B86EBA" w:rsidRPr="006C6EAA" w:rsidRDefault="00626878" w:rsidP="00B86EBA">
      <w:pPr>
        <w:spacing w:after="0" w:line="240" w:lineRule="auto"/>
        <w:jc w:val="both"/>
        <w:rPr>
          <w:szCs w:val="24"/>
        </w:rPr>
      </w:pPr>
      <w:r w:rsidRPr="006C6EAA">
        <w:rPr>
          <w:noProof/>
          <w:szCs w:val="24"/>
          <w:lang w:eastAsia="en-GB"/>
        </w:rPr>
        <w:drawing>
          <wp:inline distT="0" distB="0" distL="0" distR="0" wp14:anchorId="0FDB3792" wp14:editId="67EF944F">
            <wp:extent cx="5972175" cy="3905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2175" cy="3905250"/>
                    </a:xfrm>
                    <a:prstGeom prst="rect">
                      <a:avLst/>
                    </a:prstGeom>
                    <a:noFill/>
                    <a:ln>
                      <a:noFill/>
                    </a:ln>
                  </pic:spPr>
                </pic:pic>
              </a:graphicData>
            </a:graphic>
          </wp:inline>
        </w:drawing>
      </w:r>
    </w:p>
    <w:p w14:paraId="3C94C9C6" w14:textId="77777777" w:rsidR="00B86EBA" w:rsidRPr="006C6EAA" w:rsidRDefault="00813A6D" w:rsidP="00B86EBA">
      <w:pPr>
        <w:spacing w:after="0" w:line="240" w:lineRule="auto"/>
        <w:jc w:val="both"/>
        <w:rPr>
          <w:i/>
          <w:szCs w:val="24"/>
        </w:rPr>
      </w:pPr>
      <w:r w:rsidRPr="006C6EAA">
        <w:rPr>
          <w:i/>
          <w:szCs w:val="24"/>
        </w:rPr>
        <w:t>Source:</w:t>
      </w:r>
      <w:r w:rsidR="0019508F" w:rsidRPr="006C6EAA">
        <w:rPr>
          <w:i/>
          <w:szCs w:val="24"/>
        </w:rPr>
        <w:t xml:space="preserve"> </w:t>
      </w:r>
      <w:r w:rsidR="007D7851" w:rsidRPr="006C6EAA">
        <w:rPr>
          <w:i/>
          <w:szCs w:val="24"/>
        </w:rPr>
        <w:t xml:space="preserve">Monthly survey </w:t>
      </w:r>
      <w:r w:rsidR="0019508F" w:rsidRPr="006C6EAA">
        <w:rPr>
          <w:i/>
          <w:szCs w:val="24"/>
        </w:rPr>
        <w:t>related</w:t>
      </w:r>
      <w:r w:rsidR="007D7851" w:rsidRPr="006C6EAA">
        <w:rPr>
          <w:i/>
          <w:szCs w:val="24"/>
        </w:rPr>
        <w:t xml:space="preserve"> to</w:t>
      </w:r>
      <w:r w:rsidRPr="006C6EAA">
        <w:rPr>
          <w:i/>
          <w:szCs w:val="24"/>
        </w:rPr>
        <w:t xml:space="preserve"> PCH, CNSA, </w:t>
      </w:r>
      <w:r w:rsidR="007D7851" w:rsidRPr="006C6EAA">
        <w:rPr>
          <w:i/>
          <w:szCs w:val="24"/>
        </w:rPr>
        <w:t>estimated data</w:t>
      </w:r>
      <w:r w:rsidRPr="006C6EAA">
        <w:rPr>
          <w:i/>
          <w:szCs w:val="24"/>
        </w:rPr>
        <w:t>.</w:t>
      </w:r>
    </w:p>
    <w:p w14:paraId="5BF3A42A" w14:textId="77777777" w:rsidR="00B86EBA" w:rsidRPr="006C6EAA" w:rsidRDefault="00B86EBA" w:rsidP="00B86EBA">
      <w:pPr>
        <w:spacing w:after="0" w:line="240" w:lineRule="auto"/>
        <w:jc w:val="both"/>
        <w:rPr>
          <w:szCs w:val="24"/>
        </w:rPr>
      </w:pPr>
    </w:p>
    <w:p w14:paraId="14EC4A85" w14:textId="42E4957B" w:rsidR="00B86EBA" w:rsidRPr="006C6EAA" w:rsidRDefault="00813A6D" w:rsidP="00B86EBA">
      <w:pPr>
        <w:spacing w:after="0" w:line="240" w:lineRule="auto"/>
        <w:jc w:val="both"/>
        <w:rPr>
          <w:szCs w:val="24"/>
        </w:rPr>
      </w:pPr>
      <w:r w:rsidRPr="006C6EAA">
        <w:rPr>
          <w:szCs w:val="24"/>
        </w:rPr>
        <w:br w:type="page"/>
      </w:r>
    </w:p>
    <w:p w14:paraId="274433C0" w14:textId="77777777" w:rsidR="00B86EBA" w:rsidRPr="006C6EAA" w:rsidRDefault="007D7851" w:rsidP="00B86EBA">
      <w:pPr>
        <w:pStyle w:val="Titredugraphique"/>
        <w:keepNext w:val="0"/>
        <w:spacing w:line="240" w:lineRule="auto"/>
        <w:jc w:val="both"/>
        <w:rPr>
          <w:rFonts w:ascii="Arial" w:hAnsi="Arial" w:cs="Arial"/>
          <w:color w:val="auto"/>
          <w:sz w:val="24"/>
          <w:lang w:val="en-GB"/>
        </w:rPr>
      </w:pPr>
      <w:r w:rsidRPr="006C6EAA">
        <w:rPr>
          <w:rFonts w:ascii="Arial" w:hAnsi="Arial" w:cs="Arial"/>
          <w:color w:val="auto"/>
          <w:sz w:val="24"/>
          <w:lang w:val="en-GB"/>
        </w:rPr>
        <w:lastRenderedPageBreak/>
        <w:t>Number of decisions made related to PCH between 2006 and 2016</w:t>
      </w:r>
    </w:p>
    <w:p w14:paraId="34C95681" w14:textId="649CEEA4" w:rsidR="00B86EBA" w:rsidRPr="006C6EAA" w:rsidRDefault="00B86EBA" w:rsidP="00B86EBA">
      <w:pPr>
        <w:pStyle w:val="Titredugraphique"/>
        <w:keepNext w:val="0"/>
        <w:spacing w:line="240" w:lineRule="auto"/>
        <w:jc w:val="both"/>
        <w:rPr>
          <w:rFonts w:ascii="Arial" w:hAnsi="Arial" w:cs="Arial"/>
          <w:color w:val="auto"/>
          <w:sz w:val="24"/>
          <w:lang w:val="en-GB"/>
        </w:rPr>
      </w:pPr>
    </w:p>
    <w:p w14:paraId="7E8226F6" w14:textId="77777777" w:rsidR="00B86EBA" w:rsidRPr="006C6EAA" w:rsidRDefault="00626878" w:rsidP="00B86EBA">
      <w:pPr>
        <w:spacing w:after="0" w:line="240" w:lineRule="auto"/>
        <w:jc w:val="both"/>
        <w:rPr>
          <w:szCs w:val="24"/>
        </w:rPr>
      </w:pPr>
      <w:r w:rsidRPr="006C6EAA">
        <w:rPr>
          <w:noProof/>
          <w:szCs w:val="24"/>
          <w:lang w:eastAsia="en-GB"/>
        </w:rPr>
        <w:drawing>
          <wp:inline distT="0" distB="0" distL="0" distR="0" wp14:anchorId="185F4CF4" wp14:editId="1B17E61D">
            <wp:extent cx="5972175" cy="39052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175" cy="3905250"/>
                    </a:xfrm>
                    <a:prstGeom prst="rect">
                      <a:avLst/>
                    </a:prstGeom>
                    <a:noFill/>
                    <a:ln>
                      <a:noFill/>
                    </a:ln>
                  </pic:spPr>
                </pic:pic>
              </a:graphicData>
            </a:graphic>
          </wp:inline>
        </w:drawing>
      </w:r>
    </w:p>
    <w:p w14:paraId="621D9FE1" w14:textId="77777777" w:rsidR="00B86EBA" w:rsidRPr="006C6EAA" w:rsidRDefault="008C7315" w:rsidP="00B86EBA">
      <w:pPr>
        <w:spacing w:after="0" w:line="240" w:lineRule="auto"/>
        <w:jc w:val="both"/>
        <w:rPr>
          <w:i/>
          <w:szCs w:val="24"/>
        </w:rPr>
      </w:pPr>
      <w:r w:rsidRPr="006C6EAA">
        <w:rPr>
          <w:i/>
          <w:szCs w:val="24"/>
        </w:rPr>
        <w:t>Source:</w:t>
      </w:r>
      <w:r w:rsidR="0019508F" w:rsidRPr="006C6EAA">
        <w:rPr>
          <w:i/>
          <w:szCs w:val="24"/>
        </w:rPr>
        <w:t xml:space="preserve"> </w:t>
      </w:r>
      <w:r w:rsidR="007D7851" w:rsidRPr="006C6EAA">
        <w:rPr>
          <w:i/>
          <w:szCs w:val="24"/>
        </w:rPr>
        <w:t>Monthly survey</w:t>
      </w:r>
      <w:r w:rsidRPr="006C6EAA">
        <w:rPr>
          <w:i/>
          <w:szCs w:val="24"/>
        </w:rPr>
        <w:t xml:space="preserve"> PCH, CNSA, </w:t>
      </w:r>
      <w:r w:rsidR="007D7851" w:rsidRPr="006C6EAA">
        <w:rPr>
          <w:i/>
          <w:szCs w:val="24"/>
        </w:rPr>
        <w:t>estimated data</w:t>
      </w:r>
      <w:r w:rsidRPr="006C6EAA">
        <w:rPr>
          <w:i/>
          <w:szCs w:val="24"/>
        </w:rPr>
        <w:t>.</w:t>
      </w:r>
    </w:p>
    <w:p w14:paraId="294B5EF0" w14:textId="0D51F7CD" w:rsidR="00B86EBA" w:rsidRPr="006C6EAA" w:rsidRDefault="00B86EBA" w:rsidP="00B86EBA">
      <w:pPr>
        <w:spacing w:after="0" w:line="240" w:lineRule="auto"/>
        <w:jc w:val="both"/>
        <w:rPr>
          <w:szCs w:val="24"/>
        </w:rPr>
      </w:pPr>
    </w:p>
    <w:p w14:paraId="258B65F6" w14:textId="77777777" w:rsidR="00B86EBA" w:rsidRPr="006C6EAA" w:rsidRDefault="00C724DC" w:rsidP="00B86EBA">
      <w:pPr>
        <w:pStyle w:val="Heading3"/>
        <w:keepNext w:val="0"/>
        <w:keepLines w:val="0"/>
        <w:spacing w:before="0" w:line="240" w:lineRule="auto"/>
        <w:jc w:val="both"/>
        <w:rPr>
          <w:szCs w:val="24"/>
        </w:rPr>
      </w:pPr>
      <w:r w:rsidRPr="006C6EAA">
        <w:rPr>
          <w:szCs w:val="24"/>
        </w:rPr>
        <w:t>Evaluation – fitness for purpose</w:t>
      </w:r>
    </w:p>
    <w:p w14:paraId="315CAD27" w14:textId="77777777" w:rsidR="00B86EBA" w:rsidRPr="006C6EAA" w:rsidRDefault="00B86EBA" w:rsidP="00C715B8">
      <w:pPr>
        <w:spacing w:after="0" w:line="240" w:lineRule="auto"/>
      </w:pPr>
    </w:p>
    <w:p w14:paraId="00F718EF" w14:textId="56475A3C" w:rsidR="00B86EBA" w:rsidRPr="006C6EAA" w:rsidRDefault="00C724DC" w:rsidP="006C6EAA">
      <w:pPr>
        <w:pStyle w:val="Heading4"/>
      </w:pPr>
      <w:r w:rsidRPr="006C6EA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B07DEF" w:rsidRPr="006C6EAA">
        <w:t xml:space="preserve"> Please indicate if there is a regular evaluation of the assessment method and, if so, who carries that out. Please include references to evaluations which have been carried out.</w:t>
      </w:r>
    </w:p>
    <w:p w14:paraId="0B5A47B2" w14:textId="77777777" w:rsidR="002F0D41" w:rsidRPr="006C6EAA" w:rsidRDefault="002F0D41" w:rsidP="00B86EBA">
      <w:pPr>
        <w:spacing w:after="0" w:line="240" w:lineRule="auto"/>
        <w:jc w:val="both"/>
        <w:rPr>
          <w:szCs w:val="24"/>
        </w:rPr>
      </w:pPr>
    </w:p>
    <w:p w14:paraId="1BE72FB7" w14:textId="45D80590" w:rsidR="00B86EBA" w:rsidRPr="006C6EAA" w:rsidRDefault="00F81792" w:rsidP="00B86EBA">
      <w:pPr>
        <w:spacing w:after="0" w:line="240" w:lineRule="auto"/>
        <w:jc w:val="both"/>
        <w:rPr>
          <w:szCs w:val="24"/>
        </w:rPr>
      </w:pPr>
      <w:r w:rsidRPr="006C6EAA">
        <w:rPr>
          <w:szCs w:val="24"/>
        </w:rPr>
        <w:t xml:space="preserve">The assessment process </w:t>
      </w:r>
      <w:r w:rsidR="00D12691" w:rsidRPr="006C6EAA">
        <w:rPr>
          <w:szCs w:val="24"/>
        </w:rPr>
        <w:t xml:space="preserve">to decide </w:t>
      </w:r>
      <w:r w:rsidRPr="006C6EAA">
        <w:rPr>
          <w:szCs w:val="24"/>
        </w:rPr>
        <w:t>the eligibility</w:t>
      </w:r>
      <w:r w:rsidR="002C0272" w:rsidRPr="006C6EAA">
        <w:rPr>
          <w:szCs w:val="24"/>
        </w:rPr>
        <w:t xml:space="preserve"> </w:t>
      </w:r>
      <w:r w:rsidR="002E3914" w:rsidRPr="006C6EAA">
        <w:rPr>
          <w:szCs w:val="24"/>
        </w:rPr>
        <w:t>for</w:t>
      </w:r>
      <w:r w:rsidR="002C0272" w:rsidRPr="006C6EAA">
        <w:rPr>
          <w:szCs w:val="24"/>
        </w:rPr>
        <w:t xml:space="preserve"> </w:t>
      </w:r>
      <w:r w:rsidR="00560E5C" w:rsidRPr="006C6EAA">
        <w:rPr>
          <w:szCs w:val="24"/>
        </w:rPr>
        <w:t xml:space="preserve">funding of </w:t>
      </w:r>
      <w:r w:rsidRPr="006C6EAA">
        <w:rPr>
          <w:szCs w:val="24"/>
        </w:rPr>
        <w:t xml:space="preserve">support of a </w:t>
      </w:r>
      <w:r w:rsidR="00560E5C" w:rsidRPr="006C6EAA">
        <w:rPr>
          <w:szCs w:val="24"/>
        </w:rPr>
        <w:t>person</w:t>
      </w:r>
      <w:r w:rsidR="002C0272" w:rsidRPr="006C6EAA">
        <w:rPr>
          <w:szCs w:val="24"/>
        </w:rPr>
        <w:t xml:space="preserve"> </w:t>
      </w:r>
      <w:r w:rsidR="00D12691" w:rsidRPr="006C6EAA">
        <w:rPr>
          <w:szCs w:val="24"/>
        </w:rPr>
        <w:t>does</w:t>
      </w:r>
      <w:r w:rsidR="002C0272" w:rsidRPr="006C6EAA">
        <w:rPr>
          <w:szCs w:val="24"/>
        </w:rPr>
        <w:t xml:space="preserve"> </w:t>
      </w:r>
      <w:r w:rsidR="00403B75" w:rsidRPr="006C6EAA">
        <w:rPr>
          <w:szCs w:val="24"/>
        </w:rPr>
        <w:t xml:space="preserve">not include social participation concerns. </w:t>
      </w:r>
      <w:r w:rsidR="00EB138F" w:rsidRPr="006C6EAA">
        <w:rPr>
          <w:szCs w:val="24"/>
        </w:rPr>
        <w:t xml:space="preserve">Only </w:t>
      </w:r>
      <w:r w:rsidR="006148E7" w:rsidRPr="006C6EAA">
        <w:rPr>
          <w:szCs w:val="24"/>
        </w:rPr>
        <w:t xml:space="preserve">the </w:t>
      </w:r>
      <w:r w:rsidR="009D5139" w:rsidRPr="006C6EAA">
        <w:rPr>
          <w:szCs w:val="24"/>
        </w:rPr>
        <w:t xml:space="preserve">assessment of the eligibility for the </w:t>
      </w:r>
      <w:r w:rsidR="006148E7" w:rsidRPr="006C6EAA">
        <w:rPr>
          <w:szCs w:val="24"/>
        </w:rPr>
        <w:t>National solidarity fund for autonomy</w:t>
      </w:r>
      <w:r w:rsidR="002C0272" w:rsidRPr="006C6EAA">
        <w:rPr>
          <w:szCs w:val="24"/>
        </w:rPr>
        <w:t xml:space="preserve"> </w:t>
      </w:r>
      <w:r w:rsidR="006148E7" w:rsidRPr="006C6EAA">
        <w:rPr>
          <w:szCs w:val="24"/>
        </w:rPr>
        <w:t xml:space="preserve">includes social life criteria. </w:t>
      </w:r>
      <w:r w:rsidR="009D5139" w:rsidRPr="006C6EAA">
        <w:rPr>
          <w:szCs w:val="24"/>
        </w:rPr>
        <w:t>However,</w:t>
      </w:r>
      <w:r w:rsidR="006148E7" w:rsidRPr="006C6EAA">
        <w:rPr>
          <w:szCs w:val="24"/>
        </w:rPr>
        <w:t xml:space="preserve"> the analysis is based on what is considered as a “normal” social life, in an environment that is limited </w:t>
      </w:r>
      <w:r w:rsidR="00D12691" w:rsidRPr="006C6EAA">
        <w:rPr>
          <w:szCs w:val="24"/>
        </w:rPr>
        <w:t xml:space="preserve">to </w:t>
      </w:r>
      <w:r w:rsidR="006148E7" w:rsidRPr="006C6EAA">
        <w:rPr>
          <w:szCs w:val="24"/>
        </w:rPr>
        <w:t xml:space="preserve">the </w:t>
      </w:r>
      <w:r w:rsidR="009D5139" w:rsidRPr="006C6EAA">
        <w:rPr>
          <w:szCs w:val="24"/>
        </w:rPr>
        <w:t xml:space="preserve">person’s </w:t>
      </w:r>
      <w:r w:rsidR="006148E7" w:rsidRPr="006C6EAA">
        <w:rPr>
          <w:szCs w:val="24"/>
        </w:rPr>
        <w:t xml:space="preserve">home environment; the point at issue is the possibility of the person to stay at home instead of choosing a medico-social institute, rather than the social participation. It does not take into account the </w:t>
      </w:r>
      <w:r w:rsidR="00CC1D13" w:rsidRPr="006C6EAA">
        <w:rPr>
          <w:szCs w:val="24"/>
        </w:rPr>
        <w:t xml:space="preserve">life </w:t>
      </w:r>
      <w:r w:rsidR="00DE48A4" w:rsidRPr="006C6EAA">
        <w:rPr>
          <w:szCs w:val="24"/>
        </w:rPr>
        <w:t>plans</w:t>
      </w:r>
      <w:r w:rsidR="002C0272" w:rsidRPr="006C6EAA">
        <w:rPr>
          <w:szCs w:val="24"/>
        </w:rPr>
        <w:t xml:space="preserve"> </w:t>
      </w:r>
      <w:r w:rsidR="006148E7" w:rsidRPr="006C6EAA">
        <w:rPr>
          <w:szCs w:val="24"/>
        </w:rPr>
        <w:t>of the person</w:t>
      </w:r>
      <w:r w:rsidR="009D5139" w:rsidRPr="006C6EAA">
        <w:rPr>
          <w:szCs w:val="24"/>
        </w:rPr>
        <w:t>.</w:t>
      </w:r>
      <w:r w:rsidR="0019508F" w:rsidRPr="006C6EAA">
        <w:rPr>
          <w:szCs w:val="24"/>
        </w:rPr>
        <w:t xml:space="preserve"> </w:t>
      </w:r>
      <w:r w:rsidR="00403B75" w:rsidRPr="006C6EAA">
        <w:rPr>
          <w:szCs w:val="24"/>
        </w:rPr>
        <w:t xml:space="preserve">Moreover, the teams </w:t>
      </w:r>
      <w:r w:rsidR="00560E5C" w:rsidRPr="006C6EAA">
        <w:rPr>
          <w:szCs w:val="24"/>
        </w:rPr>
        <w:t>of the health insurance fund</w:t>
      </w:r>
      <w:r w:rsidR="00CC49E7" w:rsidRPr="006C6EAA">
        <w:rPr>
          <w:szCs w:val="24"/>
        </w:rPr>
        <w:t>s</w:t>
      </w:r>
      <w:r w:rsidR="0019508F" w:rsidRPr="006C6EAA">
        <w:rPr>
          <w:szCs w:val="24"/>
        </w:rPr>
        <w:t xml:space="preserve"> </w:t>
      </w:r>
      <w:r w:rsidR="00403B75" w:rsidRPr="006C6EAA">
        <w:rPr>
          <w:szCs w:val="24"/>
        </w:rPr>
        <w:t>lack</w:t>
      </w:r>
      <w:r w:rsidR="00512D3A" w:rsidRPr="006C6EAA">
        <w:rPr>
          <w:szCs w:val="24"/>
        </w:rPr>
        <w:t xml:space="preserve"> a</w:t>
      </w:r>
      <w:r w:rsidR="00403B75" w:rsidRPr="006C6EAA">
        <w:rPr>
          <w:szCs w:val="24"/>
        </w:rPr>
        <w:t xml:space="preserve"> </w:t>
      </w:r>
      <w:proofErr w:type="spellStart"/>
      <w:r w:rsidR="00F547BB" w:rsidRPr="006C6EAA">
        <w:rPr>
          <w:szCs w:val="24"/>
        </w:rPr>
        <w:t>multidisciplinar</w:t>
      </w:r>
      <w:r w:rsidR="002F0D41" w:rsidRPr="006C6EAA">
        <w:rPr>
          <w:szCs w:val="24"/>
        </w:rPr>
        <w:t>it</w:t>
      </w:r>
      <w:r w:rsidR="00F547BB" w:rsidRPr="006C6EAA">
        <w:rPr>
          <w:szCs w:val="24"/>
        </w:rPr>
        <w:t>y</w:t>
      </w:r>
      <w:proofErr w:type="spellEnd"/>
      <w:r w:rsidR="009D5139" w:rsidRPr="006C6EAA">
        <w:rPr>
          <w:szCs w:val="24"/>
        </w:rPr>
        <w:t xml:space="preserve">. </w:t>
      </w:r>
    </w:p>
    <w:p w14:paraId="6F76DA2B" w14:textId="77777777" w:rsidR="00B86EBA" w:rsidRPr="006C6EAA" w:rsidRDefault="00B86EBA" w:rsidP="00B86EBA">
      <w:pPr>
        <w:spacing w:after="0" w:line="240" w:lineRule="auto"/>
        <w:jc w:val="both"/>
        <w:rPr>
          <w:szCs w:val="24"/>
        </w:rPr>
      </w:pPr>
    </w:p>
    <w:p w14:paraId="0F1E319C" w14:textId="5C76706C" w:rsidR="00B86EBA" w:rsidRPr="006C6EAA" w:rsidRDefault="009D5139" w:rsidP="00B86EBA">
      <w:pPr>
        <w:spacing w:after="0" w:line="240" w:lineRule="auto"/>
        <w:jc w:val="both"/>
        <w:rPr>
          <w:color w:val="FF0000"/>
          <w:szCs w:val="24"/>
        </w:rPr>
      </w:pPr>
      <w:r w:rsidRPr="006C6EAA">
        <w:rPr>
          <w:szCs w:val="24"/>
        </w:rPr>
        <w:t>T</w:t>
      </w:r>
      <w:r w:rsidR="00403B75" w:rsidRPr="006C6EAA">
        <w:rPr>
          <w:szCs w:val="24"/>
        </w:rPr>
        <w:t>he assessment</w:t>
      </w:r>
      <w:r w:rsidR="00247074" w:rsidRPr="006C6EAA">
        <w:rPr>
          <w:szCs w:val="24"/>
        </w:rPr>
        <w:t>s</w:t>
      </w:r>
      <w:r w:rsidR="002C0272" w:rsidRPr="006C6EAA">
        <w:rPr>
          <w:szCs w:val="24"/>
        </w:rPr>
        <w:t xml:space="preserve"> </w:t>
      </w:r>
      <w:r w:rsidRPr="006C6EAA">
        <w:rPr>
          <w:szCs w:val="24"/>
        </w:rPr>
        <w:t xml:space="preserve">that are driven </w:t>
      </w:r>
      <w:r w:rsidR="00403B75" w:rsidRPr="006C6EAA">
        <w:rPr>
          <w:szCs w:val="24"/>
        </w:rPr>
        <w:t xml:space="preserve">by the </w:t>
      </w:r>
      <w:r w:rsidR="000832C8" w:rsidRPr="006C6EAA">
        <w:rPr>
          <w:szCs w:val="24"/>
        </w:rPr>
        <w:t>M</w:t>
      </w:r>
      <w:r w:rsidR="00247074" w:rsidRPr="006C6EAA">
        <w:rPr>
          <w:szCs w:val="24"/>
        </w:rPr>
        <w:t>D</w:t>
      </w:r>
      <w:r w:rsidR="000832C8" w:rsidRPr="006C6EAA">
        <w:rPr>
          <w:szCs w:val="24"/>
        </w:rPr>
        <w:t>PHs</w:t>
      </w:r>
      <w:r w:rsidR="00403B75" w:rsidRPr="006C6EAA">
        <w:rPr>
          <w:szCs w:val="24"/>
        </w:rPr>
        <w:t xml:space="preserve"> better meet the concerns of the </w:t>
      </w:r>
      <w:r w:rsidR="000C0E32" w:rsidRPr="006C6EAA">
        <w:rPr>
          <w:szCs w:val="24"/>
        </w:rPr>
        <w:t>CRPD</w:t>
      </w:r>
      <w:r w:rsidRPr="006C6EAA">
        <w:rPr>
          <w:szCs w:val="24"/>
        </w:rPr>
        <w:t xml:space="preserve">, </w:t>
      </w:r>
      <w:r w:rsidR="00DC5610" w:rsidRPr="006C6EAA">
        <w:rPr>
          <w:szCs w:val="24"/>
        </w:rPr>
        <w:t>especially</w:t>
      </w:r>
      <w:r w:rsidRPr="006C6EAA">
        <w:rPr>
          <w:szCs w:val="24"/>
        </w:rPr>
        <w:t xml:space="preserve"> the equality of social participation, </w:t>
      </w:r>
      <w:r w:rsidR="00403B75" w:rsidRPr="006C6EAA">
        <w:rPr>
          <w:szCs w:val="24"/>
        </w:rPr>
        <w:t xml:space="preserve">and </w:t>
      </w:r>
      <w:r w:rsidR="00512D3A" w:rsidRPr="006C6EAA">
        <w:rPr>
          <w:szCs w:val="24"/>
        </w:rPr>
        <w:t>e</w:t>
      </w:r>
      <w:r w:rsidR="00403B75" w:rsidRPr="006C6EAA">
        <w:rPr>
          <w:szCs w:val="24"/>
        </w:rPr>
        <w:t>nsure</w:t>
      </w:r>
      <w:r w:rsidR="002C0272" w:rsidRPr="006C6EAA">
        <w:rPr>
          <w:szCs w:val="24"/>
        </w:rPr>
        <w:t xml:space="preserve"> </w:t>
      </w:r>
      <w:r w:rsidR="00247074" w:rsidRPr="006C6EAA">
        <w:rPr>
          <w:szCs w:val="24"/>
        </w:rPr>
        <w:t xml:space="preserve">the </w:t>
      </w:r>
      <w:proofErr w:type="spellStart"/>
      <w:r w:rsidR="00512D3A" w:rsidRPr="006C6EAA">
        <w:t>multidisciplinarity</w:t>
      </w:r>
      <w:proofErr w:type="spellEnd"/>
      <w:r w:rsidR="00247074" w:rsidRPr="006C6EAA">
        <w:rPr>
          <w:szCs w:val="24"/>
        </w:rPr>
        <w:t xml:space="preserve"> of the </w:t>
      </w:r>
      <w:r w:rsidR="00247074" w:rsidRPr="006C6EAA">
        <w:rPr>
          <w:szCs w:val="24"/>
        </w:rPr>
        <w:lastRenderedPageBreak/>
        <w:t>approach of disability</w:t>
      </w:r>
      <w:r w:rsidR="00DC5610" w:rsidRPr="006C6EAA">
        <w:rPr>
          <w:szCs w:val="24"/>
        </w:rPr>
        <w:t xml:space="preserve"> that is required to meet the </w:t>
      </w:r>
      <w:r w:rsidR="009A7A5A" w:rsidRPr="006C6EAA">
        <w:rPr>
          <w:szCs w:val="24"/>
        </w:rPr>
        <w:t>engagements</w:t>
      </w:r>
      <w:r w:rsidR="00DC5610" w:rsidRPr="006C6EAA">
        <w:rPr>
          <w:szCs w:val="24"/>
        </w:rPr>
        <w:t xml:space="preserve"> of article 9 of </w:t>
      </w:r>
      <w:proofErr w:type="gramStart"/>
      <w:r w:rsidR="00DC5610" w:rsidRPr="006C6EAA">
        <w:rPr>
          <w:szCs w:val="24"/>
        </w:rPr>
        <w:t>CR</w:t>
      </w:r>
      <w:r w:rsidR="006653E9" w:rsidRPr="006C6EAA">
        <w:rPr>
          <w:szCs w:val="24"/>
        </w:rPr>
        <w:t>P</w:t>
      </w:r>
      <w:r w:rsidR="00DC5610" w:rsidRPr="006C6EAA">
        <w:rPr>
          <w:szCs w:val="24"/>
        </w:rPr>
        <w:t>D in particular</w:t>
      </w:r>
      <w:proofErr w:type="gramEnd"/>
      <w:r w:rsidR="00DC5610" w:rsidRPr="006C6EAA">
        <w:rPr>
          <w:szCs w:val="24"/>
        </w:rPr>
        <w:t>.</w:t>
      </w:r>
    </w:p>
    <w:p w14:paraId="3AD02179" w14:textId="3D9C8793" w:rsidR="00B86EBA" w:rsidRPr="006C6EAA" w:rsidRDefault="00B86EBA" w:rsidP="00B86EBA">
      <w:pPr>
        <w:spacing w:after="0" w:line="240" w:lineRule="auto"/>
        <w:jc w:val="both"/>
        <w:rPr>
          <w:color w:val="FF0000"/>
          <w:szCs w:val="24"/>
        </w:rPr>
      </w:pPr>
    </w:p>
    <w:p w14:paraId="1461F502" w14:textId="77777777" w:rsidR="00B86EBA" w:rsidRPr="006C6EAA" w:rsidRDefault="006F1C97" w:rsidP="00B86EBA">
      <w:pPr>
        <w:spacing w:after="0" w:line="240" w:lineRule="auto"/>
        <w:jc w:val="both"/>
        <w:rPr>
          <w:szCs w:val="24"/>
        </w:rPr>
      </w:pPr>
      <w:r w:rsidRPr="006C6EAA">
        <w:rPr>
          <w:szCs w:val="24"/>
        </w:rPr>
        <w:t xml:space="preserve">In its synthesis about the </w:t>
      </w:r>
      <w:r w:rsidR="009520B5" w:rsidRPr="006C6EAA">
        <w:rPr>
          <w:szCs w:val="24"/>
        </w:rPr>
        <w:t>MDPHs’</w:t>
      </w:r>
      <w:r w:rsidR="0019508F" w:rsidRPr="006C6EAA">
        <w:rPr>
          <w:szCs w:val="24"/>
        </w:rPr>
        <w:t xml:space="preserve"> </w:t>
      </w:r>
      <w:r w:rsidRPr="006C6EAA">
        <w:rPr>
          <w:szCs w:val="24"/>
        </w:rPr>
        <w:t>activity reports</w:t>
      </w:r>
      <w:r w:rsidR="00F14189" w:rsidRPr="006C6EAA">
        <w:rPr>
          <w:szCs w:val="24"/>
        </w:rPr>
        <w:t>, t</w:t>
      </w:r>
      <w:r w:rsidRPr="006C6EAA">
        <w:rPr>
          <w:szCs w:val="24"/>
        </w:rPr>
        <w:t xml:space="preserve">he National solidarity fund for autonomy (CNSA) </w:t>
      </w:r>
      <w:r w:rsidR="00F14189" w:rsidRPr="006C6EAA">
        <w:rPr>
          <w:szCs w:val="24"/>
        </w:rPr>
        <w:t>noticed:</w:t>
      </w:r>
    </w:p>
    <w:p w14:paraId="4E84C381" w14:textId="0003BC8B" w:rsidR="00B86EBA" w:rsidRPr="006C6EAA" w:rsidRDefault="00B86EBA" w:rsidP="00B86EBA">
      <w:pPr>
        <w:spacing w:after="0" w:line="240" w:lineRule="auto"/>
        <w:jc w:val="both"/>
        <w:rPr>
          <w:szCs w:val="24"/>
        </w:rPr>
      </w:pPr>
    </w:p>
    <w:p w14:paraId="0D00FE35" w14:textId="77777777" w:rsidR="00B86EBA" w:rsidRPr="006C6EAA" w:rsidRDefault="006F1C97" w:rsidP="00E122F0">
      <w:pPr>
        <w:pStyle w:val="ListParagraph"/>
        <w:numPr>
          <w:ilvl w:val="0"/>
          <w:numId w:val="1"/>
        </w:numPr>
        <w:spacing w:after="0" w:line="240" w:lineRule="auto"/>
        <w:ind w:left="567" w:hanging="567"/>
        <w:jc w:val="both"/>
        <w:rPr>
          <w:szCs w:val="24"/>
        </w:rPr>
      </w:pPr>
      <w:r w:rsidRPr="006C6EAA">
        <w:rPr>
          <w:szCs w:val="24"/>
        </w:rPr>
        <w:t>the improvement of the knowledge of the eligibility criteria by the assessors concerning the Disability Compensation benefit;</w:t>
      </w:r>
    </w:p>
    <w:p w14:paraId="7A24FEBB" w14:textId="77777777" w:rsidR="00B86EBA" w:rsidRPr="006C6EAA" w:rsidRDefault="006F1C97" w:rsidP="00E122F0">
      <w:pPr>
        <w:pStyle w:val="ListParagraph"/>
        <w:numPr>
          <w:ilvl w:val="0"/>
          <w:numId w:val="1"/>
        </w:numPr>
        <w:spacing w:after="0" w:line="240" w:lineRule="auto"/>
        <w:ind w:left="567" w:hanging="567"/>
        <w:jc w:val="both"/>
        <w:rPr>
          <w:szCs w:val="24"/>
        </w:rPr>
      </w:pPr>
      <w:r w:rsidRPr="006C6EAA">
        <w:rPr>
          <w:szCs w:val="24"/>
        </w:rPr>
        <w:t>the complexity of the Disability Compensation benefit as regards the applicant;</w:t>
      </w:r>
    </w:p>
    <w:p w14:paraId="784D5713" w14:textId="77777777" w:rsidR="00B86EBA" w:rsidRPr="006C6EAA" w:rsidRDefault="006F1C97" w:rsidP="00E122F0">
      <w:pPr>
        <w:pStyle w:val="ListParagraph"/>
        <w:numPr>
          <w:ilvl w:val="0"/>
          <w:numId w:val="1"/>
        </w:numPr>
        <w:spacing w:after="0" w:line="240" w:lineRule="auto"/>
        <w:ind w:left="567" w:hanging="567"/>
        <w:jc w:val="both"/>
        <w:rPr>
          <w:szCs w:val="24"/>
        </w:rPr>
      </w:pPr>
      <w:r w:rsidRPr="006C6EAA">
        <w:rPr>
          <w:szCs w:val="24"/>
        </w:rPr>
        <w:t xml:space="preserve">the difficulty to manage cost estimates and to get information from professionals in the scope of the assessment of the eligibility for the </w:t>
      </w:r>
      <w:r w:rsidR="00AA7F5B" w:rsidRPr="006C6EAA">
        <w:rPr>
          <w:szCs w:val="24"/>
        </w:rPr>
        <w:t>Disability Compensation benefit.</w:t>
      </w:r>
    </w:p>
    <w:p w14:paraId="20475E70" w14:textId="564CFE0F" w:rsidR="00B86EBA" w:rsidRPr="006C6EAA" w:rsidRDefault="00B86EBA" w:rsidP="00846C33">
      <w:pPr>
        <w:pStyle w:val="ListParagraph"/>
        <w:spacing w:after="0" w:line="240" w:lineRule="auto"/>
        <w:ind w:left="0"/>
        <w:jc w:val="both"/>
        <w:rPr>
          <w:szCs w:val="24"/>
        </w:rPr>
      </w:pPr>
    </w:p>
    <w:p w14:paraId="4A125994" w14:textId="77777777" w:rsidR="00B86EBA" w:rsidRPr="006C6EAA" w:rsidRDefault="00C724DC" w:rsidP="00B86EBA">
      <w:pPr>
        <w:pStyle w:val="Heading3"/>
        <w:keepNext w:val="0"/>
        <w:keepLines w:val="0"/>
        <w:spacing w:before="0" w:line="240" w:lineRule="auto"/>
        <w:jc w:val="both"/>
        <w:rPr>
          <w:szCs w:val="24"/>
        </w:rPr>
      </w:pPr>
      <w:r w:rsidRPr="006C6EAA">
        <w:rPr>
          <w:szCs w:val="24"/>
        </w:rPr>
        <w:t>Promising practice</w:t>
      </w:r>
    </w:p>
    <w:p w14:paraId="4AC1BA5B" w14:textId="77777777" w:rsidR="00B86EBA" w:rsidRPr="006C6EAA" w:rsidRDefault="00B86EBA" w:rsidP="00C715B8">
      <w:pPr>
        <w:spacing w:after="0" w:line="240" w:lineRule="auto"/>
      </w:pPr>
    </w:p>
    <w:p w14:paraId="3D036F56" w14:textId="77777777" w:rsidR="00B86EBA" w:rsidRPr="006C6EAA" w:rsidRDefault="00C724DC" w:rsidP="00846C33">
      <w:pPr>
        <w:pStyle w:val="Heading4"/>
      </w:pPr>
      <w:r w:rsidRPr="006C6EAA">
        <w:t>If the case study includes examples of good practice, of interest to the EU and other countries, then identify and explain the most promising elements.</w:t>
      </w:r>
      <w:r w:rsidR="00A64DAA" w:rsidRPr="006C6EAA">
        <w:t xml:space="preserve"> Please indicate if disabled peoples’ organisations have been involved in developing or evaluating the assessment method.</w:t>
      </w:r>
    </w:p>
    <w:p w14:paraId="0E73C431" w14:textId="77777777" w:rsidR="00B86EBA" w:rsidRPr="006C6EAA" w:rsidRDefault="00B86EBA" w:rsidP="00B86EBA">
      <w:pPr>
        <w:spacing w:after="0" w:line="240" w:lineRule="auto"/>
        <w:jc w:val="both"/>
        <w:rPr>
          <w:i/>
          <w:szCs w:val="24"/>
        </w:rPr>
      </w:pPr>
    </w:p>
    <w:p w14:paraId="47D317A6" w14:textId="696DD6C0" w:rsidR="00B86EBA" w:rsidRPr="006C6EAA" w:rsidRDefault="00D0183A" w:rsidP="00B86EBA">
      <w:pPr>
        <w:spacing w:after="0" w:line="240" w:lineRule="auto"/>
        <w:jc w:val="both"/>
        <w:rPr>
          <w:szCs w:val="24"/>
        </w:rPr>
      </w:pPr>
      <w:r w:rsidRPr="006C6EAA">
        <w:rPr>
          <w:szCs w:val="24"/>
        </w:rPr>
        <w:t>No evaluation</w:t>
      </w:r>
      <w:r w:rsidR="00E441E6" w:rsidRPr="006C6EAA">
        <w:rPr>
          <w:szCs w:val="24"/>
        </w:rPr>
        <w:t>s</w:t>
      </w:r>
      <w:r w:rsidRPr="006C6EAA">
        <w:rPr>
          <w:szCs w:val="24"/>
        </w:rPr>
        <w:t xml:space="preserve"> of the assessment method related to long-term care benefits were found. The grids used </w:t>
      </w:r>
      <w:r w:rsidR="0054693F" w:rsidRPr="006C6EAA">
        <w:rPr>
          <w:szCs w:val="24"/>
        </w:rPr>
        <w:t>provide</w:t>
      </w:r>
      <w:r w:rsidRPr="006C6EAA">
        <w:rPr>
          <w:szCs w:val="24"/>
        </w:rPr>
        <w:t xml:space="preserve"> more or less standardized tools to assess the necessity of assistance and deal with large amounts of applications. The assessment conducted by MDPHs and departments make it possible for the applicants and their relatives to express their needs</w:t>
      </w:r>
      <w:r w:rsidR="00400647" w:rsidRPr="006C6EAA">
        <w:rPr>
          <w:szCs w:val="24"/>
        </w:rPr>
        <w:t>. This, as well as a comprehensive analys</w:t>
      </w:r>
      <w:r w:rsidR="00E441E6" w:rsidRPr="006C6EAA">
        <w:rPr>
          <w:szCs w:val="24"/>
        </w:rPr>
        <w:t>is</w:t>
      </w:r>
      <w:r w:rsidR="00400647" w:rsidRPr="006C6EAA">
        <w:rPr>
          <w:szCs w:val="24"/>
        </w:rPr>
        <w:t xml:space="preserve"> of the family, social and home environments of the persons,</w:t>
      </w:r>
      <w:r w:rsidRPr="006C6EAA">
        <w:rPr>
          <w:szCs w:val="24"/>
        </w:rPr>
        <w:t xml:space="preserve"> enables the evaluation of</w:t>
      </w:r>
      <w:r w:rsidR="00400647" w:rsidRPr="006C6EAA">
        <w:rPr>
          <w:szCs w:val="24"/>
        </w:rPr>
        <w:t xml:space="preserve"> their needs in terms of nature and volume.</w:t>
      </w:r>
    </w:p>
    <w:p w14:paraId="017FABB2" w14:textId="2D21CEDD" w:rsidR="00B86EBA" w:rsidRPr="006C6EAA" w:rsidRDefault="00B86EBA" w:rsidP="00B86EBA">
      <w:pPr>
        <w:spacing w:after="0" w:line="240" w:lineRule="auto"/>
        <w:jc w:val="both"/>
        <w:rPr>
          <w:szCs w:val="24"/>
        </w:rPr>
      </w:pPr>
    </w:p>
    <w:p w14:paraId="4166101E" w14:textId="77777777" w:rsidR="00C715B8" w:rsidRPr="006C6EAA" w:rsidRDefault="00C715B8">
      <w:pPr>
        <w:rPr>
          <w:rFonts w:eastAsiaTheme="majorEastAsia"/>
          <w:b/>
          <w:bCs/>
          <w:szCs w:val="32"/>
        </w:rPr>
      </w:pPr>
      <w:r w:rsidRPr="006C6EAA">
        <w:br w:type="page"/>
      </w:r>
    </w:p>
    <w:p w14:paraId="083F1A3E" w14:textId="7ED4B664" w:rsidR="00B86EBA" w:rsidRPr="006C6EAA" w:rsidRDefault="00233E3B" w:rsidP="00846C33">
      <w:pPr>
        <w:pStyle w:val="Heading1"/>
        <w:rPr>
          <w:lang w:val="en-GB"/>
        </w:rPr>
      </w:pPr>
      <w:bookmarkStart w:id="7" w:name="_Toc536026185"/>
      <w:r w:rsidRPr="006C6EAA">
        <w:rPr>
          <w:lang w:val="en-GB"/>
        </w:rPr>
        <w:lastRenderedPageBreak/>
        <w:t>Summary and conclusion</w:t>
      </w:r>
      <w:bookmarkEnd w:id="7"/>
    </w:p>
    <w:p w14:paraId="43DBAB40" w14:textId="77777777" w:rsidR="00B86EBA" w:rsidRPr="006C6EAA" w:rsidRDefault="00B86EBA" w:rsidP="00C715B8">
      <w:pPr>
        <w:spacing w:after="0" w:line="240" w:lineRule="auto"/>
      </w:pPr>
    </w:p>
    <w:p w14:paraId="77DE7551" w14:textId="77777777" w:rsidR="00B86EBA" w:rsidRPr="006C6EAA" w:rsidRDefault="00233E3B" w:rsidP="00E122F0">
      <w:pPr>
        <w:pStyle w:val="Heading4"/>
      </w:pPr>
      <w:r w:rsidRPr="006C6EAA">
        <w:t>Taking an overview of national approaches to disability assessment and including any recommendations.</w:t>
      </w:r>
      <w:r w:rsidR="0061517C" w:rsidRPr="006C6EAA">
        <w:t xml:space="preserve"> Considering the range of examples identified in Part 1, and the analysis of selected cases in Part 2, please reflect on the extent to which these various assessment systems are integrated (or not). For instance, to what extent are similar application processes, similar assessment methodology, or similar administrative processes</w:t>
      </w:r>
      <w:r w:rsidR="00A64DAA" w:rsidRPr="006C6EAA">
        <w:t xml:space="preserve"> used to determine eligibility for different benefits</w:t>
      </w:r>
      <w:r w:rsidR="0061517C" w:rsidRPr="006C6EAA">
        <w:t>? How could the system in your country become more integrated, cost-effective, or result in an easier applicant journey through the processes</w:t>
      </w:r>
      <w:r w:rsidR="00A64DAA" w:rsidRPr="006C6EAA">
        <w:t>? Please also indicate any explicit references to the CRPD in the assessment procedure or whether the CRPD has been taken into account in determining the assessment procedure to be used.</w:t>
      </w:r>
    </w:p>
    <w:p w14:paraId="27470A75" w14:textId="76D79105" w:rsidR="00B86EBA" w:rsidRPr="006C6EAA" w:rsidRDefault="00B86EBA" w:rsidP="00B86EBA">
      <w:pPr>
        <w:spacing w:after="0" w:line="240" w:lineRule="auto"/>
        <w:jc w:val="both"/>
        <w:rPr>
          <w:szCs w:val="24"/>
        </w:rPr>
      </w:pPr>
    </w:p>
    <w:p w14:paraId="2C47987E" w14:textId="77777777" w:rsidR="00B86EBA" w:rsidRPr="006C6EAA" w:rsidRDefault="0089667F" w:rsidP="00B86EBA">
      <w:pPr>
        <w:spacing w:after="0" w:line="240" w:lineRule="auto"/>
        <w:jc w:val="both"/>
        <w:rPr>
          <w:szCs w:val="24"/>
        </w:rPr>
      </w:pPr>
      <w:r w:rsidRPr="006C6EAA">
        <w:rPr>
          <w:szCs w:val="24"/>
        </w:rPr>
        <w:t xml:space="preserve">The </w:t>
      </w:r>
      <w:r w:rsidR="009520B5" w:rsidRPr="006C6EAA">
        <w:rPr>
          <w:szCs w:val="24"/>
        </w:rPr>
        <w:t>MDPHs</w:t>
      </w:r>
      <w:r w:rsidRPr="006C6EAA">
        <w:rPr>
          <w:szCs w:val="24"/>
        </w:rPr>
        <w:t xml:space="preserve"> have implemented multidisciplinary teams capable of </w:t>
      </w:r>
      <w:r w:rsidR="00037E9B" w:rsidRPr="006C6EAA">
        <w:rPr>
          <w:szCs w:val="24"/>
        </w:rPr>
        <w:t xml:space="preserve">making </w:t>
      </w:r>
      <w:r w:rsidRPr="006C6EAA">
        <w:rPr>
          <w:szCs w:val="24"/>
        </w:rPr>
        <w:t>a holistic assessment of disability</w:t>
      </w:r>
      <w:r w:rsidR="00247074" w:rsidRPr="006C6EAA">
        <w:rPr>
          <w:szCs w:val="24"/>
        </w:rPr>
        <w:t xml:space="preserve"> as defined by WHO.</w:t>
      </w:r>
      <w:r w:rsidR="0019508F" w:rsidRPr="006C6EAA">
        <w:rPr>
          <w:szCs w:val="24"/>
        </w:rPr>
        <w:t xml:space="preserve"> </w:t>
      </w:r>
      <w:r w:rsidR="0037211D" w:rsidRPr="006C6EAA">
        <w:rPr>
          <w:szCs w:val="24"/>
        </w:rPr>
        <w:t xml:space="preserve">When the point at issue </w:t>
      </w:r>
      <w:r w:rsidR="009520B5" w:rsidRPr="006C6EAA">
        <w:rPr>
          <w:szCs w:val="24"/>
        </w:rPr>
        <w:t xml:space="preserve">is </w:t>
      </w:r>
      <w:r w:rsidR="0037211D" w:rsidRPr="006C6EAA">
        <w:rPr>
          <w:szCs w:val="24"/>
        </w:rPr>
        <w:t xml:space="preserve">the assessment of eligibility </w:t>
      </w:r>
      <w:r w:rsidR="00B1203E" w:rsidRPr="006C6EAA">
        <w:rPr>
          <w:szCs w:val="24"/>
        </w:rPr>
        <w:t xml:space="preserve">for </w:t>
      </w:r>
      <w:r w:rsidR="0037211D" w:rsidRPr="006C6EAA">
        <w:rPr>
          <w:szCs w:val="24"/>
        </w:rPr>
        <w:t>allowances or</w:t>
      </w:r>
      <w:r w:rsidR="00B1203E" w:rsidRPr="006C6EAA">
        <w:rPr>
          <w:szCs w:val="24"/>
        </w:rPr>
        <w:t xml:space="preserve"> for</w:t>
      </w:r>
      <w:r w:rsidR="0037211D" w:rsidRPr="006C6EAA">
        <w:rPr>
          <w:szCs w:val="24"/>
        </w:rPr>
        <w:t xml:space="preserve"> cards giving some financial advantages, 2 processes tend to oppose each other: </w:t>
      </w:r>
    </w:p>
    <w:p w14:paraId="7CD445E4" w14:textId="64592EE7" w:rsidR="00B86EBA" w:rsidRPr="006C6EAA" w:rsidRDefault="00B86EBA" w:rsidP="00B86EBA">
      <w:pPr>
        <w:spacing w:after="0" w:line="240" w:lineRule="auto"/>
        <w:jc w:val="both"/>
        <w:rPr>
          <w:szCs w:val="24"/>
        </w:rPr>
      </w:pPr>
    </w:p>
    <w:p w14:paraId="51B1DB2F" w14:textId="77777777" w:rsidR="00B86EBA" w:rsidRPr="006C6EAA" w:rsidRDefault="0037211D" w:rsidP="00E122F0">
      <w:pPr>
        <w:pStyle w:val="ListParagraph"/>
        <w:numPr>
          <w:ilvl w:val="0"/>
          <w:numId w:val="3"/>
        </w:numPr>
        <w:spacing w:after="0" w:line="240" w:lineRule="auto"/>
        <w:ind w:left="567" w:hanging="567"/>
        <w:jc w:val="both"/>
        <w:rPr>
          <w:szCs w:val="24"/>
        </w:rPr>
      </w:pPr>
      <w:r w:rsidRPr="006C6EAA">
        <w:rPr>
          <w:szCs w:val="24"/>
        </w:rPr>
        <w:t xml:space="preserve">the ones conducted by </w:t>
      </w:r>
      <w:r w:rsidR="009520B5" w:rsidRPr="006C6EAA">
        <w:rPr>
          <w:szCs w:val="24"/>
        </w:rPr>
        <w:t>MDPHs</w:t>
      </w:r>
      <w:r w:rsidR="009558B2" w:rsidRPr="006C6EAA">
        <w:rPr>
          <w:szCs w:val="24"/>
        </w:rPr>
        <w:t>,</w:t>
      </w:r>
      <w:r w:rsidRPr="006C6EAA">
        <w:rPr>
          <w:szCs w:val="24"/>
        </w:rPr>
        <w:t xml:space="preserve"> which</w:t>
      </w:r>
      <w:r w:rsidR="00247074" w:rsidRPr="006C6EAA">
        <w:rPr>
          <w:szCs w:val="24"/>
        </w:rPr>
        <w:t xml:space="preserve"> do not only</w:t>
      </w:r>
      <w:r w:rsidRPr="006C6EAA">
        <w:rPr>
          <w:szCs w:val="24"/>
        </w:rPr>
        <w:t xml:space="preserve"> consider</w:t>
      </w:r>
      <w:r w:rsidR="00247074" w:rsidRPr="006C6EAA">
        <w:rPr>
          <w:szCs w:val="24"/>
        </w:rPr>
        <w:t xml:space="preserve"> the medical and the functional </w:t>
      </w:r>
      <w:r w:rsidR="0069640F" w:rsidRPr="006C6EAA">
        <w:rPr>
          <w:szCs w:val="24"/>
        </w:rPr>
        <w:t>(activity limitation) aspects of disability, but also</w:t>
      </w:r>
      <w:r w:rsidR="0019508F" w:rsidRPr="006C6EAA">
        <w:rPr>
          <w:szCs w:val="24"/>
        </w:rPr>
        <w:t xml:space="preserve"> </w:t>
      </w:r>
      <w:r w:rsidRPr="006C6EAA">
        <w:rPr>
          <w:szCs w:val="24"/>
        </w:rPr>
        <w:t xml:space="preserve">the impairments’ disadvantages in terms of social </w:t>
      </w:r>
      <w:r w:rsidR="0069640F" w:rsidRPr="006C6EAA">
        <w:rPr>
          <w:szCs w:val="24"/>
        </w:rPr>
        <w:t xml:space="preserve">participation </w:t>
      </w:r>
      <w:r w:rsidR="00717243" w:rsidRPr="006C6EAA">
        <w:rPr>
          <w:szCs w:val="24"/>
        </w:rPr>
        <w:t xml:space="preserve">as well as </w:t>
      </w:r>
      <w:r w:rsidRPr="006C6EAA">
        <w:rPr>
          <w:szCs w:val="24"/>
        </w:rPr>
        <w:t xml:space="preserve">the environmental </w:t>
      </w:r>
      <w:r w:rsidR="0069640F" w:rsidRPr="006C6EAA">
        <w:rPr>
          <w:szCs w:val="24"/>
        </w:rPr>
        <w:t xml:space="preserve">and personal </w:t>
      </w:r>
      <w:r w:rsidRPr="006C6EAA">
        <w:rPr>
          <w:szCs w:val="24"/>
        </w:rPr>
        <w:t>context (for example, the job market</w:t>
      </w:r>
      <w:r w:rsidR="0069640F" w:rsidRPr="006C6EAA">
        <w:rPr>
          <w:szCs w:val="24"/>
        </w:rPr>
        <w:t xml:space="preserve"> and the training</w:t>
      </w:r>
      <w:r w:rsidRPr="006C6EAA">
        <w:rPr>
          <w:szCs w:val="24"/>
        </w:rPr>
        <w:t xml:space="preserve"> in case of an assessment of the work capacity);</w:t>
      </w:r>
    </w:p>
    <w:p w14:paraId="2F3289DE" w14:textId="46C3BC38" w:rsidR="00B86EBA" w:rsidRPr="006C6EAA" w:rsidRDefault="0037211D" w:rsidP="00E122F0">
      <w:pPr>
        <w:pStyle w:val="ListParagraph"/>
        <w:numPr>
          <w:ilvl w:val="0"/>
          <w:numId w:val="3"/>
        </w:numPr>
        <w:spacing w:after="0" w:line="240" w:lineRule="auto"/>
        <w:ind w:left="567" w:hanging="567"/>
        <w:jc w:val="both"/>
        <w:rPr>
          <w:szCs w:val="24"/>
        </w:rPr>
      </w:pPr>
      <w:r w:rsidRPr="006C6EAA">
        <w:rPr>
          <w:szCs w:val="24"/>
        </w:rPr>
        <w:t>the ones conducted by the medical hea</w:t>
      </w:r>
      <w:r w:rsidR="00122074" w:rsidRPr="006C6EAA">
        <w:rPr>
          <w:szCs w:val="24"/>
        </w:rPr>
        <w:t>l</w:t>
      </w:r>
      <w:r w:rsidRPr="006C6EAA">
        <w:rPr>
          <w:szCs w:val="24"/>
        </w:rPr>
        <w:t>th care funds</w:t>
      </w:r>
      <w:r w:rsidR="00680953" w:rsidRPr="006C6EAA">
        <w:rPr>
          <w:szCs w:val="24"/>
        </w:rPr>
        <w:t>,</w:t>
      </w:r>
      <w:r w:rsidRPr="006C6EAA">
        <w:rPr>
          <w:szCs w:val="24"/>
        </w:rPr>
        <w:t xml:space="preserve"> which tend to concentrate on medical and functional aspects</w:t>
      </w:r>
      <w:r w:rsidR="00065888" w:rsidRPr="006C6EAA">
        <w:rPr>
          <w:szCs w:val="24"/>
        </w:rPr>
        <w:t xml:space="preserve"> and may appear subjective and </w:t>
      </w:r>
      <w:r w:rsidR="00512D3A" w:rsidRPr="006C6EAA">
        <w:rPr>
          <w:szCs w:val="24"/>
        </w:rPr>
        <w:t xml:space="preserve">lead </w:t>
      </w:r>
      <w:r w:rsidR="00065888" w:rsidRPr="006C6EAA">
        <w:rPr>
          <w:szCs w:val="24"/>
        </w:rPr>
        <w:t xml:space="preserve">to </w:t>
      </w:r>
      <w:r w:rsidR="00E441E6" w:rsidRPr="006C6EAA">
        <w:rPr>
          <w:szCs w:val="24"/>
        </w:rPr>
        <w:t>unequal</w:t>
      </w:r>
      <w:r w:rsidR="00065888" w:rsidRPr="006C6EAA">
        <w:rPr>
          <w:szCs w:val="24"/>
        </w:rPr>
        <w:t xml:space="preserve"> treatment</w:t>
      </w:r>
      <w:r w:rsidR="00104733" w:rsidRPr="006C6EAA">
        <w:rPr>
          <w:szCs w:val="24"/>
        </w:rPr>
        <w:t>s</w:t>
      </w:r>
      <w:r w:rsidR="00065888" w:rsidRPr="006C6EAA">
        <w:rPr>
          <w:szCs w:val="24"/>
        </w:rPr>
        <w:t xml:space="preserve"> in </w:t>
      </w:r>
      <w:r w:rsidR="00E441E6" w:rsidRPr="006C6EAA">
        <w:rPr>
          <w:szCs w:val="24"/>
        </w:rPr>
        <w:t xml:space="preserve">the </w:t>
      </w:r>
      <w:r w:rsidR="00065888" w:rsidRPr="006C6EAA">
        <w:rPr>
          <w:szCs w:val="24"/>
        </w:rPr>
        <w:t xml:space="preserve">absence of any </w:t>
      </w:r>
      <w:r w:rsidR="00104733" w:rsidRPr="006C6EAA">
        <w:rPr>
          <w:szCs w:val="24"/>
        </w:rPr>
        <w:t xml:space="preserve">common </w:t>
      </w:r>
      <w:r w:rsidR="00065888" w:rsidRPr="006C6EAA">
        <w:rPr>
          <w:szCs w:val="24"/>
        </w:rPr>
        <w:t>standardised tools (case of invalidity)</w:t>
      </w:r>
      <w:r w:rsidRPr="006C6EAA">
        <w:rPr>
          <w:szCs w:val="24"/>
        </w:rPr>
        <w:t>.</w:t>
      </w:r>
    </w:p>
    <w:p w14:paraId="48E8D5C6" w14:textId="1FB23B6C" w:rsidR="00B86EBA" w:rsidRPr="006C6EAA" w:rsidRDefault="00B86EBA" w:rsidP="00E122F0">
      <w:pPr>
        <w:pStyle w:val="ListParagraph"/>
        <w:spacing w:after="0" w:line="240" w:lineRule="auto"/>
        <w:ind w:left="0"/>
        <w:jc w:val="both"/>
        <w:rPr>
          <w:szCs w:val="24"/>
        </w:rPr>
      </w:pPr>
    </w:p>
    <w:p w14:paraId="40DFE3CA" w14:textId="5E189A24" w:rsidR="00B86EBA" w:rsidRPr="006C6EAA" w:rsidRDefault="00065888" w:rsidP="00B86EBA">
      <w:pPr>
        <w:spacing w:after="0" w:line="240" w:lineRule="auto"/>
        <w:jc w:val="both"/>
        <w:rPr>
          <w:szCs w:val="24"/>
        </w:rPr>
      </w:pPr>
      <w:r w:rsidRPr="006C6EAA">
        <w:rPr>
          <w:szCs w:val="24"/>
        </w:rPr>
        <w:t xml:space="preserve">Medical indicators, as the ones used to assess the “permanent incapacity” rate are rather precise, whereas the incapacity rate criteria that are used by the MDPHs to assess the eligibility </w:t>
      </w:r>
      <w:r w:rsidR="001831AD" w:rsidRPr="006C6EAA">
        <w:rPr>
          <w:szCs w:val="24"/>
        </w:rPr>
        <w:t xml:space="preserve">for </w:t>
      </w:r>
      <w:r w:rsidRPr="006C6EAA">
        <w:rPr>
          <w:szCs w:val="24"/>
        </w:rPr>
        <w:t>the disability allowances are based on broader categories of disability.</w:t>
      </w:r>
      <w:r w:rsidR="00C221F4" w:rsidRPr="006C6EAA">
        <w:rPr>
          <w:szCs w:val="24"/>
        </w:rPr>
        <w:t xml:space="preserve"> </w:t>
      </w:r>
    </w:p>
    <w:p w14:paraId="54EFBB59" w14:textId="77777777" w:rsidR="00B86EBA" w:rsidRPr="006C6EAA" w:rsidRDefault="00B86EBA" w:rsidP="00B86EBA">
      <w:pPr>
        <w:spacing w:after="0" w:line="240" w:lineRule="auto"/>
        <w:jc w:val="both"/>
        <w:rPr>
          <w:szCs w:val="24"/>
        </w:rPr>
      </w:pPr>
    </w:p>
    <w:p w14:paraId="68328390" w14:textId="70DE4332" w:rsidR="00B86EBA" w:rsidRPr="006C6EAA" w:rsidRDefault="0037211D" w:rsidP="00B86EBA">
      <w:pPr>
        <w:spacing w:after="0" w:line="240" w:lineRule="auto"/>
        <w:jc w:val="both"/>
        <w:rPr>
          <w:szCs w:val="24"/>
        </w:rPr>
      </w:pPr>
      <w:r w:rsidRPr="006C6EAA">
        <w:rPr>
          <w:szCs w:val="24"/>
        </w:rPr>
        <w:t>I</w:t>
      </w:r>
      <w:r w:rsidR="0089667F" w:rsidRPr="006C6EAA">
        <w:rPr>
          <w:szCs w:val="24"/>
        </w:rPr>
        <w:t xml:space="preserve">t is noticeable that the </w:t>
      </w:r>
      <w:r w:rsidR="009520B5" w:rsidRPr="006C6EAA">
        <w:rPr>
          <w:szCs w:val="24"/>
        </w:rPr>
        <w:t>MDPHs</w:t>
      </w:r>
      <w:r w:rsidR="0089667F" w:rsidRPr="006C6EAA">
        <w:rPr>
          <w:szCs w:val="24"/>
        </w:rPr>
        <w:t xml:space="preserve"> lack medical competences</w:t>
      </w:r>
      <w:r w:rsidRPr="006C6EAA">
        <w:rPr>
          <w:szCs w:val="24"/>
        </w:rPr>
        <w:t xml:space="preserve"> and that the medical hea</w:t>
      </w:r>
      <w:r w:rsidR="009558B2" w:rsidRPr="006C6EAA">
        <w:rPr>
          <w:szCs w:val="24"/>
        </w:rPr>
        <w:t>l</w:t>
      </w:r>
      <w:r w:rsidRPr="006C6EAA">
        <w:rPr>
          <w:szCs w:val="24"/>
        </w:rPr>
        <w:t>th care funds lack</w:t>
      </w:r>
      <w:r w:rsidR="00512D3A" w:rsidRPr="006C6EAA">
        <w:rPr>
          <w:szCs w:val="24"/>
        </w:rPr>
        <w:t xml:space="preserve"> a </w:t>
      </w:r>
      <w:r w:rsidR="00F547BB" w:rsidRPr="006C6EAA">
        <w:rPr>
          <w:szCs w:val="24"/>
        </w:rPr>
        <w:t>multidisciplinary</w:t>
      </w:r>
      <w:r w:rsidR="00512D3A" w:rsidRPr="006C6EAA">
        <w:rPr>
          <w:szCs w:val="24"/>
        </w:rPr>
        <w:t xml:space="preserve"> approach</w:t>
      </w:r>
      <w:r w:rsidRPr="006C6EAA">
        <w:rPr>
          <w:szCs w:val="24"/>
        </w:rPr>
        <w:t>. Moreover, the general Inspection for social affairs notice</w:t>
      </w:r>
      <w:r w:rsidR="006C36FA" w:rsidRPr="006C6EAA">
        <w:rPr>
          <w:szCs w:val="24"/>
        </w:rPr>
        <w:t>d</w:t>
      </w:r>
      <w:r w:rsidRPr="006C6EAA">
        <w:rPr>
          <w:szCs w:val="24"/>
        </w:rPr>
        <w:t xml:space="preserve"> the necessity to </w:t>
      </w:r>
      <w:r w:rsidR="006C36FA" w:rsidRPr="006C6EAA">
        <w:rPr>
          <w:szCs w:val="24"/>
        </w:rPr>
        <w:t>make processes more homogenous</w:t>
      </w:r>
      <w:r w:rsidR="0069640F" w:rsidRPr="006C6EAA">
        <w:rPr>
          <w:szCs w:val="24"/>
        </w:rPr>
        <w:t>. They made a comparison between the assessment process of the eligibility for an invalidity pension as conducted by the Health insurance fund</w:t>
      </w:r>
      <w:r w:rsidR="00F021C4" w:rsidRPr="006C6EAA">
        <w:rPr>
          <w:szCs w:val="24"/>
        </w:rPr>
        <w:t>s</w:t>
      </w:r>
      <w:r w:rsidR="0069640F" w:rsidRPr="006C6EAA">
        <w:rPr>
          <w:szCs w:val="24"/>
        </w:rPr>
        <w:t xml:space="preserve"> and the process of the eligibility for the Disability compensation benefit as driven by MDPHs and</w:t>
      </w:r>
      <w:r w:rsidR="006C36FA" w:rsidRPr="006C6EAA">
        <w:rPr>
          <w:szCs w:val="24"/>
        </w:rPr>
        <w:t xml:space="preserve"> noticed that the processes of the </w:t>
      </w:r>
      <w:r w:rsidR="009520B5" w:rsidRPr="006C6EAA">
        <w:rPr>
          <w:szCs w:val="24"/>
        </w:rPr>
        <w:t>MDPHs</w:t>
      </w:r>
      <w:r w:rsidR="0069640F" w:rsidRPr="006C6EAA">
        <w:rPr>
          <w:szCs w:val="24"/>
        </w:rPr>
        <w:t>’</w:t>
      </w:r>
      <w:r w:rsidR="006C36FA" w:rsidRPr="006C6EAA">
        <w:rPr>
          <w:szCs w:val="24"/>
        </w:rPr>
        <w:t xml:space="preserve"> assessments</w:t>
      </w:r>
      <w:r w:rsidR="002C0272" w:rsidRPr="006C6EAA">
        <w:rPr>
          <w:szCs w:val="24"/>
        </w:rPr>
        <w:t xml:space="preserve"> </w:t>
      </w:r>
      <w:r w:rsidR="006C36FA" w:rsidRPr="006C6EAA">
        <w:rPr>
          <w:szCs w:val="24"/>
        </w:rPr>
        <w:t xml:space="preserve">tended to be stricter than the ones conducted by the insurance health care funds. In addition, the assessment processes </w:t>
      </w:r>
      <w:r w:rsidR="00037E9B" w:rsidRPr="006C6EAA">
        <w:rPr>
          <w:szCs w:val="24"/>
        </w:rPr>
        <w:t xml:space="preserve">undertaken </w:t>
      </w:r>
      <w:r w:rsidR="006C36FA" w:rsidRPr="006C6EAA">
        <w:rPr>
          <w:szCs w:val="24"/>
        </w:rPr>
        <w:t xml:space="preserve">by the </w:t>
      </w:r>
      <w:r w:rsidR="009520B5" w:rsidRPr="006C6EAA">
        <w:rPr>
          <w:szCs w:val="24"/>
        </w:rPr>
        <w:t>MDPHs</w:t>
      </w:r>
      <w:r w:rsidR="006C36FA" w:rsidRPr="006C6EAA">
        <w:rPr>
          <w:szCs w:val="24"/>
        </w:rPr>
        <w:t xml:space="preserve"> better meet the concerns of the </w:t>
      </w:r>
      <w:r w:rsidR="00037E9B" w:rsidRPr="006C6EAA">
        <w:rPr>
          <w:szCs w:val="24"/>
        </w:rPr>
        <w:t>CRPD</w:t>
      </w:r>
      <w:r w:rsidR="006C36FA" w:rsidRPr="006C6EAA">
        <w:rPr>
          <w:szCs w:val="24"/>
        </w:rPr>
        <w:t xml:space="preserve">; all the processes tend to keep in mind </w:t>
      </w:r>
      <w:r w:rsidR="0069640F" w:rsidRPr="006C6EAA">
        <w:rPr>
          <w:szCs w:val="24"/>
        </w:rPr>
        <w:t>all the</w:t>
      </w:r>
      <w:r w:rsidR="006C36FA" w:rsidRPr="006C6EAA">
        <w:rPr>
          <w:szCs w:val="24"/>
        </w:rPr>
        <w:t xml:space="preserve"> aspects of disability, </w:t>
      </w:r>
      <w:r w:rsidR="0069640F" w:rsidRPr="006C6EAA">
        <w:rPr>
          <w:szCs w:val="24"/>
        </w:rPr>
        <w:t xml:space="preserve">that is to say </w:t>
      </w:r>
      <w:r w:rsidR="006C36FA" w:rsidRPr="006C6EAA">
        <w:rPr>
          <w:szCs w:val="24"/>
        </w:rPr>
        <w:t>the impairment</w:t>
      </w:r>
      <w:r w:rsidR="0069640F" w:rsidRPr="006C6EAA">
        <w:rPr>
          <w:szCs w:val="24"/>
        </w:rPr>
        <w:t xml:space="preserve"> itself</w:t>
      </w:r>
      <w:r w:rsidR="006C36FA" w:rsidRPr="006C6EAA">
        <w:rPr>
          <w:szCs w:val="24"/>
        </w:rPr>
        <w:t>, the consequences of the impairment on the activity and on the social life of the person in his/her environment and the link between the impairment and restrictions in the person’s life.</w:t>
      </w:r>
    </w:p>
    <w:p w14:paraId="347A470E" w14:textId="0BF317AF" w:rsidR="00B86EBA" w:rsidRPr="006C6EAA" w:rsidRDefault="00B86EBA" w:rsidP="00B86EBA">
      <w:pPr>
        <w:spacing w:after="0" w:line="240" w:lineRule="auto"/>
        <w:jc w:val="both"/>
        <w:rPr>
          <w:szCs w:val="24"/>
        </w:rPr>
      </w:pPr>
    </w:p>
    <w:p w14:paraId="1C6F0BE9" w14:textId="1B2EF969" w:rsidR="00FF787E" w:rsidRPr="006C6EAA" w:rsidRDefault="00A163A7" w:rsidP="00B86EBA">
      <w:pPr>
        <w:spacing w:after="0" w:line="240" w:lineRule="auto"/>
        <w:jc w:val="both"/>
        <w:rPr>
          <w:szCs w:val="24"/>
        </w:rPr>
      </w:pPr>
      <w:r w:rsidRPr="006C6EAA">
        <w:rPr>
          <w:szCs w:val="24"/>
        </w:rPr>
        <w:t>Merging</w:t>
      </w:r>
      <w:r w:rsidR="006C36FA" w:rsidRPr="006C6EAA">
        <w:rPr>
          <w:szCs w:val="24"/>
        </w:rPr>
        <w:t xml:space="preserve"> the two main systems would seem to be beneficial to a more integrated system, offering a holistic assessment in all the processes</w:t>
      </w:r>
      <w:r w:rsidR="00FF0405" w:rsidRPr="006C6EAA">
        <w:rPr>
          <w:szCs w:val="24"/>
        </w:rPr>
        <w:t xml:space="preserve"> as well as the </w:t>
      </w:r>
      <w:proofErr w:type="spellStart"/>
      <w:r w:rsidR="00512D3A" w:rsidRPr="006C6EAA">
        <w:rPr>
          <w:szCs w:val="24"/>
        </w:rPr>
        <w:t>multidisciplinarity</w:t>
      </w:r>
      <w:proofErr w:type="spellEnd"/>
      <w:r w:rsidR="00512D3A" w:rsidRPr="006C6EAA">
        <w:rPr>
          <w:szCs w:val="24"/>
        </w:rPr>
        <w:t xml:space="preserve"> </w:t>
      </w:r>
      <w:r w:rsidR="00037E9B" w:rsidRPr="006C6EAA">
        <w:rPr>
          <w:szCs w:val="24"/>
        </w:rPr>
        <w:lastRenderedPageBreak/>
        <w:t>required</w:t>
      </w:r>
      <w:r w:rsidR="00FF0405" w:rsidRPr="006C6EAA">
        <w:rPr>
          <w:szCs w:val="24"/>
        </w:rPr>
        <w:t xml:space="preserve">. </w:t>
      </w:r>
      <w:r w:rsidR="00FF787E" w:rsidRPr="006C6EAA">
        <w:rPr>
          <w:szCs w:val="24"/>
        </w:rPr>
        <w:t>In addition, it would reduce the complexity of the disability compensation system as well as its readability by users</w:t>
      </w:r>
      <w:r w:rsidR="00DF3B9C" w:rsidRPr="006C6EAA">
        <w:rPr>
          <w:szCs w:val="24"/>
        </w:rPr>
        <w:t>.</w:t>
      </w:r>
      <w:r w:rsidR="00FF787E" w:rsidRPr="006C6EAA">
        <w:rPr>
          <w:rStyle w:val="FootnoteReference"/>
          <w:szCs w:val="24"/>
        </w:rPr>
        <w:footnoteReference w:id="74"/>
      </w:r>
      <w:r w:rsidR="00FF787E" w:rsidRPr="006C6EAA">
        <w:rPr>
          <w:szCs w:val="24"/>
        </w:rPr>
        <w:t xml:space="preserve"> Finally such an integrated system should be a factor of efficiency and of improvement of cost-effectiveness </w:t>
      </w:r>
      <w:proofErr w:type="gramStart"/>
      <w:r w:rsidR="00FF787E" w:rsidRPr="006C6EAA">
        <w:rPr>
          <w:szCs w:val="24"/>
        </w:rPr>
        <w:t>as regards</w:t>
      </w:r>
      <w:proofErr w:type="gramEnd"/>
      <w:r w:rsidR="00FF787E" w:rsidRPr="006C6EAA">
        <w:rPr>
          <w:szCs w:val="24"/>
        </w:rPr>
        <w:t xml:space="preserve"> operating costs.</w:t>
      </w:r>
    </w:p>
    <w:p w14:paraId="14F76832" w14:textId="77777777" w:rsidR="00FF787E" w:rsidRPr="006C6EAA" w:rsidRDefault="00FF787E" w:rsidP="00B86EBA">
      <w:pPr>
        <w:spacing w:after="0" w:line="240" w:lineRule="auto"/>
        <w:jc w:val="both"/>
        <w:rPr>
          <w:szCs w:val="24"/>
        </w:rPr>
      </w:pPr>
    </w:p>
    <w:p w14:paraId="74EE1A94" w14:textId="6B28BD69" w:rsidR="00B86EBA" w:rsidRPr="006C6EAA" w:rsidRDefault="00104733" w:rsidP="00B86EBA">
      <w:pPr>
        <w:spacing w:after="0" w:line="240" w:lineRule="auto"/>
        <w:jc w:val="both"/>
        <w:rPr>
          <w:szCs w:val="24"/>
        </w:rPr>
      </w:pPr>
      <w:r w:rsidRPr="006C6EAA">
        <w:rPr>
          <w:szCs w:val="24"/>
        </w:rPr>
        <w:t xml:space="preserve">Such a merging would require high competences in management. </w:t>
      </w:r>
    </w:p>
    <w:p w14:paraId="6D7E95DA" w14:textId="5D4ECFAF" w:rsidR="0017175E" w:rsidRPr="006C6EAA" w:rsidRDefault="0017175E" w:rsidP="00B86EBA">
      <w:pPr>
        <w:spacing w:after="0" w:line="240" w:lineRule="auto"/>
        <w:jc w:val="both"/>
        <w:rPr>
          <w:szCs w:val="24"/>
        </w:rPr>
      </w:pPr>
    </w:p>
    <w:tbl>
      <w:tblPr>
        <w:tblStyle w:val="GridTable1Light1"/>
        <w:tblW w:w="8926" w:type="dxa"/>
        <w:tblLook w:val="04A0" w:firstRow="1" w:lastRow="0" w:firstColumn="1" w:lastColumn="0" w:noHBand="0" w:noVBand="1"/>
      </w:tblPr>
      <w:tblGrid>
        <w:gridCol w:w="4600"/>
        <w:gridCol w:w="4326"/>
      </w:tblGrid>
      <w:tr w:rsidR="0017175E" w:rsidRPr="006C6EAA" w14:paraId="1EBF89A3" w14:textId="77777777" w:rsidTr="008274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18D62C95" w14:textId="77777777" w:rsidR="0017175E" w:rsidRPr="006C6EAA" w:rsidRDefault="00B51A75" w:rsidP="00B86EBA">
            <w:pPr>
              <w:jc w:val="both"/>
              <w:rPr>
                <w:rFonts w:eastAsia="Times New Roman"/>
                <w:color w:val="000000"/>
                <w:szCs w:val="24"/>
                <w:lang w:val="fr-FR" w:eastAsia="fr-FR"/>
              </w:rPr>
            </w:pPr>
            <w:r w:rsidRPr="006C6EAA">
              <w:rPr>
                <w:color w:val="000000"/>
                <w:szCs w:val="24"/>
              </w:rPr>
              <w:t>S</w:t>
            </w:r>
            <w:r w:rsidR="00A163A7" w:rsidRPr="006C6EAA">
              <w:rPr>
                <w:color w:val="000000"/>
                <w:szCs w:val="24"/>
              </w:rPr>
              <w:t>ervices</w:t>
            </w:r>
            <w:r w:rsidRPr="006C6EAA">
              <w:rPr>
                <w:color w:val="000000"/>
                <w:szCs w:val="24"/>
              </w:rPr>
              <w:t>/allowances</w:t>
            </w:r>
          </w:p>
        </w:tc>
        <w:tc>
          <w:tcPr>
            <w:tcW w:w="4326" w:type="dxa"/>
            <w:noWrap/>
            <w:vAlign w:val="bottom"/>
          </w:tcPr>
          <w:p w14:paraId="6B79124A" w14:textId="77777777" w:rsidR="0017175E" w:rsidRPr="006C6EAA" w:rsidRDefault="0017175E" w:rsidP="00B86EBA">
            <w:pPr>
              <w:jc w:val="both"/>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fr-FR"/>
              </w:rPr>
            </w:pPr>
            <w:r w:rsidRPr="006C6EAA">
              <w:rPr>
                <w:color w:val="000000"/>
                <w:szCs w:val="24"/>
              </w:rPr>
              <w:t>Number of persons assessed in thousands</w:t>
            </w:r>
            <w:r w:rsidR="00A163A7" w:rsidRPr="006C6EAA">
              <w:rPr>
                <w:color w:val="000000"/>
                <w:szCs w:val="24"/>
              </w:rPr>
              <w:t xml:space="preserve"> in</w:t>
            </w:r>
            <w:r w:rsidR="00B51A75" w:rsidRPr="006C6EAA">
              <w:rPr>
                <w:color w:val="000000"/>
                <w:szCs w:val="24"/>
              </w:rPr>
              <w:t xml:space="preserve"> 2016</w:t>
            </w:r>
          </w:p>
        </w:tc>
      </w:tr>
      <w:tr w:rsidR="0017175E" w:rsidRPr="006C6EAA" w14:paraId="47255558"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350FE34B" w14:textId="77777777" w:rsidR="0017175E" w:rsidRPr="006C6EAA" w:rsidRDefault="0017175E" w:rsidP="00B86EBA">
            <w:pPr>
              <w:jc w:val="both"/>
              <w:rPr>
                <w:rFonts w:eastAsia="Times New Roman"/>
                <w:color w:val="000000"/>
                <w:szCs w:val="24"/>
                <w:lang w:val="en-US" w:eastAsia="fr-FR"/>
              </w:rPr>
            </w:pPr>
            <w:r w:rsidRPr="006C6EAA">
              <w:rPr>
                <w:color w:val="000000"/>
                <w:szCs w:val="24"/>
              </w:rPr>
              <w:t>Invalidity or priority cards</w:t>
            </w:r>
          </w:p>
        </w:tc>
        <w:tc>
          <w:tcPr>
            <w:tcW w:w="4326" w:type="dxa"/>
            <w:noWrap/>
            <w:vAlign w:val="bottom"/>
          </w:tcPr>
          <w:p w14:paraId="3D8F8D1D" w14:textId="6999814B"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en-US" w:eastAsia="fr-FR"/>
              </w:rPr>
            </w:pPr>
            <w:r w:rsidRPr="006C6EAA">
              <w:rPr>
                <w:color w:val="000000"/>
                <w:szCs w:val="24"/>
              </w:rPr>
              <w:t xml:space="preserve">         </w:t>
            </w:r>
            <w:r w:rsidR="0017175E" w:rsidRPr="006C6EAA">
              <w:rPr>
                <w:color w:val="000000"/>
                <w:szCs w:val="24"/>
              </w:rPr>
              <w:t>818</w:t>
            </w:r>
            <w:r w:rsidRPr="006C6EAA">
              <w:rPr>
                <w:color w:val="000000"/>
                <w:szCs w:val="24"/>
              </w:rPr>
              <w:t xml:space="preserve"> </w:t>
            </w:r>
            <w:r w:rsidR="0017175E" w:rsidRPr="006C6EAA">
              <w:rPr>
                <w:color w:val="000000"/>
                <w:szCs w:val="24"/>
              </w:rPr>
              <w:t xml:space="preserve"> </w:t>
            </w:r>
          </w:p>
        </w:tc>
      </w:tr>
      <w:tr w:rsidR="0017175E" w:rsidRPr="006C6EAA" w14:paraId="2C4738F0"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7E47F991" w14:textId="77777777" w:rsidR="0017175E" w:rsidRPr="006C6EAA" w:rsidRDefault="0017175E" w:rsidP="00B86EBA">
            <w:pPr>
              <w:jc w:val="both"/>
              <w:rPr>
                <w:rFonts w:eastAsia="Times New Roman"/>
                <w:color w:val="000000"/>
                <w:szCs w:val="24"/>
                <w:lang w:val="en-US" w:eastAsia="fr-FR"/>
              </w:rPr>
            </w:pPr>
            <w:r w:rsidRPr="006C6EAA">
              <w:rPr>
                <w:color w:val="000000"/>
                <w:szCs w:val="24"/>
              </w:rPr>
              <w:t>Benefit for disabled adults</w:t>
            </w:r>
          </w:p>
        </w:tc>
        <w:tc>
          <w:tcPr>
            <w:tcW w:w="4326" w:type="dxa"/>
            <w:noWrap/>
            <w:vAlign w:val="bottom"/>
          </w:tcPr>
          <w:p w14:paraId="2A3E1F65" w14:textId="38FDD5AE"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en-US" w:eastAsia="fr-FR"/>
              </w:rPr>
            </w:pPr>
            <w:r w:rsidRPr="006C6EAA">
              <w:rPr>
                <w:color w:val="000000"/>
                <w:szCs w:val="24"/>
              </w:rPr>
              <w:t xml:space="preserve">         </w:t>
            </w:r>
            <w:r w:rsidR="0017175E" w:rsidRPr="006C6EAA">
              <w:rPr>
                <w:color w:val="000000"/>
                <w:szCs w:val="24"/>
              </w:rPr>
              <w:t>616</w:t>
            </w:r>
            <w:r w:rsidRPr="006C6EAA">
              <w:rPr>
                <w:color w:val="000000"/>
                <w:szCs w:val="24"/>
              </w:rPr>
              <w:t xml:space="preserve"> </w:t>
            </w:r>
            <w:r w:rsidR="0017175E" w:rsidRPr="006C6EAA">
              <w:rPr>
                <w:color w:val="000000"/>
                <w:szCs w:val="24"/>
              </w:rPr>
              <w:t xml:space="preserve"> </w:t>
            </w:r>
          </w:p>
        </w:tc>
      </w:tr>
      <w:tr w:rsidR="0017175E" w:rsidRPr="006C6EAA" w14:paraId="78102769"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43602175" w14:textId="77777777" w:rsidR="0017175E" w:rsidRPr="006C6EAA" w:rsidRDefault="0017175E" w:rsidP="00B86EBA">
            <w:pPr>
              <w:jc w:val="both"/>
              <w:rPr>
                <w:rFonts w:eastAsia="Times New Roman"/>
                <w:color w:val="000000"/>
                <w:szCs w:val="24"/>
                <w:lang w:eastAsia="fr-FR"/>
              </w:rPr>
            </w:pPr>
            <w:r w:rsidRPr="006C6EAA">
              <w:rPr>
                <w:color w:val="000000"/>
                <w:szCs w:val="24"/>
              </w:rPr>
              <w:t>Recognition as a disabled worker</w:t>
            </w:r>
          </w:p>
        </w:tc>
        <w:tc>
          <w:tcPr>
            <w:tcW w:w="4326" w:type="dxa"/>
            <w:noWrap/>
            <w:vAlign w:val="bottom"/>
          </w:tcPr>
          <w:p w14:paraId="59F07047" w14:textId="0790CF05"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603</w:t>
            </w:r>
            <w:r w:rsidRPr="006C6EAA">
              <w:rPr>
                <w:color w:val="000000"/>
                <w:szCs w:val="24"/>
              </w:rPr>
              <w:t xml:space="preserve"> </w:t>
            </w:r>
            <w:r w:rsidR="0017175E" w:rsidRPr="006C6EAA">
              <w:rPr>
                <w:color w:val="000000"/>
                <w:szCs w:val="24"/>
              </w:rPr>
              <w:t xml:space="preserve"> </w:t>
            </w:r>
          </w:p>
        </w:tc>
      </w:tr>
      <w:tr w:rsidR="0017175E" w:rsidRPr="006C6EAA" w14:paraId="74EF8ECD"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1EC4DC43" w14:textId="77777777" w:rsidR="0017175E" w:rsidRPr="006C6EAA" w:rsidRDefault="0017175E" w:rsidP="00B86EBA">
            <w:pPr>
              <w:jc w:val="both"/>
              <w:rPr>
                <w:rFonts w:eastAsia="Times New Roman"/>
                <w:color w:val="000000"/>
                <w:szCs w:val="24"/>
                <w:lang w:val="fr-FR" w:eastAsia="fr-FR"/>
              </w:rPr>
            </w:pPr>
            <w:r w:rsidRPr="006C6EAA">
              <w:rPr>
                <w:color w:val="000000"/>
                <w:szCs w:val="24"/>
              </w:rPr>
              <w:t>Parking card</w:t>
            </w:r>
          </w:p>
        </w:tc>
        <w:tc>
          <w:tcPr>
            <w:tcW w:w="4326" w:type="dxa"/>
            <w:noWrap/>
            <w:vAlign w:val="bottom"/>
          </w:tcPr>
          <w:p w14:paraId="0142A639" w14:textId="40D59FE4"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563</w:t>
            </w:r>
            <w:r w:rsidRPr="006C6EAA">
              <w:rPr>
                <w:color w:val="000000"/>
                <w:szCs w:val="24"/>
              </w:rPr>
              <w:t xml:space="preserve"> </w:t>
            </w:r>
            <w:r w:rsidR="0017175E" w:rsidRPr="006C6EAA">
              <w:rPr>
                <w:color w:val="000000"/>
                <w:szCs w:val="24"/>
              </w:rPr>
              <w:t xml:space="preserve"> </w:t>
            </w:r>
          </w:p>
        </w:tc>
      </w:tr>
      <w:tr w:rsidR="0017175E" w:rsidRPr="006C6EAA" w14:paraId="78493391"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25465439" w14:textId="77777777" w:rsidR="0017175E" w:rsidRPr="006C6EAA" w:rsidRDefault="00B51A75" w:rsidP="00B86EBA">
            <w:pPr>
              <w:jc w:val="both"/>
              <w:rPr>
                <w:rFonts w:eastAsia="Times New Roman"/>
                <w:color w:val="000000"/>
                <w:szCs w:val="24"/>
                <w:lang w:val="fr-FR" w:eastAsia="fr-FR"/>
              </w:rPr>
            </w:pPr>
            <w:r w:rsidRPr="006C6EAA">
              <w:rPr>
                <w:color w:val="000000"/>
                <w:szCs w:val="24"/>
              </w:rPr>
              <w:t>Career and training choice</w:t>
            </w:r>
          </w:p>
        </w:tc>
        <w:tc>
          <w:tcPr>
            <w:tcW w:w="4326" w:type="dxa"/>
            <w:noWrap/>
            <w:vAlign w:val="bottom"/>
          </w:tcPr>
          <w:p w14:paraId="1619D691" w14:textId="65338DCF"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414</w:t>
            </w:r>
            <w:r w:rsidRPr="006C6EAA">
              <w:rPr>
                <w:color w:val="000000"/>
                <w:szCs w:val="24"/>
              </w:rPr>
              <w:t xml:space="preserve"> </w:t>
            </w:r>
            <w:r w:rsidR="0017175E" w:rsidRPr="006C6EAA">
              <w:rPr>
                <w:color w:val="000000"/>
                <w:szCs w:val="24"/>
              </w:rPr>
              <w:t xml:space="preserve"> </w:t>
            </w:r>
          </w:p>
        </w:tc>
      </w:tr>
      <w:tr w:rsidR="0017175E" w:rsidRPr="006C6EAA" w14:paraId="58C4744E"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2B4C390A" w14:textId="77777777" w:rsidR="0017175E" w:rsidRPr="006C6EAA" w:rsidRDefault="0017175E" w:rsidP="00B86EBA">
            <w:pPr>
              <w:jc w:val="both"/>
              <w:rPr>
                <w:rFonts w:eastAsia="Times New Roman"/>
                <w:color w:val="000000"/>
                <w:szCs w:val="24"/>
                <w:lang w:val="fr-FR" w:eastAsia="fr-FR"/>
              </w:rPr>
            </w:pPr>
            <w:r w:rsidRPr="006C6EAA">
              <w:rPr>
                <w:color w:val="000000"/>
                <w:szCs w:val="24"/>
              </w:rPr>
              <w:t>Disability compensation benefit</w:t>
            </w:r>
          </w:p>
        </w:tc>
        <w:tc>
          <w:tcPr>
            <w:tcW w:w="4326" w:type="dxa"/>
            <w:noWrap/>
            <w:vAlign w:val="bottom"/>
          </w:tcPr>
          <w:p w14:paraId="2634F5BF" w14:textId="44E1E0F6"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295</w:t>
            </w:r>
            <w:r w:rsidRPr="006C6EAA">
              <w:rPr>
                <w:color w:val="000000"/>
                <w:szCs w:val="24"/>
              </w:rPr>
              <w:t xml:space="preserve"> </w:t>
            </w:r>
            <w:r w:rsidR="0017175E" w:rsidRPr="006C6EAA">
              <w:rPr>
                <w:color w:val="000000"/>
                <w:szCs w:val="24"/>
              </w:rPr>
              <w:t xml:space="preserve"> </w:t>
            </w:r>
          </w:p>
        </w:tc>
      </w:tr>
      <w:tr w:rsidR="0017175E" w:rsidRPr="006C6EAA" w14:paraId="02C22EB8"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03AEBEF7" w14:textId="77777777" w:rsidR="0017175E" w:rsidRPr="006C6EAA" w:rsidRDefault="0017175E" w:rsidP="00B86EBA">
            <w:pPr>
              <w:jc w:val="both"/>
              <w:rPr>
                <w:rFonts w:eastAsia="Times New Roman"/>
                <w:color w:val="000000"/>
                <w:szCs w:val="24"/>
                <w:lang w:eastAsia="fr-FR"/>
              </w:rPr>
            </w:pPr>
            <w:r w:rsidRPr="006C6EAA">
              <w:rPr>
                <w:color w:val="000000"/>
                <w:szCs w:val="24"/>
              </w:rPr>
              <w:t>Education allowance for a disabled child</w:t>
            </w:r>
          </w:p>
        </w:tc>
        <w:tc>
          <w:tcPr>
            <w:tcW w:w="4326" w:type="dxa"/>
            <w:noWrap/>
            <w:vAlign w:val="bottom"/>
          </w:tcPr>
          <w:p w14:paraId="61E0A90C" w14:textId="6E9B42C8"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242</w:t>
            </w:r>
            <w:r w:rsidRPr="006C6EAA">
              <w:rPr>
                <w:color w:val="000000"/>
                <w:szCs w:val="24"/>
              </w:rPr>
              <w:t xml:space="preserve"> </w:t>
            </w:r>
            <w:r w:rsidR="0017175E" w:rsidRPr="006C6EAA">
              <w:rPr>
                <w:color w:val="000000"/>
                <w:szCs w:val="24"/>
              </w:rPr>
              <w:t xml:space="preserve"> </w:t>
            </w:r>
          </w:p>
        </w:tc>
      </w:tr>
      <w:tr w:rsidR="0017175E" w:rsidRPr="006C6EAA" w14:paraId="370CE2B6"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6E86F7E5" w14:textId="77777777" w:rsidR="0017175E" w:rsidRPr="006C6EAA" w:rsidRDefault="00B51A75" w:rsidP="00B86EBA">
            <w:pPr>
              <w:jc w:val="both"/>
              <w:rPr>
                <w:rFonts w:eastAsia="Times New Roman"/>
                <w:color w:val="000000"/>
                <w:szCs w:val="24"/>
                <w:lang w:val="fr-FR" w:eastAsia="fr-FR"/>
              </w:rPr>
            </w:pPr>
            <w:r w:rsidRPr="006C6EAA">
              <w:rPr>
                <w:color w:val="000000"/>
                <w:szCs w:val="24"/>
              </w:rPr>
              <w:t>Course choice</w:t>
            </w:r>
          </w:p>
        </w:tc>
        <w:tc>
          <w:tcPr>
            <w:tcW w:w="4326" w:type="dxa"/>
            <w:noWrap/>
            <w:vAlign w:val="bottom"/>
          </w:tcPr>
          <w:p w14:paraId="4AE10F18" w14:textId="64EFEAA8"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216</w:t>
            </w:r>
            <w:r w:rsidRPr="006C6EAA">
              <w:rPr>
                <w:color w:val="000000"/>
                <w:szCs w:val="24"/>
              </w:rPr>
              <w:t xml:space="preserve"> </w:t>
            </w:r>
            <w:r w:rsidR="0017175E" w:rsidRPr="006C6EAA">
              <w:rPr>
                <w:color w:val="000000"/>
                <w:szCs w:val="24"/>
              </w:rPr>
              <w:t xml:space="preserve"> </w:t>
            </w:r>
          </w:p>
        </w:tc>
      </w:tr>
      <w:tr w:rsidR="0017175E" w:rsidRPr="006C6EAA" w14:paraId="684E87B0"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0462358A" w14:textId="77777777" w:rsidR="0017175E" w:rsidRPr="006C6EAA" w:rsidRDefault="0017175E" w:rsidP="00B86EBA">
            <w:pPr>
              <w:jc w:val="both"/>
              <w:rPr>
                <w:rFonts w:eastAsia="Times New Roman"/>
                <w:color w:val="000000"/>
                <w:szCs w:val="24"/>
                <w:lang w:val="fr-FR" w:eastAsia="fr-FR"/>
              </w:rPr>
            </w:pPr>
            <w:r w:rsidRPr="006C6EAA">
              <w:rPr>
                <w:color w:val="000000"/>
                <w:szCs w:val="24"/>
              </w:rPr>
              <w:t xml:space="preserve">Additional </w:t>
            </w:r>
            <w:r w:rsidR="00B51A75" w:rsidRPr="006C6EAA">
              <w:rPr>
                <w:color w:val="000000"/>
                <w:szCs w:val="24"/>
              </w:rPr>
              <w:t xml:space="preserve">Invalidity </w:t>
            </w:r>
            <w:r w:rsidRPr="006C6EAA">
              <w:rPr>
                <w:color w:val="000000"/>
                <w:szCs w:val="24"/>
              </w:rPr>
              <w:t>Allowance (supplement)</w:t>
            </w:r>
          </w:p>
        </w:tc>
        <w:tc>
          <w:tcPr>
            <w:tcW w:w="4326" w:type="dxa"/>
            <w:noWrap/>
            <w:vAlign w:val="bottom"/>
          </w:tcPr>
          <w:p w14:paraId="46ACA54E" w14:textId="1898F9D7"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198</w:t>
            </w:r>
            <w:r w:rsidRPr="006C6EAA">
              <w:rPr>
                <w:color w:val="000000"/>
                <w:szCs w:val="24"/>
              </w:rPr>
              <w:t xml:space="preserve"> </w:t>
            </w:r>
            <w:r w:rsidR="0017175E" w:rsidRPr="006C6EAA">
              <w:rPr>
                <w:color w:val="000000"/>
                <w:szCs w:val="24"/>
              </w:rPr>
              <w:t xml:space="preserve"> </w:t>
            </w:r>
          </w:p>
        </w:tc>
      </w:tr>
      <w:tr w:rsidR="0017175E" w:rsidRPr="006C6EAA" w14:paraId="78D01D57"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27B8496D" w14:textId="77777777" w:rsidR="0017175E" w:rsidRPr="006C6EAA" w:rsidRDefault="00B51A75" w:rsidP="00B86EBA">
            <w:pPr>
              <w:jc w:val="both"/>
              <w:rPr>
                <w:rFonts w:eastAsia="Times New Roman"/>
                <w:color w:val="000000"/>
                <w:szCs w:val="24"/>
                <w:lang w:eastAsia="fr-FR"/>
              </w:rPr>
            </w:pPr>
            <w:r w:rsidRPr="006C6EAA">
              <w:rPr>
                <w:color w:val="000000"/>
                <w:szCs w:val="24"/>
              </w:rPr>
              <w:t>Choice of</w:t>
            </w:r>
            <w:r w:rsidR="0017175E" w:rsidRPr="006C6EAA">
              <w:rPr>
                <w:color w:val="000000"/>
                <w:szCs w:val="24"/>
              </w:rPr>
              <w:t xml:space="preserve"> medic</w:t>
            </w:r>
            <w:r w:rsidRPr="006C6EAA">
              <w:rPr>
                <w:color w:val="000000"/>
                <w:szCs w:val="24"/>
              </w:rPr>
              <w:t>o</w:t>
            </w:r>
            <w:r w:rsidR="0017175E" w:rsidRPr="006C6EAA">
              <w:rPr>
                <w:color w:val="000000"/>
                <w:szCs w:val="24"/>
              </w:rPr>
              <w:t>-social institute</w:t>
            </w:r>
            <w:r w:rsidRPr="006C6EAA">
              <w:rPr>
                <w:color w:val="000000"/>
                <w:szCs w:val="24"/>
              </w:rPr>
              <w:t xml:space="preserve"> for adults</w:t>
            </w:r>
          </w:p>
        </w:tc>
        <w:tc>
          <w:tcPr>
            <w:tcW w:w="4326" w:type="dxa"/>
            <w:noWrap/>
            <w:vAlign w:val="bottom"/>
          </w:tcPr>
          <w:p w14:paraId="63E58FF2" w14:textId="2866E538"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154</w:t>
            </w:r>
            <w:r w:rsidRPr="006C6EAA">
              <w:rPr>
                <w:color w:val="000000"/>
                <w:szCs w:val="24"/>
              </w:rPr>
              <w:t xml:space="preserve"> </w:t>
            </w:r>
            <w:r w:rsidR="0017175E" w:rsidRPr="006C6EAA">
              <w:rPr>
                <w:color w:val="000000"/>
                <w:szCs w:val="24"/>
              </w:rPr>
              <w:t xml:space="preserve"> </w:t>
            </w:r>
          </w:p>
        </w:tc>
      </w:tr>
      <w:tr w:rsidR="0017175E" w:rsidRPr="006C6EAA" w14:paraId="4481B92D"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6302780E" w14:textId="77777777" w:rsidR="0017175E" w:rsidRPr="006C6EAA" w:rsidRDefault="00B51A75" w:rsidP="00B86EBA">
            <w:pPr>
              <w:jc w:val="both"/>
              <w:rPr>
                <w:rFonts w:eastAsia="Times New Roman"/>
                <w:color w:val="000000"/>
                <w:szCs w:val="24"/>
                <w:lang w:val="fr-FR" w:eastAsia="fr-FR"/>
              </w:rPr>
            </w:pPr>
            <w:r w:rsidRPr="006C6EAA">
              <w:rPr>
                <w:color w:val="000000"/>
                <w:szCs w:val="24"/>
              </w:rPr>
              <w:t>School assistance</w:t>
            </w:r>
          </w:p>
        </w:tc>
        <w:tc>
          <w:tcPr>
            <w:tcW w:w="4326" w:type="dxa"/>
            <w:noWrap/>
            <w:vAlign w:val="bottom"/>
          </w:tcPr>
          <w:p w14:paraId="70C4AF30" w14:textId="00EA29ED"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132</w:t>
            </w:r>
            <w:r w:rsidRPr="006C6EAA">
              <w:rPr>
                <w:color w:val="000000"/>
                <w:szCs w:val="24"/>
              </w:rPr>
              <w:t xml:space="preserve"> </w:t>
            </w:r>
            <w:r w:rsidR="0017175E" w:rsidRPr="006C6EAA">
              <w:rPr>
                <w:color w:val="000000"/>
                <w:szCs w:val="24"/>
              </w:rPr>
              <w:t xml:space="preserve"> </w:t>
            </w:r>
          </w:p>
        </w:tc>
      </w:tr>
      <w:tr w:rsidR="0017175E" w:rsidRPr="006C6EAA" w14:paraId="35731790"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3FA9CD30" w14:textId="77777777" w:rsidR="0017175E" w:rsidRPr="006C6EAA" w:rsidRDefault="0017175E" w:rsidP="00B86EBA">
            <w:pPr>
              <w:jc w:val="both"/>
              <w:rPr>
                <w:rFonts w:eastAsia="Times New Roman"/>
                <w:color w:val="000000"/>
                <w:szCs w:val="24"/>
                <w:lang w:val="fr-FR" w:eastAsia="fr-FR"/>
              </w:rPr>
            </w:pPr>
            <w:r w:rsidRPr="006C6EAA">
              <w:rPr>
                <w:color w:val="000000"/>
                <w:szCs w:val="24"/>
              </w:rPr>
              <w:t>Others</w:t>
            </w:r>
          </w:p>
        </w:tc>
        <w:tc>
          <w:tcPr>
            <w:tcW w:w="4326" w:type="dxa"/>
            <w:noWrap/>
            <w:vAlign w:val="bottom"/>
          </w:tcPr>
          <w:p w14:paraId="70317C1B" w14:textId="4C02EC45"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145</w:t>
            </w:r>
            <w:r w:rsidRPr="006C6EAA">
              <w:rPr>
                <w:color w:val="000000"/>
                <w:szCs w:val="24"/>
              </w:rPr>
              <w:t xml:space="preserve"> </w:t>
            </w:r>
            <w:r w:rsidR="0017175E" w:rsidRPr="006C6EAA">
              <w:rPr>
                <w:color w:val="000000"/>
                <w:szCs w:val="24"/>
              </w:rPr>
              <w:t xml:space="preserve"> </w:t>
            </w:r>
          </w:p>
        </w:tc>
      </w:tr>
      <w:tr w:rsidR="0017175E" w:rsidRPr="006C6EAA" w14:paraId="15249456"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1B5BBD9D" w14:textId="77777777" w:rsidR="0017175E" w:rsidRPr="006C6EAA" w:rsidRDefault="0017175E" w:rsidP="00B86EBA">
            <w:pPr>
              <w:jc w:val="both"/>
              <w:rPr>
                <w:rFonts w:eastAsia="Times New Roman"/>
                <w:color w:val="000000"/>
                <w:szCs w:val="24"/>
                <w:lang w:val="fr-FR" w:eastAsia="fr-FR"/>
              </w:rPr>
            </w:pPr>
            <w:r w:rsidRPr="006C6EAA">
              <w:rPr>
                <w:color w:val="000000"/>
                <w:szCs w:val="24"/>
              </w:rPr>
              <w:t>Transport to school</w:t>
            </w:r>
          </w:p>
        </w:tc>
        <w:tc>
          <w:tcPr>
            <w:tcW w:w="4326" w:type="dxa"/>
            <w:noWrap/>
            <w:vAlign w:val="bottom"/>
          </w:tcPr>
          <w:p w14:paraId="298602C2" w14:textId="0206D5CE"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101</w:t>
            </w:r>
            <w:r w:rsidRPr="006C6EAA">
              <w:rPr>
                <w:color w:val="000000"/>
                <w:szCs w:val="24"/>
              </w:rPr>
              <w:t xml:space="preserve"> </w:t>
            </w:r>
            <w:r w:rsidR="0017175E" w:rsidRPr="006C6EAA">
              <w:rPr>
                <w:color w:val="000000"/>
                <w:szCs w:val="24"/>
              </w:rPr>
              <w:t xml:space="preserve"> </w:t>
            </w:r>
          </w:p>
        </w:tc>
      </w:tr>
      <w:tr w:rsidR="0017175E" w:rsidRPr="006C6EAA" w14:paraId="2B0B9285" w14:textId="77777777" w:rsidTr="008274F7">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bottom"/>
          </w:tcPr>
          <w:p w14:paraId="375B6223" w14:textId="77777777" w:rsidR="0017175E" w:rsidRPr="006C6EAA" w:rsidRDefault="0017175E" w:rsidP="00B86EBA">
            <w:pPr>
              <w:jc w:val="both"/>
              <w:rPr>
                <w:rFonts w:eastAsia="Times New Roman"/>
                <w:color w:val="000000"/>
                <w:szCs w:val="24"/>
                <w:lang w:val="fr-FR" w:eastAsia="fr-FR"/>
              </w:rPr>
            </w:pPr>
            <w:r w:rsidRPr="006C6EAA">
              <w:rPr>
                <w:color w:val="000000"/>
                <w:szCs w:val="24"/>
              </w:rPr>
              <w:t>Total</w:t>
            </w:r>
          </w:p>
        </w:tc>
        <w:tc>
          <w:tcPr>
            <w:tcW w:w="4326" w:type="dxa"/>
            <w:noWrap/>
            <w:vAlign w:val="bottom"/>
          </w:tcPr>
          <w:p w14:paraId="47D0A9B6" w14:textId="79C63823" w:rsidR="0017175E" w:rsidRPr="006C6EAA" w:rsidRDefault="00C221F4" w:rsidP="00B86EB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fr-FR" w:eastAsia="fr-FR"/>
              </w:rPr>
            </w:pPr>
            <w:r w:rsidRPr="006C6EAA">
              <w:rPr>
                <w:color w:val="000000"/>
                <w:szCs w:val="24"/>
              </w:rPr>
              <w:t xml:space="preserve">      </w:t>
            </w:r>
            <w:r w:rsidR="0017175E" w:rsidRPr="006C6EAA">
              <w:rPr>
                <w:color w:val="000000"/>
                <w:szCs w:val="24"/>
              </w:rPr>
              <w:t xml:space="preserve"> 4</w:t>
            </w:r>
            <w:r w:rsidR="00512D3A" w:rsidRPr="006C6EAA">
              <w:rPr>
                <w:color w:val="000000"/>
                <w:szCs w:val="24"/>
              </w:rPr>
              <w:t>,</w:t>
            </w:r>
            <w:r w:rsidR="0017175E" w:rsidRPr="006C6EAA">
              <w:rPr>
                <w:color w:val="000000"/>
                <w:szCs w:val="24"/>
              </w:rPr>
              <w:t>396</w:t>
            </w:r>
            <w:r w:rsidRPr="006C6EAA">
              <w:rPr>
                <w:color w:val="000000"/>
                <w:szCs w:val="24"/>
              </w:rPr>
              <w:t xml:space="preserve"> </w:t>
            </w:r>
            <w:r w:rsidR="0017175E" w:rsidRPr="006C6EAA">
              <w:rPr>
                <w:color w:val="000000"/>
                <w:szCs w:val="24"/>
              </w:rPr>
              <w:t xml:space="preserve"> </w:t>
            </w:r>
          </w:p>
        </w:tc>
      </w:tr>
    </w:tbl>
    <w:p w14:paraId="169CB073" w14:textId="07F4798E" w:rsidR="00B86EBA" w:rsidRPr="006C6EAA" w:rsidRDefault="00B86EBA" w:rsidP="00B86EBA">
      <w:pPr>
        <w:spacing w:after="0" w:line="240" w:lineRule="auto"/>
        <w:jc w:val="both"/>
        <w:rPr>
          <w:sz w:val="4"/>
          <w:szCs w:val="4"/>
        </w:rPr>
      </w:pPr>
    </w:p>
    <w:p w14:paraId="2C47B03A" w14:textId="1DE3EFF3" w:rsidR="00B01861" w:rsidRPr="00B86EBA" w:rsidRDefault="0017175E" w:rsidP="00B86EBA">
      <w:pPr>
        <w:spacing w:after="0" w:line="240" w:lineRule="auto"/>
        <w:jc w:val="both"/>
        <w:rPr>
          <w:i/>
          <w:noProof/>
          <w:szCs w:val="24"/>
        </w:rPr>
      </w:pPr>
      <w:r w:rsidRPr="006C6EAA">
        <w:rPr>
          <w:i/>
          <w:noProof/>
          <w:szCs w:val="24"/>
        </w:rPr>
        <w:t xml:space="preserve">Source: CNSA, sample : 61 </w:t>
      </w:r>
      <w:r w:rsidR="0007354C" w:rsidRPr="006C6EAA">
        <w:rPr>
          <w:i/>
          <w:noProof/>
          <w:szCs w:val="24"/>
        </w:rPr>
        <w:t>MDPHs</w:t>
      </w:r>
      <w:r w:rsidRPr="006C6EAA">
        <w:rPr>
          <w:i/>
          <w:noProof/>
          <w:szCs w:val="24"/>
        </w:rPr>
        <w:t>, year 2016, data calculated on the basis of the repartition of the applicat</w:t>
      </w:r>
      <w:bookmarkStart w:id="8" w:name="_GoBack"/>
      <w:bookmarkEnd w:id="8"/>
      <w:r w:rsidRPr="006C6EAA">
        <w:rPr>
          <w:i/>
          <w:noProof/>
          <w:szCs w:val="24"/>
        </w:rPr>
        <w:t>ions given by CNSA</w:t>
      </w:r>
      <w:r w:rsidR="00527354" w:rsidRPr="006C6EAA">
        <w:rPr>
          <w:i/>
          <w:noProof/>
          <w:szCs w:val="24"/>
        </w:rPr>
        <w:t>.</w:t>
      </w:r>
    </w:p>
    <w:sectPr w:rsidR="00B01861" w:rsidRPr="00B86EBA" w:rsidSect="00C715B8">
      <w:headerReference w:type="default" r:id="rId31"/>
      <w:footerReference w:type="default" r:id="rId32"/>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0C07" w14:textId="77777777" w:rsidR="0045648A" w:rsidRDefault="0045648A" w:rsidP="00EF5208">
      <w:r>
        <w:separator/>
      </w:r>
    </w:p>
  </w:endnote>
  <w:endnote w:type="continuationSeparator" w:id="0">
    <w:p w14:paraId="4BE28FE9" w14:textId="77777777" w:rsidR="0045648A" w:rsidRDefault="0045648A" w:rsidP="00EF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fo Text Off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62986"/>
      <w:docPartObj>
        <w:docPartGallery w:val="Page Numbers (Bottom of Page)"/>
        <w:docPartUnique/>
      </w:docPartObj>
    </w:sdtPr>
    <w:sdtEndPr>
      <w:rPr>
        <w:noProof/>
      </w:rPr>
    </w:sdtEndPr>
    <w:sdtContent>
      <w:p w14:paraId="08553068" w14:textId="657025E8" w:rsidR="00860B1C" w:rsidRDefault="00860B1C" w:rsidP="00634C2F">
        <w:pPr>
          <w:pStyle w:val="Footer"/>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3EB3" w14:textId="77777777" w:rsidR="0045648A" w:rsidRPr="00C715B8" w:rsidRDefault="0045648A" w:rsidP="00443A88">
      <w:pPr>
        <w:spacing w:after="0" w:line="240" w:lineRule="auto"/>
        <w:rPr>
          <w:sz w:val="2"/>
          <w:szCs w:val="2"/>
        </w:rPr>
      </w:pPr>
      <w:r>
        <w:separator/>
      </w:r>
    </w:p>
  </w:footnote>
  <w:footnote w:type="continuationSeparator" w:id="0">
    <w:p w14:paraId="77B97F01" w14:textId="77777777" w:rsidR="0045648A" w:rsidRDefault="0045648A" w:rsidP="00EF5208">
      <w:r>
        <w:continuationSeparator/>
      </w:r>
    </w:p>
  </w:footnote>
  <w:footnote w:type="continuationNotice" w:id="1">
    <w:p w14:paraId="1490CD0C" w14:textId="77777777" w:rsidR="0045648A" w:rsidRPr="001A470D" w:rsidRDefault="0045648A">
      <w:pPr>
        <w:spacing w:after="0" w:line="240" w:lineRule="auto"/>
        <w:rPr>
          <w:sz w:val="2"/>
          <w:szCs w:val="2"/>
        </w:rPr>
      </w:pPr>
    </w:p>
  </w:footnote>
  <w:footnote w:id="2">
    <w:p w14:paraId="6882E9DD" w14:textId="0C4F8F5C" w:rsidR="00860B1C" w:rsidRPr="00C104D0" w:rsidRDefault="00860B1C" w:rsidP="006C6EAA">
      <w:pPr>
        <w:pStyle w:val="FootnoteText"/>
        <w:tabs>
          <w:tab w:val="left" w:pos="284"/>
        </w:tabs>
        <w:ind w:left="284" w:hanging="284"/>
      </w:pPr>
      <w:r w:rsidRPr="00C104D0">
        <w:rPr>
          <w:rStyle w:val="FootnoteReference"/>
        </w:rPr>
        <w:footnoteRef/>
      </w:r>
      <w:r w:rsidRPr="00C104D0">
        <w:t xml:space="preserve"> </w:t>
      </w:r>
      <w:r w:rsidRPr="00C104D0">
        <w:tab/>
        <w:t>The calculation of an incapacity rate linked with disability is not directly connected with the processes whose description was asked for in the scope of the three case studies, but it is an intermediary step between the admission to a status of disabled person and the assessment of the eligibility for some specific allowances. It is described as such in the scope of case study 3.</w:t>
      </w:r>
    </w:p>
  </w:footnote>
  <w:footnote w:id="3">
    <w:p w14:paraId="4D0B9814" w14:textId="180D4D22" w:rsidR="00860B1C" w:rsidRPr="00C104D0" w:rsidRDefault="00860B1C" w:rsidP="006C6EAA">
      <w:pPr>
        <w:pStyle w:val="FootnoteText"/>
        <w:tabs>
          <w:tab w:val="left" w:pos="284"/>
        </w:tabs>
        <w:ind w:left="284" w:hanging="284"/>
      </w:pPr>
      <w:r w:rsidRPr="00C104D0">
        <w:rPr>
          <w:rStyle w:val="FootnoteReference"/>
        </w:rPr>
        <w:footnoteRef/>
      </w:r>
      <w:r w:rsidRPr="00C104D0">
        <w:t xml:space="preserve"> </w:t>
      </w:r>
      <w:r>
        <w:tab/>
      </w:r>
      <w:r w:rsidRPr="006C6EAA">
        <w:rPr>
          <w:rStyle w:val="footnoteChar"/>
        </w:rPr>
        <w:t>Law of 11 February 2005 for equal rights and opportunities, participation and citizenship of disabled persons</w:t>
      </w:r>
      <w:r w:rsidRPr="00C104D0">
        <w:rPr>
          <w:rStyle w:val="footnoteChar"/>
        </w:rPr>
        <w:t>, article 2</w:t>
      </w:r>
      <w:r w:rsidR="000D1283">
        <w:rPr>
          <w:rStyle w:val="footnoteChar"/>
        </w:rPr>
        <w:t xml:space="preserve"> </w:t>
      </w:r>
      <w:r w:rsidRPr="00C104D0">
        <w:rPr>
          <w:rStyle w:val="footnoteChar"/>
        </w:rPr>
        <w:t>which led to art</w:t>
      </w:r>
      <w:r w:rsidR="000D1283">
        <w:rPr>
          <w:rStyle w:val="footnoteChar"/>
        </w:rPr>
        <w:t>icle</w:t>
      </w:r>
      <w:r w:rsidRPr="00C104D0">
        <w:rPr>
          <w:rStyle w:val="footnoteChar"/>
        </w:rPr>
        <w:t xml:space="preserve"> 114 of the </w:t>
      </w:r>
      <w:r w:rsidRPr="006C6EAA">
        <w:rPr>
          <w:rStyle w:val="footnoteChar"/>
        </w:rPr>
        <w:t>code for social action and family</w:t>
      </w:r>
      <w:r w:rsidRPr="00C104D0">
        <w:rPr>
          <w:rStyle w:val="footnoteChar"/>
        </w:rPr>
        <w:t xml:space="preserve">, </w:t>
      </w:r>
      <w:hyperlink r:id="rId1" w:history="1">
        <w:r w:rsidR="006C6EAA" w:rsidRPr="00CB523B">
          <w:rPr>
            <w:rStyle w:val="Hyperlink"/>
          </w:rPr>
          <w:t>https://www.legifrance.gouv.fr/affichCodeArticle.do?cidTexte=LEGITEXT000006074069&amp;idArticle=LEGIARTI000006796446&amp;dateTexte=&amp;categorieLien=id</w:t>
        </w:r>
      </w:hyperlink>
      <w:r w:rsidR="006C6EAA">
        <w:rPr>
          <w:rStyle w:val="footnoteChar"/>
        </w:rPr>
        <w:t xml:space="preserve">. </w:t>
      </w:r>
    </w:p>
  </w:footnote>
  <w:footnote w:id="4">
    <w:p w14:paraId="1A832ABD" w14:textId="23F1E487" w:rsidR="00860B1C" w:rsidRPr="00C104D0" w:rsidRDefault="00860B1C" w:rsidP="006C6EAA">
      <w:pPr>
        <w:pStyle w:val="footnote"/>
        <w:tabs>
          <w:tab w:val="left" w:pos="284"/>
        </w:tabs>
      </w:pPr>
      <w:r w:rsidRPr="00C104D0">
        <w:rPr>
          <w:rStyle w:val="FootnoteReference"/>
        </w:rPr>
        <w:footnoteRef/>
      </w:r>
      <w:r w:rsidRPr="00C104D0">
        <w:t xml:space="preserve"> </w:t>
      </w:r>
      <w:r w:rsidRPr="00C104D0">
        <w:tab/>
      </w:r>
      <w:r w:rsidRPr="00C104D0">
        <w:rPr>
          <w:rStyle w:val="footnoteChar"/>
        </w:rPr>
        <w:t xml:space="preserve">This definition is rather </w:t>
      </w:r>
      <w:proofErr w:type="gramStart"/>
      <w:r w:rsidRPr="00C104D0">
        <w:rPr>
          <w:rStyle w:val="footnoteChar"/>
        </w:rPr>
        <w:t>similar to</w:t>
      </w:r>
      <w:proofErr w:type="gramEnd"/>
      <w:r w:rsidRPr="00C104D0">
        <w:rPr>
          <w:rStyle w:val="footnoteChar"/>
        </w:rPr>
        <w:t xml:space="preserve"> the one of the International Classification of Functioning, Disability and Health (ICF), which defines disability as an umbrella term for impairments, activity limitations and participation restrictions. According to ICF, Disability is the interaction between individuals with a health condition (e.g. cerebral palsy, Down syndrome and depression) and personal and environmental factors (e.g. negative attitudes, inaccessible transportation and public buildings, and limited social supports).</w:t>
      </w:r>
    </w:p>
  </w:footnote>
  <w:footnote w:id="5">
    <w:p w14:paraId="2CEDCADF" w14:textId="2E1F464E"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Article L321-1 of the Social security code </w:t>
      </w:r>
      <w:hyperlink r:id="rId2" w:history="1">
        <w:r w:rsidRPr="006F3F32">
          <w:rPr>
            <w:rStyle w:val="Hyperlink"/>
          </w:rPr>
          <w:t>https://www.legifrance.gouv.fr/affichCodeArticle.do?cidTexte=LEGITEXT000006073189&amp;idArticle=LEGIARTI000031686676&amp;dateTexte=&amp;categorieLien=id</w:t>
        </w:r>
      </w:hyperlink>
      <w:r>
        <w:t xml:space="preserve">. </w:t>
      </w:r>
    </w:p>
  </w:footnote>
  <w:footnote w:id="6">
    <w:p w14:paraId="350B655C" w14:textId="0105FEFC"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In the current report, permanent incapacity will be put into quotation marks when it refers to the definition of the Social Security code, that is to say when it refers to a permanent reduction of working capacity linked with an accident or a disease due to work. Art. R434-32 of the Social Security Code; </w:t>
      </w:r>
      <w:hyperlink r:id="rId3" w:history="1">
        <w:r w:rsidRPr="00C104D0">
          <w:rPr>
            <w:rStyle w:val="Hyperlink"/>
          </w:rPr>
          <w:t>https://www.legifrance.gouv.fr/affichCodeArticle.do?cidTexte=LEGITEXT000006073189&amp;idArticle=LEGIARTI000006750381&amp;dateTexte=&amp;categorieLien=cid</w:t>
        </w:r>
      </w:hyperlink>
      <w:r w:rsidRPr="00C104D0">
        <w:t xml:space="preserve">. </w:t>
      </w:r>
    </w:p>
  </w:footnote>
  <w:footnote w:id="7">
    <w:p w14:paraId="113C5CF5" w14:textId="596B4A79" w:rsidR="00860B1C" w:rsidRPr="00C104D0" w:rsidRDefault="00860B1C" w:rsidP="00C104D0">
      <w:pPr>
        <w:pStyle w:val="footnote"/>
        <w:tabs>
          <w:tab w:val="left" w:pos="0"/>
          <w:tab w:val="left" w:pos="284"/>
        </w:tabs>
      </w:pPr>
      <w:r w:rsidRPr="00C104D0">
        <w:rPr>
          <w:rStyle w:val="FootnoteReference"/>
        </w:rPr>
        <w:footnoteRef/>
      </w:r>
      <w:r w:rsidRPr="00C104D0">
        <w:t xml:space="preserve"> </w:t>
      </w:r>
      <w:r w:rsidRPr="00C104D0">
        <w:tab/>
        <w:t>In the Social Security code, “permanent incapacity” is also called invalidity, with a mention of disease or injury due to work. In the current report, “invalidity” will be used in reference to permanent incapacity not due to work.</w:t>
      </w:r>
    </w:p>
  </w:footnote>
  <w:footnote w:id="8">
    <w:p w14:paraId="57564FF8" w14:textId="7D80BA55"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Article L341-1 of the Social security code, </w:t>
      </w:r>
      <w:hyperlink r:id="rId4" w:history="1">
        <w:r w:rsidRPr="006F3F32">
          <w:rPr>
            <w:rStyle w:val="Hyperlink"/>
          </w:rPr>
          <w:t>https://www.legifrance.gouv.fr/affichCode.do?idSectionTA=LEGISCTA000006156093&amp;cidTexte=LEGITEXT000006073189</w:t>
        </w:r>
      </w:hyperlink>
      <w:r>
        <w:t xml:space="preserve">. </w:t>
      </w:r>
    </w:p>
  </w:footnote>
  <w:footnote w:id="9">
    <w:p w14:paraId="53C6D102" w14:textId="5C2A95B5"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All people belong to the public system of Social Security, which is a system of regulations hedging life events and circumstances that can have financial consequences (disease, maternity, death, work accident, disease due to work, oldness, family) and a management system. The public system is divided into four systems, among which the general (Social Security) system, the social system for famers, and a group of special systems. Concretely, the Social Security public system is represented by many funds.</w:t>
      </w:r>
    </w:p>
  </w:footnote>
  <w:footnote w:id="10">
    <w:p w14:paraId="2A2D408B" w14:textId="22033128"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Articles L1226-2 and next of the Labo</w:t>
      </w:r>
      <w:r>
        <w:t>u</w:t>
      </w:r>
      <w:r w:rsidRPr="00C104D0">
        <w:t xml:space="preserve">r code, </w:t>
      </w:r>
      <w:hyperlink r:id="rId5" w:history="1">
        <w:r w:rsidRPr="006F3F32">
          <w:rPr>
            <w:rStyle w:val="Hyperlink"/>
          </w:rPr>
          <w:t>https://www.legifrance.gouv.fr/affichCodeArticle.do?idArticle=LEGIARTI000006900966&amp;cidTexte=LEGITEXT000006072050</w:t>
        </w:r>
      </w:hyperlink>
      <w:r>
        <w:t xml:space="preserve">. </w:t>
      </w:r>
    </w:p>
  </w:footnote>
  <w:footnote w:id="11">
    <w:p w14:paraId="4BF3ADFD" w14:textId="68BE38D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This is a compilation of legislative and regulatory articles aiming at setting the funding, the organisation, the functioning and the general legal regime of Social security. French law is mainly based on laws and rules that are codified. </w:t>
      </w:r>
    </w:p>
  </w:footnote>
  <w:footnote w:id="12">
    <w:p w14:paraId="0D4D27CD" w14:textId="4340C20C"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It may allow people who would get a low-level</w:t>
      </w:r>
      <w:bookmarkStart w:id="3" w:name="_Hlk516918727"/>
      <w:r w:rsidRPr="00C104D0">
        <w:t xml:space="preserve"> </w:t>
      </w:r>
      <w:r w:rsidRPr="00C104D0">
        <w:rPr>
          <w:bCs/>
        </w:rPr>
        <w:t>Work injuries and occupational diseases benefit</w:t>
      </w:r>
      <w:bookmarkEnd w:id="3"/>
      <w:r w:rsidRPr="00C104D0">
        <w:rPr>
          <w:bCs/>
        </w:rPr>
        <w:t xml:space="preserve"> </w:t>
      </w:r>
      <w:r w:rsidRPr="00C104D0">
        <w:t>to get a Disability compensation benefit in addition (see Task Social protection).</w:t>
      </w:r>
    </w:p>
  </w:footnote>
  <w:footnote w:id="13">
    <w:p w14:paraId="334227E7" w14:textId="4F6BC2E3" w:rsidR="00860B1C" w:rsidRPr="00C104D0" w:rsidRDefault="00860B1C" w:rsidP="006C6EAA">
      <w:pPr>
        <w:pStyle w:val="FootnoteText"/>
        <w:tabs>
          <w:tab w:val="left" w:pos="284"/>
        </w:tabs>
        <w:ind w:left="284" w:hanging="284"/>
      </w:pPr>
      <w:r w:rsidRPr="00C104D0">
        <w:rPr>
          <w:rStyle w:val="FootnoteReference"/>
        </w:rPr>
        <w:footnoteRef/>
      </w:r>
      <w:r w:rsidR="000D1283">
        <w:tab/>
      </w:r>
      <w:r w:rsidRPr="00C104D0">
        <w:t>See article L114-1 of the C</w:t>
      </w:r>
      <w:r w:rsidRPr="00C104D0">
        <w:rPr>
          <w:rStyle w:val="footnoteChar"/>
        </w:rPr>
        <w:t xml:space="preserve">ode for social action and family modified consequently, </w:t>
      </w:r>
      <w:hyperlink r:id="rId6" w:history="1">
        <w:r w:rsidR="006C6EAA" w:rsidRPr="00CB523B">
          <w:rPr>
            <w:rStyle w:val="Hyperlink"/>
          </w:rPr>
          <w:t>https://www.legifrance.gouv.fr/affichCodeArticle.do;jsessionid=546F860B65255FD9BD2F2A5963921B28.tplgfr27s_3?idArticle=LEGIARTI000006796449&amp;cidTexte=LEGITEXT000006074069&amp;categorieLien=id&amp;dateTexte</w:t>
        </w:r>
      </w:hyperlink>
      <w:r w:rsidRPr="00C104D0">
        <w:rPr>
          <w:rStyle w:val="footnoteChar"/>
        </w:rPr>
        <w:t>=</w:t>
      </w:r>
      <w:r w:rsidR="006C6EAA">
        <w:rPr>
          <w:rStyle w:val="footnoteChar"/>
        </w:rPr>
        <w:t xml:space="preserve">. </w:t>
      </w:r>
    </w:p>
  </w:footnote>
  <w:footnote w:id="14">
    <w:p w14:paraId="63FC906E" w14:textId="0B5343E7"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7" w:history="1">
        <w:r w:rsidRPr="00C104D0">
          <w:rPr>
            <w:rStyle w:val="Hyperlink"/>
          </w:rPr>
          <w:t>https://www.formulaires.modernisation.gouv.fr/gf/cerfa_13788.do</w:t>
        </w:r>
      </w:hyperlink>
      <w:r w:rsidRPr="00C104D0">
        <w:t xml:space="preserve">. </w:t>
      </w:r>
    </w:p>
  </w:footnote>
  <w:footnote w:id="15">
    <w:p w14:paraId="6B3DA533" w14:textId="4417E88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Note: 3 administrative departments (Calvados, Charente-Maritime, Meurthe-et-Moselle) offer the opportunity to apply online.</w:t>
      </w:r>
    </w:p>
  </w:footnote>
  <w:footnote w:id="16">
    <w:p w14:paraId="36F77C2E" w14:textId="3039775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8" w:history="1">
        <w:r w:rsidRPr="00C104D0">
          <w:rPr>
            <w:rStyle w:val="Hyperlink"/>
          </w:rPr>
          <w:t>https://www.formulaires.modernisation.gouv.fr/gf/cerfa_15695.do</w:t>
        </w:r>
      </w:hyperlink>
      <w:r w:rsidRPr="00C104D0">
        <w:t xml:space="preserve">. </w:t>
      </w:r>
    </w:p>
  </w:footnote>
  <w:footnote w:id="17">
    <w:p w14:paraId="4183DEB9" w14:textId="2C1F33E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9" w:history="1">
        <w:r w:rsidRPr="00C104D0">
          <w:rPr>
            <w:rStyle w:val="Hyperlink"/>
          </w:rPr>
          <w:t>http://www.cnsa.fr/actualites-agenda/actualites/formulaire-et-certificat-medical-les-nouveaux-documents-de-demande-a-la-mdph</w:t>
        </w:r>
      </w:hyperlink>
      <w:r w:rsidRPr="00C104D0">
        <w:t>.</w:t>
      </w:r>
    </w:p>
  </w:footnote>
  <w:footnote w:id="18">
    <w:p w14:paraId="4768572E" w14:textId="5DB3A2A9"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Allocation </w:t>
      </w:r>
      <w:proofErr w:type="spellStart"/>
      <w:r w:rsidRPr="00C104D0">
        <w:t>adulte</w:t>
      </w:r>
      <w:proofErr w:type="spellEnd"/>
      <w:r w:rsidRPr="00C104D0">
        <w:t xml:space="preserve"> </w:t>
      </w:r>
      <w:proofErr w:type="spellStart"/>
      <w:r w:rsidRPr="00C104D0">
        <w:t>handicapé</w:t>
      </w:r>
      <w:proofErr w:type="spellEnd"/>
      <w:r w:rsidRPr="00C104D0">
        <w:t>, see case study 1 and country report on Social Protection and Article 28.</w:t>
      </w:r>
    </w:p>
  </w:footnote>
  <w:footnote w:id="19">
    <w:p w14:paraId="5FC6EA78" w14:textId="24514AE9"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Allocation </w:t>
      </w:r>
      <w:proofErr w:type="spellStart"/>
      <w:r w:rsidRPr="00C104D0">
        <w:t>éducation</w:t>
      </w:r>
      <w:proofErr w:type="spellEnd"/>
      <w:r w:rsidRPr="00C104D0">
        <w:t xml:space="preserve"> enfant handicap, see case study 3 and country report on Social Protection and Article 28.</w:t>
      </w:r>
    </w:p>
  </w:footnote>
  <w:footnote w:id="20">
    <w:p w14:paraId="6F0D7764" w14:textId="16F14522" w:rsidR="00860B1C" w:rsidRPr="00C104D0" w:rsidRDefault="006C6EAA" w:rsidP="00C104D0">
      <w:pPr>
        <w:pStyle w:val="FootnoteText"/>
        <w:tabs>
          <w:tab w:val="left" w:pos="284"/>
        </w:tabs>
        <w:ind w:left="284" w:hanging="284"/>
      </w:pPr>
      <w:r>
        <w:tab/>
      </w:r>
      <w:r w:rsidR="00860B1C" w:rsidRPr="00C104D0">
        <w:t xml:space="preserve">Carte </w:t>
      </w:r>
      <w:proofErr w:type="spellStart"/>
      <w:r w:rsidR="00860B1C" w:rsidRPr="00C104D0">
        <w:t>mobilité</w:t>
      </w:r>
      <w:proofErr w:type="spellEnd"/>
      <w:r w:rsidR="00860B1C" w:rsidRPr="00C104D0">
        <w:t xml:space="preserve"> inclusion (« Mobility-inclusion » card). Three different CMI exist, one is related to invalidity (CMI invalidité, Invalidity-CMI, see example 6), one is related to a priority access to public services, event and places and another one is related to parking.</w:t>
      </w:r>
    </w:p>
  </w:footnote>
  <w:footnote w:id="21">
    <w:p w14:paraId="7B043EE3" w14:textId="07EC90B0" w:rsidR="00860B1C" w:rsidRPr="00C104D0" w:rsidRDefault="00860B1C" w:rsidP="00C104D0">
      <w:pPr>
        <w:pStyle w:val="footnote"/>
        <w:tabs>
          <w:tab w:val="left" w:pos="284"/>
        </w:tabs>
        <w:rPr>
          <w:lang w:val="fr-FR"/>
        </w:rPr>
      </w:pPr>
      <w:r w:rsidRPr="00C104D0">
        <w:rPr>
          <w:rStyle w:val="FootnoteReference"/>
        </w:rPr>
        <w:footnoteRef/>
      </w:r>
      <w:r w:rsidRPr="00C104D0">
        <w:rPr>
          <w:lang w:val="fr-FR"/>
        </w:rPr>
        <w:t xml:space="preserve"> </w:t>
      </w:r>
      <w:r w:rsidRPr="00C104D0">
        <w:rPr>
          <w:lang w:val="fr-FR"/>
        </w:rPr>
        <w:tab/>
      </w:r>
      <w:proofErr w:type="gramStart"/>
      <w:r w:rsidRPr="00C104D0">
        <w:rPr>
          <w:lang w:val="fr-FR"/>
        </w:rPr>
        <w:t>Source:</w:t>
      </w:r>
      <w:proofErr w:type="gramEnd"/>
      <w:r w:rsidRPr="00C104D0">
        <w:rPr>
          <w:lang w:val="fr-FR"/>
        </w:rPr>
        <w:t xml:space="preserve"> CNSA, synthèse des rapports d’activité des MDPH 2016, </w:t>
      </w:r>
      <w:hyperlink r:id="rId10" w:history="1">
        <w:r w:rsidRPr="00C104D0">
          <w:rPr>
            <w:rStyle w:val="Hyperlink"/>
            <w:lang w:val="fr-FR"/>
          </w:rPr>
          <w:t>http://www.cnsa.fr/documentation/synthesera_mdph.pdf</w:t>
        </w:r>
      </w:hyperlink>
      <w:r w:rsidRPr="00C104D0">
        <w:rPr>
          <w:lang w:val="fr-FR"/>
        </w:rPr>
        <w:t>.</w:t>
      </w:r>
    </w:p>
  </w:footnote>
  <w:footnote w:id="22">
    <w:p w14:paraId="6CED88F1" w14:textId="780A592D" w:rsidR="00860B1C" w:rsidRPr="00C104D0" w:rsidRDefault="00860B1C" w:rsidP="00C104D0">
      <w:pPr>
        <w:pStyle w:val="footnote"/>
        <w:tabs>
          <w:tab w:val="left" w:pos="284"/>
        </w:tabs>
        <w:rPr>
          <w:lang w:val="fr-FR"/>
        </w:rPr>
      </w:pPr>
      <w:r w:rsidRPr="00C104D0">
        <w:rPr>
          <w:rStyle w:val="FootnoteReference"/>
        </w:rPr>
        <w:footnoteRef/>
      </w:r>
      <w:r w:rsidRPr="00C104D0">
        <w:rPr>
          <w:lang w:val="fr-FR"/>
        </w:rPr>
        <w:tab/>
      </w:r>
      <w:hyperlink r:id="rId11" w:history="1">
        <w:r w:rsidRPr="00C104D0">
          <w:rPr>
            <w:rStyle w:val="Hyperlink"/>
            <w:lang w:val="fr-FR"/>
          </w:rPr>
          <w:t>https://www.cnsa.fr/documentation/geva_graphique-080529-2.pdf</w:t>
        </w:r>
      </w:hyperlink>
      <w:r w:rsidRPr="00C104D0">
        <w:rPr>
          <w:lang w:val="fr-FR"/>
        </w:rPr>
        <w:t xml:space="preserve">. </w:t>
      </w:r>
    </w:p>
  </w:footnote>
  <w:footnote w:id="23">
    <w:p w14:paraId="6FAB76C4" w14:textId="14EA61C2"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Classification of Functioning, Disability and Health.</w:t>
      </w:r>
    </w:p>
  </w:footnote>
  <w:footnote w:id="24">
    <w:p w14:paraId="1FF828BA" w14:textId="3E7B2294"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See case study 3.</w:t>
      </w:r>
    </w:p>
  </w:footnote>
  <w:footnote w:id="25">
    <w:p w14:paraId="0E3F343A" w14:textId="2DA61B3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The medical aspects of disability as well as their consequences on the activity of the person and his/her participation in social life, the personal factors and the environmental factors are components of the concept of “functioning, disability and health” in the WHO’s Classification of Functioning, Disability and Heath (ICF). However, the ICF is referred to by the MDPHs only to evaluate the eligibility for the Disability Compensation Benefit (see example 2 and case study 3) in general, which aims at </w:t>
      </w:r>
      <w:r w:rsidRPr="00C104D0">
        <w:rPr>
          <w:lang w:bidi="en-US"/>
        </w:rPr>
        <w:t>compensating for additional living costs,</w:t>
      </w:r>
      <w:r w:rsidRPr="00C104D0">
        <w:t xml:space="preserve"> and to the part intended to fund human </w:t>
      </w:r>
      <w:proofErr w:type="gramStart"/>
      <w:r w:rsidRPr="00C104D0">
        <w:t>help in particular</w:t>
      </w:r>
      <w:proofErr w:type="gramEnd"/>
      <w:r w:rsidRPr="00C104D0">
        <w:t>. The rating of the different domains referred to are included in the GEVA.</w:t>
      </w:r>
    </w:p>
  </w:footnote>
  <w:footnote w:id="26">
    <w:p w14:paraId="29C34194" w14:textId="437CC57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Article R241-24 of the Social Security code, </w:t>
      </w:r>
      <w:hyperlink r:id="rId12" w:history="1">
        <w:r w:rsidRPr="00C104D0">
          <w:rPr>
            <w:rStyle w:val="Hyperlink"/>
          </w:rPr>
          <w:t>https://www.legifrance.gouv.fr/affichCodeArticle.do?cidTexte=LEGITEXT000006074069&amp;idArticle=LEGIARTI000022069534</w:t>
        </w:r>
      </w:hyperlink>
      <w:r w:rsidRPr="00C104D0">
        <w:t xml:space="preserve">. </w:t>
      </w:r>
    </w:p>
  </w:footnote>
  <w:footnote w:id="27">
    <w:p w14:paraId="42B7A08F" w14:textId="7EBA6EE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Associations, foundations.</w:t>
      </w:r>
    </w:p>
  </w:footnote>
  <w:footnote w:id="28">
    <w:p w14:paraId="199766F7" w14:textId="38C174A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13" w:history="1">
        <w:r w:rsidRPr="00C104D0">
          <w:rPr>
            <w:rStyle w:val="Hyperlink"/>
          </w:rPr>
          <w:t>http://handicap.gouv.fr/les-aides-et-les-prestations/maison-departementale-du-handicap/article/la-commission-des-droits-et-de-l-autonomie-des-personnes-handicapees</w:t>
        </w:r>
      </w:hyperlink>
      <w:r w:rsidRPr="00C104D0">
        <w:t xml:space="preserve">. </w:t>
      </w:r>
    </w:p>
  </w:footnote>
  <w:footnote w:id="29">
    <w:p w14:paraId="37E9D482" w14:textId="0D8628A0"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Article L142-2 of the Social security code </w:t>
      </w:r>
      <w:hyperlink r:id="rId14" w:history="1">
        <w:r w:rsidRPr="006F3F32">
          <w:rPr>
            <w:rStyle w:val="Hyperlink"/>
          </w:rPr>
          <w:t>https://www.legifrance.gouv.fr/affichCodeArticle.do;jsessionid=AE40FDA413760FF5204B2CD7AC33E35C.tplgfr44s_2?idArticle=LEGIARTI000033975694&amp;cidTexte=LEGITEXT000006073189&amp;categorieLien=id&amp;dateTexte=20190101</w:t>
        </w:r>
      </w:hyperlink>
      <w:r>
        <w:t xml:space="preserve">. </w:t>
      </w:r>
    </w:p>
  </w:footnote>
  <w:footnote w:id="30">
    <w:p w14:paraId="1FE48154" w14:textId="1C16B996"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Article L241-9 of the Social action and family code, </w:t>
      </w:r>
      <w:hyperlink r:id="rId15" w:history="1">
        <w:r w:rsidRPr="006F3F32">
          <w:rPr>
            <w:rStyle w:val="Hyperlink"/>
          </w:rPr>
          <w:t>https://www.legifrance.gouv.fr/affichCodeArticle.do?cidTexte=LEGITEXT000006074069&amp;idArticle=LEGIARTI000006797053&amp;dateTexte=&amp;categorieLien=cid</w:t>
        </w:r>
      </w:hyperlink>
      <w:r>
        <w:t xml:space="preserve">. </w:t>
      </w:r>
    </w:p>
  </w:footnote>
  <w:footnote w:id="31">
    <w:p w14:paraId="7F2AE0FD" w14:textId="19728C2A" w:rsidR="00860B1C" w:rsidRPr="00C104D0" w:rsidRDefault="00860B1C" w:rsidP="00C104D0">
      <w:pPr>
        <w:pStyle w:val="FootnoteText"/>
        <w:tabs>
          <w:tab w:val="left" w:pos="284"/>
        </w:tabs>
        <w:ind w:left="284" w:hanging="284"/>
        <w:rPr>
          <w:b/>
        </w:rPr>
      </w:pPr>
      <w:r w:rsidRPr="00C104D0">
        <w:rPr>
          <w:rStyle w:val="FootnoteReference"/>
        </w:rPr>
        <w:footnoteRef/>
      </w:r>
      <w:r w:rsidRPr="00C104D0">
        <w:t xml:space="preserve"> </w:t>
      </w:r>
      <w:r>
        <w:tab/>
      </w:r>
      <w:r w:rsidRPr="00C104D0">
        <w:t xml:space="preserve">Law </w:t>
      </w:r>
      <w:r w:rsidRPr="00C104D0">
        <w:rPr>
          <w:rStyle w:val="Strong"/>
          <w:b w:val="0"/>
        </w:rPr>
        <w:t xml:space="preserve">n° 2016-1547 of 18th November 2016, </w:t>
      </w:r>
      <w:hyperlink r:id="rId16" w:history="1">
        <w:r w:rsidRPr="006F3F32">
          <w:rPr>
            <w:rStyle w:val="Hyperlink"/>
          </w:rPr>
          <w:t>https://www.legifrance.gouv.fr/affichTexte.do?cidTexte=JORFTEXT000033418805&amp;categorieLien=id</w:t>
        </w:r>
      </w:hyperlink>
      <w:r>
        <w:rPr>
          <w:rStyle w:val="Strong"/>
          <w:b w:val="0"/>
        </w:rPr>
        <w:t xml:space="preserve">. </w:t>
      </w:r>
    </w:p>
  </w:footnote>
  <w:footnote w:id="32">
    <w:p w14:paraId="242BC0B8" w14:textId="49DF4D24"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r w:rsidRPr="00C104D0">
        <w:t xml:space="preserve">Article L211-16 of the Court organisation code, </w:t>
      </w:r>
    </w:p>
    <w:p w14:paraId="56C6756F" w14:textId="5F37D033" w:rsidR="00860B1C" w:rsidRPr="00C104D0" w:rsidRDefault="00860B1C" w:rsidP="00C104D0">
      <w:pPr>
        <w:pStyle w:val="FootnoteText"/>
        <w:tabs>
          <w:tab w:val="left" w:pos="284"/>
        </w:tabs>
        <w:ind w:left="284" w:hanging="284"/>
      </w:pPr>
      <w:r>
        <w:tab/>
      </w:r>
      <w:hyperlink r:id="rId17" w:history="1">
        <w:r w:rsidRPr="006F3F32">
          <w:rPr>
            <w:rStyle w:val="Hyperlink"/>
          </w:rPr>
          <w:t>https://www.legifrance.gouv.fr/affichCodeArticle.do?cidTexte=LEGITEXT000006071164&amp;idArticle=LEGIARTI000033425626&amp;dateTexte=&amp;categorieLien=cid</w:t>
        </w:r>
      </w:hyperlink>
      <w:r>
        <w:t xml:space="preserve">. </w:t>
      </w:r>
    </w:p>
  </w:footnote>
  <w:footnote w:id="33">
    <w:p w14:paraId="5A049FAD" w14:textId="09FD4A13"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18" w:history="1">
        <w:r w:rsidRPr="00C104D0">
          <w:rPr>
            <w:rStyle w:val="Hyperlink"/>
          </w:rPr>
          <w:t>http://www.cnsa.fr/actualites-agenda/actualites/formulaire-et-certificat-medical-les-nouveaux-documents-de-demande-a-la-mdph</w:t>
        </w:r>
      </w:hyperlink>
      <w:r w:rsidRPr="00C104D0">
        <w:rPr>
          <w:rStyle w:val="Hyperlink"/>
          <w:u w:val="none"/>
        </w:rPr>
        <w:t>.</w:t>
      </w:r>
      <w:r w:rsidRPr="00C104D0">
        <w:rPr>
          <w:rStyle w:val="Hyperlink"/>
        </w:rPr>
        <w:t xml:space="preserve"> </w:t>
      </w:r>
      <w:hyperlink r:id="rId19" w:history="1">
        <w:r w:rsidRPr="00C104D0">
          <w:rPr>
            <w:rStyle w:val="Hyperlink"/>
          </w:rPr>
          <w:t>https://www.formulaires.modernisation.gouv.fr/gf/getAnnexe.do?cerfaAnnexe=15695-1&amp;cerfaFormulaire=15695</w:t>
        </w:r>
      </w:hyperlink>
      <w:r w:rsidRPr="00C104D0">
        <w:rPr>
          <w:rStyle w:val="Hyperlink"/>
          <w:u w:val="none"/>
        </w:rPr>
        <w:t>.</w:t>
      </w:r>
    </w:p>
    <w:p w14:paraId="7E6EA050" w14:textId="42BB6D8E" w:rsidR="00860B1C" w:rsidRPr="00C104D0" w:rsidRDefault="00860B1C" w:rsidP="00C104D0">
      <w:pPr>
        <w:pStyle w:val="footnote"/>
        <w:tabs>
          <w:tab w:val="left" w:pos="284"/>
        </w:tabs>
      </w:pPr>
      <w:r>
        <w:rPr>
          <w:rStyle w:val="Hyperlink"/>
          <w:u w:val="none"/>
        </w:rPr>
        <w:tab/>
      </w:r>
      <w:hyperlink r:id="rId20" w:history="1">
        <w:r w:rsidRPr="006F3F32">
          <w:rPr>
            <w:rStyle w:val="Hyperlink"/>
          </w:rPr>
          <w:t>https://www.formulaires.modernisation.gouv.fr/gf/getAnnexe.do?cerfaAnnexe=15695-2&amp;cerfaFormulaire=15695</w:t>
        </w:r>
      </w:hyperlink>
      <w:r w:rsidRPr="00C104D0">
        <w:t xml:space="preserve">. </w:t>
      </w:r>
    </w:p>
  </w:footnote>
  <w:footnote w:id="34">
    <w:p w14:paraId="75090F8D" w14:textId="0A4D7A98"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1" w:history="1">
        <w:r w:rsidRPr="00C104D0">
          <w:rPr>
            <w:rStyle w:val="Hyperlink"/>
          </w:rPr>
          <w:t>https://www.formulaires.modernisation.gouv.fr/gf/getNotice.do?cerfaNotice=</w:t>
        </w:r>
        <w:r w:rsidRPr="00C104D0">
          <w:rPr>
            <w:rStyle w:val="Hyperlink"/>
          </w:rPr>
          <w:br/>
          <w:t>52154&amp;cerfaFormulaire=15695</w:t>
        </w:r>
      </w:hyperlink>
      <w:r w:rsidRPr="00C104D0">
        <w:t xml:space="preserve">. </w:t>
      </w:r>
    </w:p>
  </w:footnote>
  <w:footnote w:id="35">
    <w:p w14:paraId="77A6830A" w14:textId="1B9BFD97"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2" w:history="1">
        <w:r w:rsidRPr="00C104D0">
          <w:rPr>
            <w:rStyle w:val="Hyperlink"/>
          </w:rPr>
          <w:t>https://www.formulaires.modernisation.gouv.fr/gf/getNotice.do?cerfaNotice=</w:t>
        </w:r>
        <w:r w:rsidRPr="00C104D0">
          <w:rPr>
            <w:rStyle w:val="Hyperlink"/>
          </w:rPr>
          <w:br/>
          <w:t>52154&amp;cerfaFormulaire=15695</w:t>
        </w:r>
      </w:hyperlink>
      <w:r w:rsidRPr="00C104D0">
        <w:t xml:space="preserve">. </w:t>
      </w:r>
    </w:p>
  </w:footnote>
  <w:footnote w:id="36">
    <w:p w14:paraId="49FE0959" w14:textId="0EE58171"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3" w:history="1">
        <w:r w:rsidRPr="00C104D0">
          <w:rPr>
            <w:rStyle w:val="Hyperlink"/>
          </w:rPr>
          <w:t>http://www.cnsa.fr/documentation/CNSA-cahiers_pedagogiques-08-10-2013_vdef.pdf</w:t>
        </w:r>
      </w:hyperlink>
      <w:r w:rsidRPr="00C104D0">
        <w:t xml:space="preserve">. </w:t>
      </w:r>
    </w:p>
  </w:footnote>
  <w:footnote w:id="37">
    <w:p w14:paraId="31B978C5" w14:textId="0B82A9B8"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4" w:history="1">
        <w:r w:rsidRPr="00C104D0">
          <w:rPr>
            <w:rStyle w:val="Hyperlink"/>
          </w:rPr>
          <w:t>http://www.cnsa.fr/documentation/cahierpedagogique_geva_interieur-mai-2015-complet.pdf</w:t>
        </w:r>
      </w:hyperlink>
      <w:r w:rsidRPr="00C104D0">
        <w:t>.</w:t>
      </w:r>
    </w:p>
  </w:footnote>
  <w:footnote w:id="38">
    <w:p w14:paraId="335AE473" w14:textId="07B23F6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5" w:history="1">
        <w:r w:rsidRPr="00C104D0">
          <w:rPr>
            <w:rStyle w:val="Hyperlink"/>
          </w:rPr>
          <w:t>http://www.cnsa.fr/documentation/CNSA-Technique-eligibilites-web-2.pdf</w:t>
        </w:r>
      </w:hyperlink>
      <w:r w:rsidRPr="00C104D0">
        <w:rPr>
          <w:rStyle w:val="Hyperlink"/>
          <w:u w:val="none"/>
        </w:rPr>
        <w:t>.</w:t>
      </w:r>
    </w:p>
  </w:footnote>
  <w:footnote w:id="39">
    <w:p w14:paraId="40FAE32C" w14:textId="12E4139D" w:rsidR="00860B1C" w:rsidRPr="00C104D0" w:rsidRDefault="00860B1C" w:rsidP="00C104D0">
      <w:pPr>
        <w:pStyle w:val="footnote"/>
        <w:tabs>
          <w:tab w:val="left" w:pos="284"/>
        </w:tabs>
      </w:pPr>
      <w:r w:rsidRPr="00C104D0">
        <w:rPr>
          <w:rStyle w:val="FootnoteReference"/>
        </w:rPr>
        <w:footnoteRef/>
      </w:r>
      <w:r w:rsidRPr="00C104D0">
        <w:rPr>
          <w:color w:val="000000" w:themeColor="text1"/>
        </w:rPr>
        <w:t xml:space="preserve"> </w:t>
      </w:r>
      <w:r w:rsidRPr="00C104D0">
        <w:rPr>
          <w:color w:val="000000" w:themeColor="text1"/>
        </w:rPr>
        <w:tab/>
        <w:t>As defined in the scope of disability</w:t>
      </w:r>
      <w:r w:rsidR="006C6EAA">
        <w:rPr>
          <w:color w:val="000000" w:themeColor="text1"/>
        </w:rPr>
        <w:t>.</w:t>
      </w:r>
    </w:p>
  </w:footnote>
  <w:footnote w:id="40">
    <w:p w14:paraId="73E9EF31" w14:textId="71F2413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6" w:history="1">
        <w:r w:rsidRPr="00C104D0">
          <w:rPr>
            <w:rStyle w:val="Hyperlink"/>
          </w:rPr>
          <w:t>http://www.cnsa.fr/actualites-agenda/actualites/acces-aux-aides-techniques-le-guide-dappui-aux-pratiques-des-mdph-est-publie</w:t>
        </w:r>
      </w:hyperlink>
      <w:r w:rsidRPr="00C104D0">
        <w:rPr>
          <w:rStyle w:val="Hyperlink"/>
          <w:u w:val="none"/>
        </w:rPr>
        <w:t>.</w:t>
      </w:r>
    </w:p>
  </w:footnote>
  <w:footnote w:id="41">
    <w:p w14:paraId="708A0D54" w14:textId="75BD2895"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7" w:history="1">
        <w:r w:rsidRPr="00C104D0">
          <w:rPr>
            <w:rStyle w:val="Hyperlink"/>
          </w:rPr>
          <w:t>http://www.cnsa.fr/documentation/actes_colloque_handicaps_dorigine_psychique_2009.pdf</w:t>
        </w:r>
      </w:hyperlink>
      <w:r w:rsidRPr="00C104D0">
        <w:rPr>
          <w:rStyle w:val="Hyperlink"/>
          <w:u w:val="none"/>
        </w:rPr>
        <w:t>.</w:t>
      </w:r>
    </w:p>
  </w:footnote>
  <w:footnote w:id="42">
    <w:p w14:paraId="7B2E4A52" w14:textId="6587F03E"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8" w:history="1">
        <w:r w:rsidRPr="00C104D0">
          <w:rPr>
            <w:rStyle w:val="Hyperlink"/>
          </w:rPr>
          <w:t>http://www.cnsa.fr/documentation/web_cnsa-dt-troubles_psy-2016.pdf</w:t>
        </w:r>
      </w:hyperlink>
      <w:r w:rsidRPr="00C104D0">
        <w:t xml:space="preserve">. </w:t>
      </w:r>
    </w:p>
  </w:footnote>
  <w:footnote w:id="43">
    <w:p w14:paraId="39E620E7" w14:textId="7DE3095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29" w:history="1">
        <w:r w:rsidRPr="00C104D0">
          <w:rPr>
            <w:rStyle w:val="Hyperlink"/>
          </w:rPr>
          <w:t>http://www.cnsa.fr/documentation/cnsa-dt-dys-web-corrige-mai_2015.pdf</w:t>
        </w:r>
      </w:hyperlink>
      <w:r w:rsidRPr="00C104D0">
        <w:t xml:space="preserve">. </w:t>
      </w:r>
    </w:p>
  </w:footnote>
  <w:footnote w:id="44">
    <w:p w14:paraId="4C891429" w14:textId="0F12FC23"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0" w:history="1">
        <w:r w:rsidRPr="00C104D0">
          <w:rPr>
            <w:rStyle w:val="Hyperlink"/>
          </w:rPr>
          <w:t>http://www.cnsa.fr/documentation/cnsa-dta-2016_web.pdf</w:t>
        </w:r>
      </w:hyperlink>
      <w:r w:rsidRPr="00C104D0">
        <w:t xml:space="preserve">. </w:t>
      </w:r>
    </w:p>
  </w:footnote>
  <w:footnote w:id="45">
    <w:p w14:paraId="41D7455B" w14:textId="5306C319"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1" w:history="1">
        <w:r w:rsidRPr="00C104D0">
          <w:rPr>
            <w:rStyle w:val="Hyperlink"/>
          </w:rPr>
          <w:t>http://www.cnsa.fr/documentation/cnsa-dt-epilepsie-02-10-2016.pdf</w:t>
        </w:r>
      </w:hyperlink>
      <w:r w:rsidRPr="00C104D0">
        <w:t xml:space="preserve">. </w:t>
      </w:r>
    </w:p>
  </w:footnote>
  <w:footnote w:id="46">
    <w:p w14:paraId="7A8C9370" w14:textId="4F3A3878"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2" w:history="1">
        <w:r w:rsidRPr="00C104D0">
          <w:rPr>
            <w:rStyle w:val="Hyperlink"/>
          </w:rPr>
          <w:t>http://www.cnsa.fr/actualites-agenda/actualites/le-guide-sur-lacces-a-laide-humaine-de-la-pch-est-publie</w:t>
        </w:r>
      </w:hyperlink>
      <w:r w:rsidRPr="00C104D0">
        <w:rPr>
          <w:rStyle w:val="Hyperlink"/>
          <w:u w:val="none"/>
        </w:rPr>
        <w:t>.</w:t>
      </w:r>
    </w:p>
  </w:footnote>
  <w:footnote w:id="47">
    <w:p w14:paraId="7E0138A7" w14:textId="45CAD86B"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3" w:history="1">
        <w:r w:rsidRPr="00C104D0">
          <w:rPr>
            <w:rStyle w:val="Hyperlink"/>
          </w:rPr>
          <w:t>http://www.cnsa.fr/documentation/synthesera_mdph.pdf</w:t>
        </w:r>
      </w:hyperlink>
      <w:r w:rsidRPr="00C104D0">
        <w:t xml:space="preserve">. </w:t>
      </w:r>
    </w:p>
  </w:footnote>
  <w:footnote w:id="48">
    <w:p w14:paraId="0FE7605F" w14:textId="3AC64E4D" w:rsidR="00860B1C" w:rsidRPr="00C104D0" w:rsidRDefault="00860B1C" w:rsidP="006C6EAA">
      <w:pPr>
        <w:pStyle w:val="footnote"/>
        <w:tabs>
          <w:tab w:val="left" w:pos="284"/>
        </w:tabs>
      </w:pPr>
      <w:r w:rsidRPr="00C104D0">
        <w:rPr>
          <w:rStyle w:val="FootnoteReference"/>
        </w:rPr>
        <w:footnoteRef/>
      </w:r>
      <w:r w:rsidRPr="00C104D0">
        <w:t xml:space="preserve"> </w:t>
      </w:r>
      <w:r w:rsidRPr="00C104D0">
        <w:tab/>
        <w:t>Note: CNSA provides data about the repartition of the applications by types of support, which suggests that every application is intended to benefit from a specific support, whereas in fact an application can be intended to benefit from several applications, so that the sum of the applications by types of support should not be equal to the total number of applications.</w:t>
      </w:r>
    </w:p>
  </w:footnote>
  <w:footnote w:id="49">
    <w:p w14:paraId="3A68E02C" w14:textId="4AF777D0"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4" w:history="1">
        <w:r w:rsidRPr="00C104D0">
          <w:rPr>
            <w:rStyle w:val="Hyperlink"/>
          </w:rPr>
          <w:t>http://www.cnsa.fr/documentation/synthesera_mdph.pdf</w:t>
        </w:r>
      </w:hyperlink>
      <w:r w:rsidRPr="00C104D0">
        <w:t xml:space="preserve">. </w:t>
      </w:r>
    </w:p>
  </w:footnote>
  <w:footnote w:id="50">
    <w:p w14:paraId="646CD2A5" w14:textId="3BFD7D9F" w:rsidR="00860B1C" w:rsidRPr="00C104D0" w:rsidRDefault="00860B1C" w:rsidP="00C104D0">
      <w:pPr>
        <w:pStyle w:val="footnote"/>
        <w:tabs>
          <w:tab w:val="left" w:pos="284"/>
        </w:tabs>
        <w:rPr>
          <w:lang w:val="en-US"/>
        </w:rPr>
      </w:pPr>
      <w:r w:rsidRPr="00C104D0">
        <w:rPr>
          <w:rStyle w:val="FootnoteReference"/>
        </w:rPr>
        <w:footnoteRef/>
      </w:r>
      <w:r w:rsidRPr="00C104D0">
        <w:t xml:space="preserve"> </w:t>
      </w:r>
      <w:r w:rsidRPr="00C104D0">
        <w:tab/>
        <w:t xml:space="preserve">For example, specialised teaching units have been externalised from the socio-medical sector since 2015, social life support services (services </w:t>
      </w:r>
      <w:proofErr w:type="spellStart"/>
      <w:r w:rsidRPr="00C104D0">
        <w:t>d’accompagnement</w:t>
      </w:r>
      <w:proofErr w:type="spellEnd"/>
      <w:r w:rsidRPr="00C104D0">
        <w:t xml:space="preserve"> à la vie </w:t>
      </w:r>
      <w:proofErr w:type="spellStart"/>
      <w:r w:rsidRPr="00C104D0">
        <w:t>sociale</w:t>
      </w:r>
      <w:proofErr w:type="spellEnd"/>
      <w:r w:rsidRPr="00C104D0">
        <w:t xml:space="preserve">, SAVS) and socio-medical services (Service </w:t>
      </w:r>
      <w:proofErr w:type="spellStart"/>
      <w:r w:rsidRPr="00C104D0">
        <w:t>d’accompagnement</w:t>
      </w:r>
      <w:proofErr w:type="spellEnd"/>
      <w:r w:rsidRPr="00C104D0">
        <w:t xml:space="preserve"> medico-social pour </w:t>
      </w:r>
      <w:proofErr w:type="spellStart"/>
      <w:r w:rsidRPr="00C104D0">
        <w:t>adultes</w:t>
      </w:r>
      <w:proofErr w:type="spellEnd"/>
      <w:r w:rsidRPr="00C104D0">
        <w:t xml:space="preserve"> </w:t>
      </w:r>
      <w:proofErr w:type="spellStart"/>
      <w:r w:rsidRPr="00C104D0">
        <w:t>handicapés</w:t>
      </w:r>
      <w:bookmarkStart w:id="4" w:name="mot101_1"/>
      <w:proofErr w:type="spellEnd"/>
      <w:r w:rsidRPr="00C104D0">
        <w:t xml:space="preserve">, </w:t>
      </w:r>
      <w:hyperlink r:id="rId35" w:history="1">
        <w:r w:rsidRPr="00C104D0">
          <w:rPr>
            <w:lang w:val="en-US"/>
          </w:rPr>
          <w:t>SAMSAH</w:t>
        </w:r>
      </w:hyperlink>
      <w:bookmarkEnd w:id="4"/>
      <w:r w:rsidRPr="00C104D0">
        <w:t xml:space="preserve">) have been developed. These services are defined by CDAPHs, can be provided in an ordinary or in a sheltered environment, at home or where the disabled person has social, training or professional activities, or even inside a socio-medical institute. They aim at keeping or restoring the family, social, schooling, university of professional links of disabled people. </w:t>
      </w:r>
    </w:p>
  </w:footnote>
  <w:footnote w:id="51">
    <w:p w14:paraId="6EA19F56" w14:textId="06C908BE"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A PPS is a document defining the needs of a disabled child or adolescent at school. It is part of PPC and the CADPH uses it as a reference document in order to make decisions concerning the schooling of the applicant. </w:t>
      </w:r>
    </w:p>
  </w:footnote>
  <w:footnote w:id="52">
    <w:p w14:paraId="762DD577" w14:textId="2B51006C" w:rsidR="00860B1C" w:rsidRPr="00C104D0" w:rsidRDefault="00860B1C" w:rsidP="00C104D0">
      <w:pPr>
        <w:pStyle w:val="FootnoteText"/>
        <w:tabs>
          <w:tab w:val="left" w:pos="284"/>
        </w:tabs>
        <w:ind w:left="284" w:hanging="284"/>
      </w:pPr>
      <w:r w:rsidRPr="00C104D0">
        <w:rPr>
          <w:rStyle w:val="FootnoteReference"/>
        </w:rPr>
        <w:footnoteRef/>
      </w:r>
      <w:r w:rsidRPr="00C104D0">
        <w:t xml:space="preserve"> </w:t>
      </w:r>
      <w:r>
        <w:tab/>
      </w:r>
      <w:hyperlink r:id="rId36" w:history="1">
        <w:r w:rsidRPr="006F3F32">
          <w:rPr>
            <w:rStyle w:val="Hyperlink"/>
          </w:rPr>
          <w:t>https://www.cnsa.fr/actualites-agenda/actualites/le-reseau-des-mdph-se-dote-dun-outil-denquete-pour-evaluer-la-satisfaction-des-usagers</w:t>
        </w:r>
      </w:hyperlink>
      <w:r>
        <w:rPr>
          <w:rStyle w:val="Hyperlink"/>
          <w:u w:val="none"/>
        </w:rPr>
        <w:t>;</w:t>
      </w:r>
    </w:p>
    <w:p w14:paraId="0C522051" w14:textId="7503BDC1" w:rsidR="00860B1C" w:rsidRPr="00C104D0" w:rsidRDefault="00860B1C" w:rsidP="00C104D0">
      <w:pPr>
        <w:pStyle w:val="FootnoteText"/>
        <w:tabs>
          <w:tab w:val="left" w:pos="284"/>
        </w:tabs>
        <w:ind w:left="284" w:hanging="284"/>
      </w:pPr>
      <w:r>
        <w:tab/>
      </w:r>
      <w:hyperlink r:id="rId37" w:history="1">
        <w:r w:rsidRPr="006F3F32">
          <w:rPr>
            <w:rStyle w:val="Hyperlink"/>
          </w:rPr>
          <w:t>http://www.mdph77.fr/library/e038cb08-e4ea-4746-baa8-251ecbdbcb86-QUESTIONNAIRE-Satisfaction-des-usagers-de-la-MDPH.pdf</w:t>
        </w:r>
      </w:hyperlink>
      <w:r>
        <w:t xml:space="preserve">. </w:t>
      </w:r>
    </w:p>
  </w:footnote>
  <w:footnote w:id="53">
    <w:p w14:paraId="496A9EF4" w14:textId="4C92EC02"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38" w:history="1">
        <w:r w:rsidRPr="00C104D0">
          <w:rPr>
            <w:rStyle w:val="Hyperlink"/>
          </w:rPr>
          <w:t>http://www.cnsa.fr/documentation/reponse_accompagnee_-_rapport_de_capitalisation_-juillet_17.pdf</w:t>
        </w:r>
      </w:hyperlink>
      <w:r w:rsidRPr="00C104D0">
        <w:t>.</w:t>
      </w:r>
    </w:p>
  </w:footnote>
  <w:footnote w:id="54">
    <w:p w14:paraId="1A60C219" w14:textId="775508BC"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A</w:t>
      </w:r>
      <w:r w:rsidRPr="00C104D0">
        <w:rPr>
          <w:rStyle w:val="st"/>
        </w:rPr>
        <w:t xml:space="preserve">rt. L. 341-3 of the Social Security code. See also </w:t>
      </w:r>
      <w:r w:rsidRPr="00C104D0">
        <w:t xml:space="preserve">Prof. Marion Del Sol, EN3S, </w:t>
      </w:r>
      <w:hyperlink r:id="rId39" w:history="1">
        <w:r w:rsidRPr="00C104D0">
          <w:rPr>
            <w:rStyle w:val="Hyperlink"/>
          </w:rPr>
          <w:t>https://en3s.fr/articles-regards/51/DEL-SOL.pdf</w:t>
        </w:r>
      </w:hyperlink>
      <w:r w:rsidRPr="00C104D0">
        <w:t>, June 2017.</w:t>
      </w:r>
    </w:p>
  </w:footnote>
  <w:footnote w:id="55">
    <w:p w14:paraId="60D22211" w14:textId="683F5537"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Case study 1.</w:t>
      </w:r>
    </w:p>
  </w:footnote>
  <w:footnote w:id="56">
    <w:p w14:paraId="43B8A171" w14:textId="1FFCC6DB"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General department of social affairs, 2012 report.</w:t>
      </w:r>
    </w:p>
  </w:footnote>
  <w:footnote w:id="57">
    <w:p w14:paraId="1D163F13" w14:textId="0294C2AB"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Here we develop on the criteria of “permanent incapacity” whereas it is not the same thing as invalidity as defined by MISSOC because these criteria are sometimes used by experts to assess invalidity as there is no specific scale to assess invalidity apart from the general criteria described before, aiming at crossing thresholds.</w:t>
      </w:r>
    </w:p>
  </w:footnote>
  <w:footnote w:id="58">
    <w:p w14:paraId="797E7944" w14:textId="53AE22F8"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Annex I of art. R434-32, </w:t>
      </w:r>
      <w:hyperlink r:id="rId40" w:history="1">
        <w:r w:rsidRPr="00C104D0">
          <w:rPr>
            <w:rStyle w:val="Hyperlink"/>
          </w:rPr>
          <w:t>https://www.legifrance.gouv.fr/affichCode.do?idSectionTA=LEGISCTA000006126942&amp;cidTexte=LEGITEXT000006073189</w:t>
        </w:r>
      </w:hyperlink>
      <w:r w:rsidRPr="00C104D0">
        <w:rPr>
          <w:rStyle w:val="Hyperlink"/>
          <w:u w:val="none"/>
        </w:rPr>
        <w:t>.</w:t>
      </w:r>
    </w:p>
  </w:footnote>
  <w:footnote w:id="59">
    <w:p w14:paraId="03FF1CD8" w14:textId="5A8074DC"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Annex II of art. R434-32, </w:t>
      </w:r>
      <w:hyperlink r:id="rId41" w:history="1">
        <w:r w:rsidRPr="00C104D0">
          <w:rPr>
            <w:rStyle w:val="Hyperlink"/>
          </w:rPr>
          <w:t>https://www.legifrance.gouv.fr/affichCode.do?idSectionTA=LEGISCTA000019325196&amp;cidTexte=LEGITEXT000006073189</w:t>
        </w:r>
      </w:hyperlink>
      <w:r w:rsidRPr="00C104D0">
        <w:rPr>
          <w:rStyle w:val="Hyperlink"/>
          <w:u w:val="none"/>
        </w:rPr>
        <w:t>.</w:t>
      </w:r>
    </w:p>
  </w:footnote>
  <w:footnote w:id="60">
    <w:p w14:paraId="08FB4B01" w14:textId="50EBBC18"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2" w:history="1">
        <w:r w:rsidRPr="00C104D0">
          <w:rPr>
            <w:rStyle w:val="Hyperlink"/>
          </w:rPr>
          <w:t>https://www.cnracl.retraites.fr/sites/default/files/pdf/Baremeinvalidite_1_-2.pdf</w:t>
        </w:r>
      </w:hyperlink>
      <w:r w:rsidRPr="00C104D0">
        <w:rPr>
          <w:rStyle w:val="Hyperlink"/>
          <w:u w:val="none"/>
        </w:rPr>
        <w:t>.</w:t>
      </w:r>
      <w:r w:rsidRPr="00C104D0">
        <w:t xml:space="preserve"> </w:t>
      </w:r>
    </w:p>
  </w:footnote>
  <w:footnote w:id="61">
    <w:p w14:paraId="2B792488" w14:textId="4A735B0D"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3" w:history="1">
        <w:r w:rsidRPr="00C104D0">
          <w:rPr>
            <w:rStyle w:val="Hyperlink"/>
          </w:rPr>
          <w:t>http://www.iijusticia.edu.ar/docs/Bareme.htm</w:t>
        </w:r>
      </w:hyperlink>
      <w:r w:rsidRPr="00C104D0">
        <w:t xml:space="preserve">. </w:t>
      </w:r>
    </w:p>
  </w:footnote>
  <w:footnote w:id="62">
    <w:p w14:paraId="617B2D9A" w14:textId="797B913B"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This is legally the definition of unfitness.</w:t>
      </w:r>
    </w:p>
  </w:footnote>
  <w:footnote w:id="63">
    <w:p w14:paraId="4D914FA0" w14:textId="37FC5C27" w:rsidR="00860B1C" w:rsidRPr="00C104D0" w:rsidRDefault="00860B1C" w:rsidP="00C104D0">
      <w:pPr>
        <w:pStyle w:val="footnote"/>
        <w:tabs>
          <w:tab w:val="left" w:pos="284"/>
        </w:tabs>
        <w:rPr>
          <w:lang w:val="fr-FR"/>
        </w:rPr>
      </w:pPr>
      <w:r w:rsidRPr="00C104D0">
        <w:rPr>
          <w:rStyle w:val="FootnoteReference"/>
        </w:rPr>
        <w:footnoteRef/>
      </w:r>
      <w:r w:rsidRPr="00C104D0">
        <w:rPr>
          <w:lang w:val="fr-FR"/>
        </w:rPr>
        <w:t xml:space="preserve"> </w:t>
      </w:r>
      <w:r w:rsidRPr="00C104D0">
        <w:rPr>
          <w:lang w:val="fr-FR"/>
        </w:rPr>
        <w:tab/>
        <w:t>Etude de l’invalidité, CNRACL 2015.</w:t>
      </w:r>
    </w:p>
  </w:footnote>
  <w:footnote w:id="64">
    <w:p w14:paraId="5AA88F6E" w14:textId="4F14B476" w:rsidR="00860B1C" w:rsidRPr="00C104D0" w:rsidRDefault="00860B1C" w:rsidP="00C104D0">
      <w:pPr>
        <w:pStyle w:val="footnote"/>
        <w:tabs>
          <w:tab w:val="left" w:pos="284"/>
        </w:tabs>
        <w:rPr>
          <w:lang w:val="fr-FR"/>
        </w:rPr>
      </w:pPr>
      <w:r w:rsidRPr="00C104D0">
        <w:rPr>
          <w:rStyle w:val="FootnoteReference"/>
        </w:rPr>
        <w:footnoteRef/>
      </w:r>
      <w:r w:rsidRPr="00C104D0">
        <w:rPr>
          <w:lang w:val="fr-FR"/>
        </w:rPr>
        <w:t xml:space="preserve"> </w:t>
      </w:r>
      <w:r w:rsidRPr="00C104D0">
        <w:rPr>
          <w:lang w:val="fr-FR"/>
        </w:rPr>
        <w:tab/>
        <w:t xml:space="preserve">L’évaluation de l’état d’invalidité en </w:t>
      </w:r>
      <w:proofErr w:type="gramStart"/>
      <w:r w:rsidRPr="00C104D0">
        <w:rPr>
          <w:lang w:val="fr-FR"/>
        </w:rPr>
        <w:t>France:</w:t>
      </w:r>
      <w:proofErr w:type="gramEnd"/>
      <w:r w:rsidRPr="00C104D0">
        <w:rPr>
          <w:lang w:val="fr-FR"/>
        </w:rPr>
        <w:t xml:space="preserve"> réaffirmer les concepts, homogénéiser les pratiques et refondre le pilotage du risque, May 2012, </w:t>
      </w:r>
      <w:hyperlink r:id="rId44" w:history="1">
        <w:r w:rsidRPr="00C104D0">
          <w:rPr>
            <w:rStyle w:val="Hyperlink"/>
            <w:lang w:val="fr-FR"/>
          </w:rPr>
          <w:t>http://www.ladocumentationfrancaise.fr/var/storage/rapports-publics/124000682.pdf</w:t>
        </w:r>
      </w:hyperlink>
      <w:r w:rsidRPr="00C104D0">
        <w:rPr>
          <w:lang w:val="fr-FR"/>
        </w:rPr>
        <w:t xml:space="preserve">. </w:t>
      </w:r>
    </w:p>
  </w:footnote>
  <w:footnote w:id="65">
    <w:p w14:paraId="0B2D3D57" w14:textId="6CDD94FF"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For the process of invalidity assessment, see case study 2.</w:t>
      </w:r>
    </w:p>
  </w:footnote>
  <w:footnote w:id="66">
    <w:p w14:paraId="6196F00C" w14:textId="42B30BD3"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5" w:history="1">
        <w:r w:rsidRPr="00C104D0">
          <w:rPr>
            <w:rStyle w:val="Hyperlink"/>
          </w:rPr>
          <w:t>https://www.ameli.fr/sites/default/files/formualires/97/s4151.pdf</w:t>
        </w:r>
      </w:hyperlink>
      <w:r w:rsidRPr="00C104D0">
        <w:t xml:space="preserve">. </w:t>
      </w:r>
    </w:p>
  </w:footnote>
  <w:footnote w:id="67">
    <w:p w14:paraId="3A6CB7D2" w14:textId="58C7E840"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6" w:history="1">
        <w:r w:rsidRPr="00C104D0">
          <w:rPr>
            <w:rStyle w:val="Hyperlink"/>
          </w:rPr>
          <w:t>http://info-handicap.com/la-majoration-pour-tierce-personne-mtp-2018/</w:t>
        </w:r>
      </w:hyperlink>
      <w:r w:rsidRPr="00C104D0">
        <w:t xml:space="preserve">. </w:t>
      </w:r>
    </w:p>
  </w:footnote>
  <w:footnote w:id="68">
    <w:p w14:paraId="39CE3CA9" w14:textId="0AF275E7"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Circular DSS/2C/2013/236 of 12the 2013 relating to the input modalities of supplementary benefit for recourse to a third party: </w:t>
      </w:r>
      <w:hyperlink r:id="rId47" w:history="1">
        <w:r w:rsidRPr="00C104D0">
          <w:rPr>
            <w:rStyle w:val="Hyperlink"/>
          </w:rPr>
          <w:t>https://www.legifrance.gouv.fr/affichCodeArticle.do?idArticle=LEGIARTI000027267037&amp;cidTexte=LEGITEXT000006073189</w:t>
        </w:r>
      </w:hyperlink>
      <w:r w:rsidRPr="00C104D0">
        <w:t xml:space="preserve">. </w:t>
      </w:r>
    </w:p>
  </w:footnote>
  <w:footnote w:id="69">
    <w:p w14:paraId="37F9F8EF" w14:textId="0D74C811"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8" w:history="1">
        <w:r w:rsidRPr="00C104D0">
          <w:rPr>
            <w:rStyle w:val="Hyperlink"/>
          </w:rPr>
          <w:t>http://circulaire.legifrance.gouv.fr/pdf/2013/06/cir_37105.pdf</w:t>
        </w:r>
      </w:hyperlink>
      <w:r w:rsidRPr="00C104D0">
        <w:t xml:space="preserve">. </w:t>
      </w:r>
    </w:p>
  </w:footnote>
  <w:footnote w:id="70">
    <w:p w14:paraId="3CC4E16C" w14:textId="42584315"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49" w:history="1">
        <w:r w:rsidRPr="00C104D0">
          <w:rPr>
            <w:rStyle w:val="Hyperlink"/>
          </w:rPr>
          <w:t>http://www.cnsa.fr/documentation/CNSA-Technique-eligibilites-web-2.pdf</w:t>
        </w:r>
      </w:hyperlink>
      <w:r w:rsidRPr="00C104D0">
        <w:rPr>
          <w:rStyle w:val="Hyperlink"/>
          <w:u w:val="none"/>
        </w:rPr>
        <w:t>.</w:t>
      </w:r>
    </w:p>
  </w:footnote>
  <w:footnote w:id="71">
    <w:p w14:paraId="6808B8F5" w14:textId="0FD0D2EF"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 xml:space="preserve">Annex 2-5, </w:t>
      </w:r>
      <w:hyperlink r:id="rId50" w:history="1">
        <w:r w:rsidRPr="00C104D0">
          <w:rPr>
            <w:rStyle w:val="Hyperlink"/>
          </w:rPr>
          <w:t>https://www.legifrance.gouv.fr/affichCodeArticle.do?cidTexte=LEGITEXT000006074069&amp;idArticle=LEGIARTI000018780363&amp;dateTexte=&amp;categorieLien=cid</w:t>
        </w:r>
      </w:hyperlink>
      <w:r w:rsidRPr="00C104D0">
        <w:t xml:space="preserve">. </w:t>
      </w:r>
    </w:p>
  </w:footnote>
  <w:footnote w:id="72">
    <w:p w14:paraId="31AC8F35" w14:textId="744C2643"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t>These activities and factors are rated in the GEVA document.</w:t>
      </w:r>
    </w:p>
  </w:footnote>
  <w:footnote w:id="73">
    <w:p w14:paraId="43FEB5ED" w14:textId="537C826E" w:rsidR="00860B1C" w:rsidRPr="00C104D0" w:rsidRDefault="00860B1C" w:rsidP="00C104D0">
      <w:pPr>
        <w:pStyle w:val="footnote"/>
        <w:tabs>
          <w:tab w:val="left" w:pos="284"/>
        </w:tabs>
      </w:pPr>
      <w:r w:rsidRPr="00C104D0">
        <w:rPr>
          <w:rStyle w:val="FootnoteReference"/>
        </w:rPr>
        <w:footnoteRef/>
      </w:r>
      <w:r w:rsidRPr="00C104D0">
        <w:t xml:space="preserve"> </w:t>
      </w:r>
      <w:r w:rsidRPr="00C104D0">
        <w:tab/>
      </w:r>
      <w:hyperlink r:id="rId51" w:history="1">
        <w:r w:rsidRPr="00C104D0">
          <w:rPr>
            <w:rStyle w:val="Hyperlink"/>
          </w:rPr>
          <w:t>https://www.cnsa.fr/documentation/referentiel_apa_20_20170424.pdf</w:t>
        </w:r>
      </w:hyperlink>
      <w:r w:rsidRPr="00C104D0">
        <w:t xml:space="preserve">. </w:t>
      </w:r>
    </w:p>
  </w:footnote>
  <w:footnote w:id="74">
    <w:p w14:paraId="45ABF364" w14:textId="70A511DA" w:rsidR="006C6EAA" w:rsidRPr="006C6EAA" w:rsidRDefault="00860B1C" w:rsidP="006C6EAA">
      <w:pPr>
        <w:tabs>
          <w:tab w:val="left" w:pos="284"/>
        </w:tabs>
        <w:spacing w:after="0" w:line="240" w:lineRule="auto"/>
        <w:ind w:left="284" w:hanging="284"/>
        <w:rPr>
          <w:sz w:val="20"/>
          <w:szCs w:val="20"/>
        </w:rPr>
      </w:pPr>
      <w:r w:rsidRPr="006C6EAA">
        <w:rPr>
          <w:rStyle w:val="FootnoteReference"/>
          <w:sz w:val="20"/>
          <w:szCs w:val="20"/>
        </w:rPr>
        <w:footnoteRef/>
      </w:r>
      <w:r>
        <w:rPr>
          <w:sz w:val="20"/>
          <w:szCs w:val="20"/>
        </w:rPr>
        <w:tab/>
      </w:r>
      <w:r w:rsidRPr="006C6EAA">
        <w:rPr>
          <w:sz w:val="20"/>
          <w:szCs w:val="20"/>
        </w:rPr>
        <w:t xml:space="preserve"> For example, in the current system, invalidity is assessed by Social security funds whereas invalid</w:t>
      </w:r>
      <w:r w:rsidR="006653E9">
        <w:rPr>
          <w:sz w:val="20"/>
          <w:szCs w:val="20"/>
        </w:rPr>
        <w:t>i</w:t>
      </w:r>
      <w:r w:rsidRPr="006C6EAA">
        <w:rPr>
          <w:sz w:val="20"/>
          <w:szCs w:val="20"/>
        </w:rPr>
        <w:t>ty</w:t>
      </w:r>
      <w:r w:rsidR="006653E9">
        <w:rPr>
          <w:sz w:val="20"/>
          <w:szCs w:val="20"/>
        </w:rPr>
        <w:t xml:space="preserve"> </w:t>
      </w:r>
      <w:r>
        <w:rPr>
          <w:sz w:val="20"/>
          <w:szCs w:val="20"/>
        </w:rPr>
        <w:t>“</w:t>
      </w:r>
      <w:r w:rsidRPr="006C6EAA">
        <w:rPr>
          <w:sz w:val="20"/>
          <w:szCs w:val="20"/>
        </w:rPr>
        <w:t>mobility-inclusion” cards are awarded by MDPHs.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E6FB" w14:textId="77777777" w:rsidR="00860B1C" w:rsidRPr="000501F8" w:rsidRDefault="00860B1C" w:rsidP="000501F8">
    <w:pPr>
      <w:spacing w:after="0" w:line="240" w:lineRule="auto"/>
      <w:jc w:val="center"/>
      <w:rPr>
        <w:sz w:val="16"/>
        <w:szCs w:val="16"/>
      </w:rPr>
    </w:pPr>
    <w:r w:rsidRPr="000501F8">
      <w:rPr>
        <w:sz w:val="16"/>
        <w:szCs w:val="16"/>
      </w:rPr>
      <w:t>ANED 2017-18 – Disability assessment – Country report</w:t>
    </w:r>
  </w:p>
  <w:p w14:paraId="4109F1B1" w14:textId="77777777" w:rsidR="00860B1C" w:rsidRPr="000501F8" w:rsidRDefault="007C0007" w:rsidP="000501F8">
    <w:pPr>
      <w:spacing w:after="0" w:line="240" w:lineRule="auto"/>
      <w:jc w:val="center"/>
      <w:rPr>
        <w:b/>
        <w:sz w:val="16"/>
        <w:szCs w:val="16"/>
      </w:rPr>
    </w:pPr>
    <w:r>
      <w:rPr>
        <w:b/>
        <w:noProof/>
        <w:sz w:val="16"/>
        <w:szCs w:val="16"/>
      </w:rPr>
      <w:pict w14:anchorId="5D6E918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EAC"/>
    <w:multiLevelType w:val="hybridMultilevel"/>
    <w:tmpl w:val="CA2C88A6"/>
    <w:lvl w:ilvl="0" w:tplc="89CCEDF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BB2F04"/>
    <w:multiLevelType w:val="hybridMultilevel"/>
    <w:tmpl w:val="CE5666E2"/>
    <w:lvl w:ilvl="0" w:tplc="89CCED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E4381"/>
    <w:multiLevelType w:val="hybridMultilevel"/>
    <w:tmpl w:val="CEA06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252E0F"/>
    <w:multiLevelType w:val="hybridMultilevel"/>
    <w:tmpl w:val="D2F20E34"/>
    <w:lvl w:ilvl="0" w:tplc="640EFCA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D07D8D"/>
    <w:multiLevelType w:val="hybridMultilevel"/>
    <w:tmpl w:val="AE50BA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5A54B1"/>
    <w:multiLevelType w:val="hybridMultilevel"/>
    <w:tmpl w:val="04022C1C"/>
    <w:lvl w:ilvl="0" w:tplc="40B0EB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957628"/>
    <w:multiLevelType w:val="hybridMultilevel"/>
    <w:tmpl w:val="2D72E75E"/>
    <w:lvl w:ilvl="0" w:tplc="640EFC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82835"/>
    <w:multiLevelType w:val="hybridMultilevel"/>
    <w:tmpl w:val="8752C6D0"/>
    <w:lvl w:ilvl="0" w:tplc="89CCEDF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8606AEB"/>
    <w:multiLevelType w:val="hybridMultilevel"/>
    <w:tmpl w:val="1CC621AE"/>
    <w:lvl w:ilvl="0" w:tplc="640EFCA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4E52D0"/>
    <w:multiLevelType w:val="hybridMultilevel"/>
    <w:tmpl w:val="673602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34B6529"/>
    <w:multiLevelType w:val="hybridMultilevel"/>
    <w:tmpl w:val="47ACF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DB106A"/>
    <w:multiLevelType w:val="hybridMultilevel"/>
    <w:tmpl w:val="E9AAE6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24C7052"/>
    <w:multiLevelType w:val="hybridMultilevel"/>
    <w:tmpl w:val="9CC6C7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57F3618"/>
    <w:multiLevelType w:val="hybridMultilevel"/>
    <w:tmpl w:val="8C66ABD0"/>
    <w:lvl w:ilvl="0" w:tplc="A6C6A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BB59C9"/>
    <w:multiLevelType w:val="multilevel"/>
    <w:tmpl w:val="C230298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BE4123"/>
    <w:multiLevelType w:val="multilevel"/>
    <w:tmpl w:val="33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62C40"/>
    <w:multiLevelType w:val="hybridMultilevel"/>
    <w:tmpl w:val="9D22C084"/>
    <w:lvl w:ilvl="0" w:tplc="ADFC2D6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AB10F40"/>
    <w:multiLevelType w:val="hybridMultilevel"/>
    <w:tmpl w:val="6066A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5C765A"/>
    <w:multiLevelType w:val="hybridMultilevel"/>
    <w:tmpl w:val="7D56F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4B4B80"/>
    <w:multiLevelType w:val="hybridMultilevel"/>
    <w:tmpl w:val="419C4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952C31"/>
    <w:multiLevelType w:val="hybridMultilevel"/>
    <w:tmpl w:val="3A009018"/>
    <w:lvl w:ilvl="0" w:tplc="640EFC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8"/>
  </w:num>
  <w:num w:numId="5">
    <w:abstractNumId w:val="3"/>
  </w:num>
  <w:num w:numId="6">
    <w:abstractNumId w:val="7"/>
  </w:num>
  <w:num w:numId="7">
    <w:abstractNumId w:val="0"/>
  </w:num>
  <w:num w:numId="8">
    <w:abstractNumId w:val="15"/>
  </w:num>
  <w:num w:numId="9">
    <w:abstractNumId w:val="4"/>
  </w:num>
  <w:num w:numId="10">
    <w:abstractNumId w:val="19"/>
  </w:num>
  <w:num w:numId="11">
    <w:abstractNumId w:val="1"/>
  </w:num>
  <w:num w:numId="12">
    <w:abstractNumId w:val="14"/>
  </w:num>
  <w:num w:numId="13">
    <w:abstractNumId w:val="13"/>
  </w:num>
  <w:num w:numId="14">
    <w:abstractNumId w:val="5"/>
  </w:num>
  <w:num w:numId="15">
    <w:abstractNumId w:val="18"/>
  </w:num>
  <w:num w:numId="16">
    <w:abstractNumId w:val="11"/>
  </w:num>
  <w:num w:numId="17">
    <w:abstractNumId w:val="17"/>
  </w:num>
  <w:num w:numId="18">
    <w:abstractNumId w:val="9"/>
  </w:num>
  <w:num w:numId="19">
    <w:abstractNumId w:val="12"/>
  </w:num>
  <w:num w:numId="20">
    <w:abstractNumId w:val="1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23070"/>
    <w:rsid w:val="00003BC0"/>
    <w:rsid w:val="00007365"/>
    <w:rsid w:val="00007937"/>
    <w:rsid w:val="0001375D"/>
    <w:rsid w:val="00014293"/>
    <w:rsid w:val="00014829"/>
    <w:rsid w:val="00016132"/>
    <w:rsid w:val="0002006D"/>
    <w:rsid w:val="0002096F"/>
    <w:rsid w:val="0002112A"/>
    <w:rsid w:val="000251A8"/>
    <w:rsid w:val="000253FC"/>
    <w:rsid w:val="0002594C"/>
    <w:rsid w:val="00027934"/>
    <w:rsid w:val="00034361"/>
    <w:rsid w:val="00034698"/>
    <w:rsid w:val="000366E3"/>
    <w:rsid w:val="00037227"/>
    <w:rsid w:val="00037288"/>
    <w:rsid w:val="000378D8"/>
    <w:rsid w:val="00037E9B"/>
    <w:rsid w:val="00042B44"/>
    <w:rsid w:val="00043B7A"/>
    <w:rsid w:val="00044C00"/>
    <w:rsid w:val="000451B5"/>
    <w:rsid w:val="0004764D"/>
    <w:rsid w:val="000501F8"/>
    <w:rsid w:val="00051559"/>
    <w:rsid w:val="00051B9D"/>
    <w:rsid w:val="00065888"/>
    <w:rsid w:val="00066AEC"/>
    <w:rsid w:val="00070BE4"/>
    <w:rsid w:val="0007354C"/>
    <w:rsid w:val="0007708A"/>
    <w:rsid w:val="00077E2A"/>
    <w:rsid w:val="00081257"/>
    <w:rsid w:val="000832C8"/>
    <w:rsid w:val="0009056B"/>
    <w:rsid w:val="000909ED"/>
    <w:rsid w:val="000909F6"/>
    <w:rsid w:val="00091569"/>
    <w:rsid w:val="00096ACE"/>
    <w:rsid w:val="000A01D1"/>
    <w:rsid w:val="000A6B44"/>
    <w:rsid w:val="000B1F8A"/>
    <w:rsid w:val="000B393C"/>
    <w:rsid w:val="000B4884"/>
    <w:rsid w:val="000B59D7"/>
    <w:rsid w:val="000B5B41"/>
    <w:rsid w:val="000B635C"/>
    <w:rsid w:val="000B717A"/>
    <w:rsid w:val="000C0E32"/>
    <w:rsid w:val="000C2538"/>
    <w:rsid w:val="000C2BDE"/>
    <w:rsid w:val="000C397A"/>
    <w:rsid w:val="000C4377"/>
    <w:rsid w:val="000C5C96"/>
    <w:rsid w:val="000C6473"/>
    <w:rsid w:val="000C75D3"/>
    <w:rsid w:val="000C7C3D"/>
    <w:rsid w:val="000C7CE2"/>
    <w:rsid w:val="000D1283"/>
    <w:rsid w:val="000E5163"/>
    <w:rsid w:val="000E6E61"/>
    <w:rsid w:val="000E745E"/>
    <w:rsid w:val="000E7ED4"/>
    <w:rsid w:val="000F215E"/>
    <w:rsid w:val="000F3436"/>
    <w:rsid w:val="000F5426"/>
    <w:rsid w:val="000F5A25"/>
    <w:rsid w:val="000F6DDE"/>
    <w:rsid w:val="00104733"/>
    <w:rsid w:val="00107398"/>
    <w:rsid w:val="001109ED"/>
    <w:rsid w:val="001137B0"/>
    <w:rsid w:val="001174E1"/>
    <w:rsid w:val="0011788E"/>
    <w:rsid w:val="00117B08"/>
    <w:rsid w:val="00120BB3"/>
    <w:rsid w:val="0012200A"/>
    <w:rsid w:val="00122074"/>
    <w:rsid w:val="001232AC"/>
    <w:rsid w:val="00127958"/>
    <w:rsid w:val="001312C4"/>
    <w:rsid w:val="001340D3"/>
    <w:rsid w:val="00136333"/>
    <w:rsid w:val="00142B22"/>
    <w:rsid w:val="00143CD7"/>
    <w:rsid w:val="00145C23"/>
    <w:rsid w:val="00147304"/>
    <w:rsid w:val="00151C7E"/>
    <w:rsid w:val="0016063B"/>
    <w:rsid w:val="00161684"/>
    <w:rsid w:val="00161ADC"/>
    <w:rsid w:val="00162E2E"/>
    <w:rsid w:val="00164F84"/>
    <w:rsid w:val="00166015"/>
    <w:rsid w:val="0016684B"/>
    <w:rsid w:val="00170F49"/>
    <w:rsid w:val="00171215"/>
    <w:rsid w:val="001716F1"/>
    <w:rsid w:val="0017175E"/>
    <w:rsid w:val="0017342A"/>
    <w:rsid w:val="00173C7A"/>
    <w:rsid w:val="00174989"/>
    <w:rsid w:val="00177DC4"/>
    <w:rsid w:val="001831AD"/>
    <w:rsid w:val="001873F2"/>
    <w:rsid w:val="00190A09"/>
    <w:rsid w:val="0019240B"/>
    <w:rsid w:val="001932E4"/>
    <w:rsid w:val="00193DC6"/>
    <w:rsid w:val="00193E20"/>
    <w:rsid w:val="0019508F"/>
    <w:rsid w:val="0019639E"/>
    <w:rsid w:val="0019791F"/>
    <w:rsid w:val="001A3BE3"/>
    <w:rsid w:val="001A44FE"/>
    <w:rsid w:val="001A470D"/>
    <w:rsid w:val="001B4FAA"/>
    <w:rsid w:val="001B5219"/>
    <w:rsid w:val="001B572A"/>
    <w:rsid w:val="001B7C63"/>
    <w:rsid w:val="001C18C6"/>
    <w:rsid w:val="001C3CCB"/>
    <w:rsid w:val="001C6A14"/>
    <w:rsid w:val="001C6FFF"/>
    <w:rsid w:val="001D237E"/>
    <w:rsid w:val="001F18C3"/>
    <w:rsid w:val="001F26B2"/>
    <w:rsid w:val="002012CA"/>
    <w:rsid w:val="002015BA"/>
    <w:rsid w:val="002023E0"/>
    <w:rsid w:val="00204536"/>
    <w:rsid w:val="00207713"/>
    <w:rsid w:val="00207F16"/>
    <w:rsid w:val="00212385"/>
    <w:rsid w:val="00217C90"/>
    <w:rsid w:val="00217E3E"/>
    <w:rsid w:val="00221203"/>
    <w:rsid w:val="00222A43"/>
    <w:rsid w:val="00222E98"/>
    <w:rsid w:val="002250DC"/>
    <w:rsid w:val="00225DC4"/>
    <w:rsid w:val="00226EDC"/>
    <w:rsid w:val="00226FFE"/>
    <w:rsid w:val="00230796"/>
    <w:rsid w:val="002307EE"/>
    <w:rsid w:val="00232D12"/>
    <w:rsid w:val="00233E3B"/>
    <w:rsid w:val="00234B29"/>
    <w:rsid w:val="00235A80"/>
    <w:rsid w:val="00237367"/>
    <w:rsid w:val="00237F00"/>
    <w:rsid w:val="00241041"/>
    <w:rsid w:val="00242980"/>
    <w:rsid w:val="00245FA0"/>
    <w:rsid w:val="0024665F"/>
    <w:rsid w:val="00247074"/>
    <w:rsid w:val="00247DCC"/>
    <w:rsid w:val="00252565"/>
    <w:rsid w:val="0025753C"/>
    <w:rsid w:val="00260C77"/>
    <w:rsid w:val="00260E92"/>
    <w:rsid w:val="00265AF9"/>
    <w:rsid w:val="002668AC"/>
    <w:rsid w:val="00267B11"/>
    <w:rsid w:val="00270968"/>
    <w:rsid w:val="00270B56"/>
    <w:rsid w:val="00270E9F"/>
    <w:rsid w:val="002778EF"/>
    <w:rsid w:val="00281C40"/>
    <w:rsid w:val="00287789"/>
    <w:rsid w:val="00287F27"/>
    <w:rsid w:val="00291424"/>
    <w:rsid w:val="00294864"/>
    <w:rsid w:val="00296481"/>
    <w:rsid w:val="00296DD4"/>
    <w:rsid w:val="002A15AD"/>
    <w:rsid w:val="002A3E47"/>
    <w:rsid w:val="002A421B"/>
    <w:rsid w:val="002A5B30"/>
    <w:rsid w:val="002B5695"/>
    <w:rsid w:val="002C0272"/>
    <w:rsid w:val="002C077F"/>
    <w:rsid w:val="002C0EC9"/>
    <w:rsid w:val="002C2CFD"/>
    <w:rsid w:val="002C388C"/>
    <w:rsid w:val="002C3D91"/>
    <w:rsid w:val="002C45BE"/>
    <w:rsid w:val="002C61FB"/>
    <w:rsid w:val="002D5B93"/>
    <w:rsid w:val="002D7461"/>
    <w:rsid w:val="002D7D6E"/>
    <w:rsid w:val="002E049E"/>
    <w:rsid w:val="002E0EE5"/>
    <w:rsid w:val="002E1B2F"/>
    <w:rsid w:val="002E2451"/>
    <w:rsid w:val="002E3578"/>
    <w:rsid w:val="002E3914"/>
    <w:rsid w:val="002F0D41"/>
    <w:rsid w:val="002F68CC"/>
    <w:rsid w:val="00300A32"/>
    <w:rsid w:val="00301CC3"/>
    <w:rsid w:val="0030419E"/>
    <w:rsid w:val="00311E8D"/>
    <w:rsid w:val="00312C4E"/>
    <w:rsid w:val="00313631"/>
    <w:rsid w:val="003148CA"/>
    <w:rsid w:val="0031605C"/>
    <w:rsid w:val="00320D53"/>
    <w:rsid w:val="0032418E"/>
    <w:rsid w:val="0032428A"/>
    <w:rsid w:val="00330E98"/>
    <w:rsid w:val="00331BB5"/>
    <w:rsid w:val="00332556"/>
    <w:rsid w:val="00335794"/>
    <w:rsid w:val="0034667A"/>
    <w:rsid w:val="00346F55"/>
    <w:rsid w:val="00346FB6"/>
    <w:rsid w:val="003509B9"/>
    <w:rsid w:val="00350DEA"/>
    <w:rsid w:val="003567F0"/>
    <w:rsid w:val="00357969"/>
    <w:rsid w:val="00360120"/>
    <w:rsid w:val="003616BA"/>
    <w:rsid w:val="00362DEA"/>
    <w:rsid w:val="00363804"/>
    <w:rsid w:val="003658DD"/>
    <w:rsid w:val="00366674"/>
    <w:rsid w:val="00371EBF"/>
    <w:rsid w:val="0037211D"/>
    <w:rsid w:val="00376465"/>
    <w:rsid w:val="0037768F"/>
    <w:rsid w:val="00381A4C"/>
    <w:rsid w:val="00384A07"/>
    <w:rsid w:val="00390153"/>
    <w:rsid w:val="003952DA"/>
    <w:rsid w:val="003A048B"/>
    <w:rsid w:val="003A1B39"/>
    <w:rsid w:val="003A1ECB"/>
    <w:rsid w:val="003A4569"/>
    <w:rsid w:val="003A51D2"/>
    <w:rsid w:val="003A6E7C"/>
    <w:rsid w:val="003A71B4"/>
    <w:rsid w:val="003B17FB"/>
    <w:rsid w:val="003B2D80"/>
    <w:rsid w:val="003B3261"/>
    <w:rsid w:val="003B3ACC"/>
    <w:rsid w:val="003C1F56"/>
    <w:rsid w:val="003C6529"/>
    <w:rsid w:val="003D15E0"/>
    <w:rsid w:val="003D5CEC"/>
    <w:rsid w:val="003E1BD7"/>
    <w:rsid w:val="003E29CF"/>
    <w:rsid w:val="003E6443"/>
    <w:rsid w:val="003E7161"/>
    <w:rsid w:val="003F00BC"/>
    <w:rsid w:val="003F0EB7"/>
    <w:rsid w:val="00400428"/>
    <w:rsid w:val="00400647"/>
    <w:rsid w:val="0040169D"/>
    <w:rsid w:val="004034D4"/>
    <w:rsid w:val="00403B75"/>
    <w:rsid w:val="004052F7"/>
    <w:rsid w:val="004105D2"/>
    <w:rsid w:val="00412228"/>
    <w:rsid w:val="004126BA"/>
    <w:rsid w:val="00413B0A"/>
    <w:rsid w:val="00413ED0"/>
    <w:rsid w:val="00423876"/>
    <w:rsid w:val="004272E0"/>
    <w:rsid w:val="00430E8B"/>
    <w:rsid w:val="00432AA4"/>
    <w:rsid w:val="00433CBF"/>
    <w:rsid w:val="00434EF5"/>
    <w:rsid w:val="00436FC9"/>
    <w:rsid w:val="004422B8"/>
    <w:rsid w:val="00443A88"/>
    <w:rsid w:val="00452B64"/>
    <w:rsid w:val="0045648A"/>
    <w:rsid w:val="00456E05"/>
    <w:rsid w:val="00457112"/>
    <w:rsid w:val="00457E94"/>
    <w:rsid w:val="00460429"/>
    <w:rsid w:val="004659DD"/>
    <w:rsid w:val="00467382"/>
    <w:rsid w:val="00467514"/>
    <w:rsid w:val="004676FB"/>
    <w:rsid w:val="00467D62"/>
    <w:rsid w:val="004705F1"/>
    <w:rsid w:val="00471137"/>
    <w:rsid w:val="00471A96"/>
    <w:rsid w:val="00473F64"/>
    <w:rsid w:val="0047428D"/>
    <w:rsid w:val="00480BFF"/>
    <w:rsid w:val="00480CC2"/>
    <w:rsid w:val="00483F65"/>
    <w:rsid w:val="00484E86"/>
    <w:rsid w:val="004857A3"/>
    <w:rsid w:val="004857F9"/>
    <w:rsid w:val="00485A36"/>
    <w:rsid w:val="004947F8"/>
    <w:rsid w:val="004953FB"/>
    <w:rsid w:val="00496950"/>
    <w:rsid w:val="004A14EC"/>
    <w:rsid w:val="004A15F2"/>
    <w:rsid w:val="004A1731"/>
    <w:rsid w:val="004A2F63"/>
    <w:rsid w:val="004A464C"/>
    <w:rsid w:val="004A5081"/>
    <w:rsid w:val="004A511F"/>
    <w:rsid w:val="004A5186"/>
    <w:rsid w:val="004A6313"/>
    <w:rsid w:val="004A7F18"/>
    <w:rsid w:val="004B53CE"/>
    <w:rsid w:val="004B71C9"/>
    <w:rsid w:val="004C22E5"/>
    <w:rsid w:val="004C695A"/>
    <w:rsid w:val="004C6B30"/>
    <w:rsid w:val="004D0A76"/>
    <w:rsid w:val="004E09B9"/>
    <w:rsid w:val="004E0D2C"/>
    <w:rsid w:val="004E5B1D"/>
    <w:rsid w:val="004F5769"/>
    <w:rsid w:val="004F5B11"/>
    <w:rsid w:val="004F5D86"/>
    <w:rsid w:val="005006AB"/>
    <w:rsid w:val="00501A1A"/>
    <w:rsid w:val="00502793"/>
    <w:rsid w:val="00503614"/>
    <w:rsid w:val="0050482E"/>
    <w:rsid w:val="0050665D"/>
    <w:rsid w:val="0051005E"/>
    <w:rsid w:val="00512D3A"/>
    <w:rsid w:val="00512FAD"/>
    <w:rsid w:val="00514A06"/>
    <w:rsid w:val="005209B3"/>
    <w:rsid w:val="00520E6D"/>
    <w:rsid w:val="005233DA"/>
    <w:rsid w:val="005253B6"/>
    <w:rsid w:val="0052591E"/>
    <w:rsid w:val="00527354"/>
    <w:rsid w:val="00530AB3"/>
    <w:rsid w:val="00531B4D"/>
    <w:rsid w:val="00534231"/>
    <w:rsid w:val="00534854"/>
    <w:rsid w:val="00540A0D"/>
    <w:rsid w:val="005447BA"/>
    <w:rsid w:val="0054693F"/>
    <w:rsid w:val="0055438E"/>
    <w:rsid w:val="00554BA1"/>
    <w:rsid w:val="00554DA4"/>
    <w:rsid w:val="00560E5C"/>
    <w:rsid w:val="0056105D"/>
    <w:rsid w:val="00561CD8"/>
    <w:rsid w:val="005623CC"/>
    <w:rsid w:val="00564059"/>
    <w:rsid w:val="00564E8F"/>
    <w:rsid w:val="00565F8C"/>
    <w:rsid w:val="0057476B"/>
    <w:rsid w:val="00576C2B"/>
    <w:rsid w:val="0057719F"/>
    <w:rsid w:val="0058255D"/>
    <w:rsid w:val="00587AB0"/>
    <w:rsid w:val="00591BE7"/>
    <w:rsid w:val="00593D3C"/>
    <w:rsid w:val="00596DD1"/>
    <w:rsid w:val="005A57CE"/>
    <w:rsid w:val="005A66CC"/>
    <w:rsid w:val="005B0322"/>
    <w:rsid w:val="005B0351"/>
    <w:rsid w:val="005B10F8"/>
    <w:rsid w:val="005B3E4D"/>
    <w:rsid w:val="005B3F93"/>
    <w:rsid w:val="005B5407"/>
    <w:rsid w:val="005C04B4"/>
    <w:rsid w:val="005C3021"/>
    <w:rsid w:val="005C5A8D"/>
    <w:rsid w:val="005C6509"/>
    <w:rsid w:val="005D220A"/>
    <w:rsid w:val="005D780E"/>
    <w:rsid w:val="005E1D2C"/>
    <w:rsid w:val="005E524B"/>
    <w:rsid w:val="005F02B2"/>
    <w:rsid w:val="005F0EB7"/>
    <w:rsid w:val="005F5A63"/>
    <w:rsid w:val="0060012B"/>
    <w:rsid w:val="006026E4"/>
    <w:rsid w:val="006038CB"/>
    <w:rsid w:val="006039A0"/>
    <w:rsid w:val="00610B8C"/>
    <w:rsid w:val="00611C05"/>
    <w:rsid w:val="006148E7"/>
    <w:rsid w:val="00614FB2"/>
    <w:rsid w:val="0061517C"/>
    <w:rsid w:val="0061725A"/>
    <w:rsid w:val="0062187F"/>
    <w:rsid w:val="00624D9D"/>
    <w:rsid w:val="00626878"/>
    <w:rsid w:val="0062758C"/>
    <w:rsid w:val="00634854"/>
    <w:rsid w:val="00634C2F"/>
    <w:rsid w:val="00635154"/>
    <w:rsid w:val="00635E14"/>
    <w:rsid w:val="006361FE"/>
    <w:rsid w:val="00637397"/>
    <w:rsid w:val="00642232"/>
    <w:rsid w:val="00643EFB"/>
    <w:rsid w:val="00646E45"/>
    <w:rsid w:val="00653987"/>
    <w:rsid w:val="00657E19"/>
    <w:rsid w:val="00660D1E"/>
    <w:rsid w:val="00664C49"/>
    <w:rsid w:val="006653E9"/>
    <w:rsid w:val="0067099E"/>
    <w:rsid w:val="0067250F"/>
    <w:rsid w:val="00674D33"/>
    <w:rsid w:val="00675AA6"/>
    <w:rsid w:val="006767D9"/>
    <w:rsid w:val="00680953"/>
    <w:rsid w:val="00680E87"/>
    <w:rsid w:val="00682639"/>
    <w:rsid w:val="00682C80"/>
    <w:rsid w:val="00686FBF"/>
    <w:rsid w:val="006914BA"/>
    <w:rsid w:val="0069424B"/>
    <w:rsid w:val="006950A5"/>
    <w:rsid w:val="006956B8"/>
    <w:rsid w:val="00695C22"/>
    <w:rsid w:val="0069640F"/>
    <w:rsid w:val="00696818"/>
    <w:rsid w:val="006A2DC2"/>
    <w:rsid w:val="006A3800"/>
    <w:rsid w:val="006A4D38"/>
    <w:rsid w:val="006A5265"/>
    <w:rsid w:val="006A567D"/>
    <w:rsid w:val="006A586C"/>
    <w:rsid w:val="006B4D6B"/>
    <w:rsid w:val="006C161B"/>
    <w:rsid w:val="006C36FA"/>
    <w:rsid w:val="006C46E7"/>
    <w:rsid w:val="006C4C5D"/>
    <w:rsid w:val="006C6EAA"/>
    <w:rsid w:val="006C748D"/>
    <w:rsid w:val="006D00A0"/>
    <w:rsid w:val="006D1AD5"/>
    <w:rsid w:val="006D1CB0"/>
    <w:rsid w:val="006D394F"/>
    <w:rsid w:val="006D55F5"/>
    <w:rsid w:val="006D5913"/>
    <w:rsid w:val="006E0734"/>
    <w:rsid w:val="006E0F0D"/>
    <w:rsid w:val="006F0D97"/>
    <w:rsid w:val="006F1C97"/>
    <w:rsid w:val="006F3C7A"/>
    <w:rsid w:val="006F536A"/>
    <w:rsid w:val="00705D5C"/>
    <w:rsid w:val="007116A3"/>
    <w:rsid w:val="00713810"/>
    <w:rsid w:val="00717243"/>
    <w:rsid w:val="00721154"/>
    <w:rsid w:val="007237A6"/>
    <w:rsid w:val="0072531D"/>
    <w:rsid w:val="00727924"/>
    <w:rsid w:val="00731699"/>
    <w:rsid w:val="00732161"/>
    <w:rsid w:val="00737911"/>
    <w:rsid w:val="007401AB"/>
    <w:rsid w:val="0074434B"/>
    <w:rsid w:val="00744A1B"/>
    <w:rsid w:val="0074529A"/>
    <w:rsid w:val="00751E62"/>
    <w:rsid w:val="00757DFE"/>
    <w:rsid w:val="00760FD5"/>
    <w:rsid w:val="007614DF"/>
    <w:rsid w:val="007620FF"/>
    <w:rsid w:val="00767222"/>
    <w:rsid w:val="007672EF"/>
    <w:rsid w:val="00767716"/>
    <w:rsid w:val="00772AA3"/>
    <w:rsid w:val="0077480E"/>
    <w:rsid w:val="00775071"/>
    <w:rsid w:val="00777D9F"/>
    <w:rsid w:val="00780CF0"/>
    <w:rsid w:val="007816BD"/>
    <w:rsid w:val="0078197E"/>
    <w:rsid w:val="007841FE"/>
    <w:rsid w:val="00787091"/>
    <w:rsid w:val="0079528B"/>
    <w:rsid w:val="007954BB"/>
    <w:rsid w:val="007A2316"/>
    <w:rsid w:val="007A2991"/>
    <w:rsid w:val="007A5CD9"/>
    <w:rsid w:val="007A744C"/>
    <w:rsid w:val="007B030A"/>
    <w:rsid w:val="007B10C2"/>
    <w:rsid w:val="007B332D"/>
    <w:rsid w:val="007B3657"/>
    <w:rsid w:val="007C0007"/>
    <w:rsid w:val="007C0641"/>
    <w:rsid w:val="007C1284"/>
    <w:rsid w:val="007C1AB3"/>
    <w:rsid w:val="007C6906"/>
    <w:rsid w:val="007D083F"/>
    <w:rsid w:val="007D2BBA"/>
    <w:rsid w:val="007D36FF"/>
    <w:rsid w:val="007D3A7F"/>
    <w:rsid w:val="007D42CD"/>
    <w:rsid w:val="007D52E8"/>
    <w:rsid w:val="007D7851"/>
    <w:rsid w:val="007E060D"/>
    <w:rsid w:val="007E7683"/>
    <w:rsid w:val="007E7E91"/>
    <w:rsid w:val="007F0000"/>
    <w:rsid w:val="007F0264"/>
    <w:rsid w:val="007F11CC"/>
    <w:rsid w:val="007F3BAA"/>
    <w:rsid w:val="007F4975"/>
    <w:rsid w:val="007F56B9"/>
    <w:rsid w:val="007F775F"/>
    <w:rsid w:val="0080249F"/>
    <w:rsid w:val="008029CC"/>
    <w:rsid w:val="00805C31"/>
    <w:rsid w:val="0080746E"/>
    <w:rsid w:val="00813A6D"/>
    <w:rsid w:val="008274F7"/>
    <w:rsid w:val="00840292"/>
    <w:rsid w:val="008426F7"/>
    <w:rsid w:val="0084330D"/>
    <w:rsid w:val="008436C7"/>
    <w:rsid w:val="0084550B"/>
    <w:rsid w:val="00846819"/>
    <w:rsid w:val="00846C33"/>
    <w:rsid w:val="00855586"/>
    <w:rsid w:val="00855FC5"/>
    <w:rsid w:val="008573EE"/>
    <w:rsid w:val="00860B1C"/>
    <w:rsid w:val="0086165F"/>
    <w:rsid w:val="00862152"/>
    <w:rsid w:val="00863C03"/>
    <w:rsid w:val="008667E2"/>
    <w:rsid w:val="008674D5"/>
    <w:rsid w:val="00870C20"/>
    <w:rsid w:val="00874070"/>
    <w:rsid w:val="00882B76"/>
    <w:rsid w:val="00883B83"/>
    <w:rsid w:val="00885193"/>
    <w:rsid w:val="008866CF"/>
    <w:rsid w:val="00886D15"/>
    <w:rsid w:val="00895121"/>
    <w:rsid w:val="0089598E"/>
    <w:rsid w:val="0089667F"/>
    <w:rsid w:val="008A17E8"/>
    <w:rsid w:val="008A1DAB"/>
    <w:rsid w:val="008A26E1"/>
    <w:rsid w:val="008A3726"/>
    <w:rsid w:val="008A429A"/>
    <w:rsid w:val="008A5C9E"/>
    <w:rsid w:val="008A6165"/>
    <w:rsid w:val="008B0257"/>
    <w:rsid w:val="008B1B4F"/>
    <w:rsid w:val="008B3CCD"/>
    <w:rsid w:val="008B74A1"/>
    <w:rsid w:val="008C3EB8"/>
    <w:rsid w:val="008C3FB6"/>
    <w:rsid w:val="008C5584"/>
    <w:rsid w:val="008C71D1"/>
    <w:rsid w:val="008C7315"/>
    <w:rsid w:val="008D04CF"/>
    <w:rsid w:val="008D0740"/>
    <w:rsid w:val="008D1DE6"/>
    <w:rsid w:val="008D2C4F"/>
    <w:rsid w:val="008D3CB8"/>
    <w:rsid w:val="008D3CC1"/>
    <w:rsid w:val="008D5A3C"/>
    <w:rsid w:val="008E35F7"/>
    <w:rsid w:val="008E4446"/>
    <w:rsid w:val="008E4469"/>
    <w:rsid w:val="008E4FB0"/>
    <w:rsid w:val="008E5247"/>
    <w:rsid w:val="008F181E"/>
    <w:rsid w:val="008F5301"/>
    <w:rsid w:val="00903271"/>
    <w:rsid w:val="009077BF"/>
    <w:rsid w:val="00907B89"/>
    <w:rsid w:val="009146EA"/>
    <w:rsid w:val="00916A0D"/>
    <w:rsid w:val="00917CA8"/>
    <w:rsid w:val="00923C9D"/>
    <w:rsid w:val="009252B6"/>
    <w:rsid w:val="0093163E"/>
    <w:rsid w:val="00933681"/>
    <w:rsid w:val="009339AB"/>
    <w:rsid w:val="00936339"/>
    <w:rsid w:val="009374EB"/>
    <w:rsid w:val="009425F9"/>
    <w:rsid w:val="009428C7"/>
    <w:rsid w:val="009428FB"/>
    <w:rsid w:val="00942BEE"/>
    <w:rsid w:val="009452C2"/>
    <w:rsid w:val="00945E86"/>
    <w:rsid w:val="00950CF6"/>
    <w:rsid w:val="00950FF7"/>
    <w:rsid w:val="009516B0"/>
    <w:rsid w:val="009520B5"/>
    <w:rsid w:val="00953865"/>
    <w:rsid w:val="009558B2"/>
    <w:rsid w:val="00956DFA"/>
    <w:rsid w:val="009605C5"/>
    <w:rsid w:val="0096091A"/>
    <w:rsid w:val="009633DE"/>
    <w:rsid w:val="00974934"/>
    <w:rsid w:val="00974FE4"/>
    <w:rsid w:val="00982A58"/>
    <w:rsid w:val="009A1088"/>
    <w:rsid w:val="009A68AE"/>
    <w:rsid w:val="009A7A5A"/>
    <w:rsid w:val="009B0709"/>
    <w:rsid w:val="009B4DEC"/>
    <w:rsid w:val="009B4E09"/>
    <w:rsid w:val="009C4D63"/>
    <w:rsid w:val="009C5B03"/>
    <w:rsid w:val="009C5F7B"/>
    <w:rsid w:val="009C6D43"/>
    <w:rsid w:val="009C7806"/>
    <w:rsid w:val="009D5139"/>
    <w:rsid w:val="009D5154"/>
    <w:rsid w:val="009D5872"/>
    <w:rsid w:val="009D7AA8"/>
    <w:rsid w:val="009D7DB4"/>
    <w:rsid w:val="009E06CE"/>
    <w:rsid w:val="009E1362"/>
    <w:rsid w:val="009E2833"/>
    <w:rsid w:val="009E33EA"/>
    <w:rsid w:val="009E5FED"/>
    <w:rsid w:val="009E6D5B"/>
    <w:rsid w:val="009E6DB6"/>
    <w:rsid w:val="009E71D1"/>
    <w:rsid w:val="009F19D9"/>
    <w:rsid w:val="009F355D"/>
    <w:rsid w:val="009F660A"/>
    <w:rsid w:val="00A031CA"/>
    <w:rsid w:val="00A11B71"/>
    <w:rsid w:val="00A11C17"/>
    <w:rsid w:val="00A122E8"/>
    <w:rsid w:val="00A1395C"/>
    <w:rsid w:val="00A14DB6"/>
    <w:rsid w:val="00A163A7"/>
    <w:rsid w:val="00A17D34"/>
    <w:rsid w:val="00A247FC"/>
    <w:rsid w:val="00A27F79"/>
    <w:rsid w:val="00A312DC"/>
    <w:rsid w:val="00A31681"/>
    <w:rsid w:val="00A34E31"/>
    <w:rsid w:val="00A35D2A"/>
    <w:rsid w:val="00A35F79"/>
    <w:rsid w:val="00A3740C"/>
    <w:rsid w:val="00A375FA"/>
    <w:rsid w:val="00A4028E"/>
    <w:rsid w:val="00A44180"/>
    <w:rsid w:val="00A44812"/>
    <w:rsid w:val="00A46263"/>
    <w:rsid w:val="00A46AEA"/>
    <w:rsid w:val="00A537DC"/>
    <w:rsid w:val="00A551CA"/>
    <w:rsid w:val="00A614F3"/>
    <w:rsid w:val="00A62489"/>
    <w:rsid w:val="00A62C08"/>
    <w:rsid w:val="00A64DAA"/>
    <w:rsid w:val="00A65773"/>
    <w:rsid w:val="00A667A9"/>
    <w:rsid w:val="00A67181"/>
    <w:rsid w:val="00A71A6A"/>
    <w:rsid w:val="00A76BB0"/>
    <w:rsid w:val="00A76D8D"/>
    <w:rsid w:val="00A81174"/>
    <w:rsid w:val="00A85116"/>
    <w:rsid w:val="00A8746D"/>
    <w:rsid w:val="00A91514"/>
    <w:rsid w:val="00A91857"/>
    <w:rsid w:val="00A94733"/>
    <w:rsid w:val="00A95D2D"/>
    <w:rsid w:val="00A96A74"/>
    <w:rsid w:val="00A971E8"/>
    <w:rsid w:val="00AA00F3"/>
    <w:rsid w:val="00AA0DB9"/>
    <w:rsid w:val="00AA2602"/>
    <w:rsid w:val="00AA3A29"/>
    <w:rsid w:val="00AA7810"/>
    <w:rsid w:val="00AA7F5B"/>
    <w:rsid w:val="00AB42FB"/>
    <w:rsid w:val="00AB6EB1"/>
    <w:rsid w:val="00AC16FF"/>
    <w:rsid w:val="00AC2877"/>
    <w:rsid w:val="00AC2BA4"/>
    <w:rsid w:val="00AC67F0"/>
    <w:rsid w:val="00AC7FE1"/>
    <w:rsid w:val="00AD0516"/>
    <w:rsid w:val="00AD07D3"/>
    <w:rsid w:val="00AD1B77"/>
    <w:rsid w:val="00AD3971"/>
    <w:rsid w:val="00AD48A8"/>
    <w:rsid w:val="00AD4993"/>
    <w:rsid w:val="00AE3087"/>
    <w:rsid w:val="00AE3965"/>
    <w:rsid w:val="00AE7100"/>
    <w:rsid w:val="00AF3C73"/>
    <w:rsid w:val="00AF7CF2"/>
    <w:rsid w:val="00B0111F"/>
    <w:rsid w:val="00B01861"/>
    <w:rsid w:val="00B04FB3"/>
    <w:rsid w:val="00B05DB5"/>
    <w:rsid w:val="00B07DAB"/>
    <w:rsid w:val="00B07DEF"/>
    <w:rsid w:val="00B1203E"/>
    <w:rsid w:val="00B15353"/>
    <w:rsid w:val="00B16C18"/>
    <w:rsid w:val="00B217D8"/>
    <w:rsid w:val="00B22826"/>
    <w:rsid w:val="00B235FE"/>
    <w:rsid w:val="00B23A15"/>
    <w:rsid w:val="00B25EB3"/>
    <w:rsid w:val="00B260DC"/>
    <w:rsid w:val="00B265EA"/>
    <w:rsid w:val="00B304CF"/>
    <w:rsid w:val="00B37888"/>
    <w:rsid w:val="00B37F4B"/>
    <w:rsid w:val="00B4156B"/>
    <w:rsid w:val="00B44E78"/>
    <w:rsid w:val="00B46BDD"/>
    <w:rsid w:val="00B51A75"/>
    <w:rsid w:val="00B549FF"/>
    <w:rsid w:val="00B550C9"/>
    <w:rsid w:val="00B60C28"/>
    <w:rsid w:val="00B61033"/>
    <w:rsid w:val="00B61B40"/>
    <w:rsid w:val="00B627EE"/>
    <w:rsid w:val="00B62BE6"/>
    <w:rsid w:val="00B62D63"/>
    <w:rsid w:val="00B7053C"/>
    <w:rsid w:val="00B7632B"/>
    <w:rsid w:val="00B77BF8"/>
    <w:rsid w:val="00B83035"/>
    <w:rsid w:val="00B86EBA"/>
    <w:rsid w:val="00B93180"/>
    <w:rsid w:val="00B95B17"/>
    <w:rsid w:val="00B95D6A"/>
    <w:rsid w:val="00BA00F7"/>
    <w:rsid w:val="00BA0D5C"/>
    <w:rsid w:val="00BA36DA"/>
    <w:rsid w:val="00BB0AF4"/>
    <w:rsid w:val="00BB2501"/>
    <w:rsid w:val="00BB6D7C"/>
    <w:rsid w:val="00BB785E"/>
    <w:rsid w:val="00BC16CA"/>
    <w:rsid w:val="00BC20D0"/>
    <w:rsid w:val="00BC6BCA"/>
    <w:rsid w:val="00BD399A"/>
    <w:rsid w:val="00BD77C7"/>
    <w:rsid w:val="00BE278C"/>
    <w:rsid w:val="00BE3CC7"/>
    <w:rsid w:val="00BF022A"/>
    <w:rsid w:val="00BF03FB"/>
    <w:rsid w:val="00BF0738"/>
    <w:rsid w:val="00BF0982"/>
    <w:rsid w:val="00BF188C"/>
    <w:rsid w:val="00BF1BDB"/>
    <w:rsid w:val="00BF5DB5"/>
    <w:rsid w:val="00BF5E24"/>
    <w:rsid w:val="00C104D0"/>
    <w:rsid w:val="00C11712"/>
    <w:rsid w:val="00C13BB9"/>
    <w:rsid w:val="00C17908"/>
    <w:rsid w:val="00C20B20"/>
    <w:rsid w:val="00C221F4"/>
    <w:rsid w:val="00C22AB2"/>
    <w:rsid w:val="00C22F98"/>
    <w:rsid w:val="00C23AD2"/>
    <w:rsid w:val="00C268CF"/>
    <w:rsid w:val="00C50DEB"/>
    <w:rsid w:val="00C549BB"/>
    <w:rsid w:val="00C62135"/>
    <w:rsid w:val="00C62EBB"/>
    <w:rsid w:val="00C6378D"/>
    <w:rsid w:val="00C6482C"/>
    <w:rsid w:val="00C665C8"/>
    <w:rsid w:val="00C6683F"/>
    <w:rsid w:val="00C715B8"/>
    <w:rsid w:val="00C721BD"/>
    <w:rsid w:val="00C724DC"/>
    <w:rsid w:val="00C745B5"/>
    <w:rsid w:val="00C755B8"/>
    <w:rsid w:val="00C911D4"/>
    <w:rsid w:val="00C94B37"/>
    <w:rsid w:val="00C97E50"/>
    <w:rsid w:val="00CA0468"/>
    <w:rsid w:val="00CA2CC2"/>
    <w:rsid w:val="00CA32C2"/>
    <w:rsid w:val="00CA3508"/>
    <w:rsid w:val="00CA69CB"/>
    <w:rsid w:val="00CB271D"/>
    <w:rsid w:val="00CB2B05"/>
    <w:rsid w:val="00CB3C25"/>
    <w:rsid w:val="00CB5885"/>
    <w:rsid w:val="00CB5DFF"/>
    <w:rsid w:val="00CB709D"/>
    <w:rsid w:val="00CC15F7"/>
    <w:rsid w:val="00CC1830"/>
    <w:rsid w:val="00CC1D13"/>
    <w:rsid w:val="00CC36FF"/>
    <w:rsid w:val="00CC475A"/>
    <w:rsid w:val="00CC49E7"/>
    <w:rsid w:val="00CC7B18"/>
    <w:rsid w:val="00CC7EAC"/>
    <w:rsid w:val="00CC7F26"/>
    <w:rsid w:val="00CD0E56"/>
    <w:rsid w:val="00CD35A4"/>
    <w:rsid w:val="00CD4DD8"/>
    <w:rsid w:val="00CD521D"/>
    <w:rsid w:val="00CD52DB"/>
    <w:rsid w:val="00CD5354"/>
    <w:rsid w:val="00CD6476"/>
    <w:rsid w:val="00CD6486"/>
    <w:rsid w:val="00CE4450"/>
    <w:rsid w:val="00CE7121"/>
    <w:rsid w:val="00CF0DCC"/>
    <w:rsid w:val="00CF1106"/>
    <w:rsid w:val="00CF1536"/>
    <w:rsid w:val="00CF1A4C"/>
    <w:rsid w:val="00CF2B92"/>
    <w:rsid w:val="00CF54B9"/>
    <w:rsid w:val="00D0183A"/>
    <w:rsid w:val="00D01F5A"/>
    <w:rsid w:val="00D0341E"/>
    <w:rsid w:val="00D0350C"/>
    <w:rsid w:val="00D05618"/>
    <w:rsid w:val="00D12691"/>
    <w:rsid w:val="00D13EB3"/>
    <w:rsid w:val="00D1421A"/>
    <w:rsid w:val="00D14363"/>
    <w:rsid w:val="00D24E31"/>
    <w:rsid w:val="00D25D8D"/>
    <w:rsid w:val="00D26637"/>
    <w:rsid w:val="00D27155"/>
    <w:rsid w:val="00D31F76"/>
    <w:rsid w:val="00D3558A"/>
    <w:rsid w:val="00D360FB"/>
    <w:rsid w:val="00D462B7"/>
    <w:rsid w:val="00D478A3"/>
    <w:rsid w:val="00D47C03"/>
    <w:rsid w:val="00D50F72"/>
    <w:rsid w:val="00D55FFC"/>
    <w:rsid w:val="00D57600"/>
    <w:rsid w:val="00D57B62"/>
    <w:rsid w:val="00D57EE0"/>
    <w:rsid w:val="00D60139"/>
    <w:rsid w:val="00D622EE"/>
    <w:rsid w:val="00D6341C"/>
    <w:rsid w:val="00D705D1"/>
    <w:rsid w:val="00D707B9"/>
    <w:rsid w:val="00D70DC1"/>
    <w:rsid w:val="00D72FD8"/>
    <w:rsid w:val="00D75684"/>
    <w:rsid w:val="00D81FF2"/>
    <w:rsid w:val="00D82210"/>
    <w:rsid w:val="00D82FF2"/>
    <w:rsid w:val="00D85722"/>
    <w:rsid w:val="00D934D5"/>
    <w:rsid w:val="00D935F5"/>
    <w:rsid w:val="00D94093"/>
    <w:rsid w:val="00D94E6D"/>
    <w:rsid w:val="00DA0CD1"/>
    <w:rsid w:val="00DA234D"/>
    <w:rsid w:val="00DB0045"/>
    <w:rsid w:val="00DB057F"/>
    <w:rsid w:val="00DB101B"/>
    <w:rsid w:val="00DB1A60"/>
    <w:rsid w:val="00DB3BAA"/>
    <w:rsid w:val="00DC1F6B"/>
    <w:rsid w:val="00DC3CB0"/>
    <w:rsid w:val="00DC4CBE"/>
    <w:rsid w:val="00DC5610"/>
    <w:rsid w:val="00DC58B7"/>
    <w:rsid w:val="00DD07BF"/>
    <w:rsid w:val="00DD0941"/>
    <w:rsid w:val="00DD40ED"/>
    <w:rsid w:val="00DD5DA9"/>
    <w:rsid w:val="00DE0051"/>
    <w:rsid w:val="00DE196C"/>
    <w:rsid w:val="00DE2F3F"/>
    <w:rsid w:val="00DE3C3F"/>
    <w:rsid w:val="00DE444C"/>
    <w:rsid w:val="00DE48A4"/>
    <w:rsid w:val="00DE71A3"/>
    <w:rsid w:val="00DF14D7"/>
    <w:rsid w:val="00DF181E"/>
    <w:rsid w:val="00DF3B44"/>
    <w:rsid w:val="00DF3B9C"/>
    <w:rsid w:val="00DF4260"/>
    <w:rsid w:val="00DF53D8"/>
    <w:rsid w:val="00DF7BF1"/>
    <w:rsid w:val="00E070A8"/>
    <w:rsid w:val="00E122F0"/>
    <w:rsid w:val="00E13101"/>
    <w:rsid w:val="00E17C63"/>
    <w:rsid w:val="00E2622B"/>
    <w:rsid w:val="00E2729E"/>
    <w:rsid w:val="00E277D1"/>
    <w:rsid w:val="00E27B1E"/>
    <w:rsid w:val="00E3006C"/>
    <w:rsid w:val="00E34D53"/>
    <w:rsid w:val="00E43A2F"/>
    <w:rsid w:val="00E441E6"/>
    <w:rsid w:val="00E453CE"/>
    <w:rsid w:val="00E463C3"/>
    <w:rsid w:val="00E46844"/>
    <w:rsid w:val="00E479A3"/>
    <w:rsid w:val="00E5330B"/>
    <w:rsid w:val="00E55889"/>
    <w:rsid w:val="00E55D38"/>
    <w:rsid w:val="00E574B2"/>
    <w:rsid w:val="00E620B0"/>
    <w:rsid w:val="00E67268"/>
    <w:rsid w:val="00E70269"/>
    <w:rsid w:val="00E73A63"/>
    <w:rsid w:val="00E7570B"/>
    <w:rsid w:val="00E759FF"/>
    <w:rsid w:val="00E77DFB"/>
    <w:rsid w:val="00E83EE8"/>
    <w:rsid w:val="00E86279"/>
    <w:rsid w:val="00E90DFE"/>
    <w:rsid w:val="00E94B0C"/>
    <w:rsid w:val="00E95C08"/>
    <w:rsid w:val="00EA202B"/>
    <w:rsid w:val="00EA34EF"/>
    <w:rsid w:val="00EA5B82"/>
    <w:rsid w:val="00EA6E57"/>
    <w:rsid w:val="00EA7389"/>
    <w:rsid w:val="00EA7803"/>
    <w:rsid w:val="00EB138F"/>
    <w:rsid w:val="00EB1F10"/>
    <w:rsid w:val="00EB29C5"/>
    <w:rsid w:val="00EB3E73"/>
    <w:rsid w:val="00EC75D6"/>
    <w:rsid w:val="00EC7998"/>
    <w:rsid w:val="00ED0C26"/>
    <w:rsid w:val="00ED35CF"/>
    <w:rsid w:val="00ED5B84"/>
    <w:rsid w:val="00ED761B"/>
    <w:rsid w:val="00ED7F70"/>
    <w:rsid w:val="00EE18FD"/>
    <w:rsid w:val="00EE19BF"/>
    <w:rsid w:val="00EE3069"/>
    <w:rsid w:val="00EE4062"/>
    <w:rsid w:val="00EE51BC"/>
    <w:rsid w:val="00EF4117"/>
    <w:rsid w:val="00EF5208"/>
    <w:rsid w:val="00EF5EDA"/>
    <w:rsid w:val="00EF716E"/>
    <w:rsid w:val="00F00C5E"/>
    <w:rsid w:val="00F021C4"/>
    <w:rsid w:val="00F044A8"/>
    <w:rsid w:val="00F046D2"/>
    <w:rsid w:val="00F12CB2"/>
    <w:rsid w:val="00F14189"/>
    <w:rsid w:val="00F229A8"/>
    <w:rsid w:val="00F23070"/>
    <w:rsid w:val="00F23E9F"/>
    <w:rsid w:val="00F26BED"/>
    <w:rsid w:val="00F32B93"/>
    <w:rsid w:val="00F3553F"/>
    <w:rsid w:val="00F35AAE"/>
    <w:rsid w:val="00F4329E"/>
    <w:rsid w:val="00F4430A"/>
    <w:rsid w:val="00F535A3"/>
    <w:rsid w:val="00F547BB"/>
    <w:rsid w:val="00F54848"/>
    <w:rsid w:val="00F54FEE"/>
    <w:rsid w:val="00F57371"/>
    <w:rsid w:val="00F608AF"/>
    <w:rsid w:val="00F624A4"/>
    <w:rsid w:val="00F63D3B"/>
    <w:rsid w:val="00F64C5A"/>
    <w:rsid w:val="00F73FCC"/>
    <w:rsid w:val="00F75A73"/>
    <w:rsid w:val="00F81792"/>
    <w:rsid w:val="00F8356C"/>
    <w:rsid w:val="00F86844"/>
    <w:rsid w:val="00F92251"/>
    <w:rsid w:val="00F945F2"/>
    <w:rsid w:val="00F960C3"/>
    <w:rsid w:val="00F975BC"/>
    <w:rsid w:val="00F976EA"/>
    <w:rsid w:val="00F97E1B"/>
    <w:rsid w:val="00FA20C3"/>
    <w:rsid w:val="00FA755E"/>
    <w:rsid w:val="00FA791E"/>
    <w:rsid w:val="00FC19B9"/>
    <w:rsid w:val="00FD4E8E"/>
    <w:rsid w:val="00FD6028"/>
    <w:rsid w:val="00FD7432"/>
    <w:rsid w:val="00FD7599"/>
    <w:rsid w:val="00FE0454"/>
    <w:rsid w:val="00FE108D"/>
    <w:rsid w:val="00FE1F59"/>
    <w:rsid w:val="00FE51EB"/>
    <w:rsid w:val="00FE6483"/>
    <w:rsid w:val="00FE78FB"/>
    <w:rsid w:val="00FF0405"/>
    <w:rsid w:val="00FF12FF"/>
    <w:rsid w:val="00FF41C6"/>
    <w:rsid w:val="00FF4399"/>
    <w:rsid w:val="00FF787E"/>
    <w:rsid w:val="00FF7E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BC5DAF8"/>
  <w15:docId w15:val="{36083D5A-EA36-48D6-9613-04675F1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208"/>
    <w:rPr>
      <w:rFonts w:ascii="Arial" w:hAnsi="Arial" w:cs="Arial"/>
      <w:lang w:val="en-GB"/>
    </w:rPr>
  </w:style>
  <w:style w:type="paragraph" w:styleId="Heading1">
    <w:name w:val="heading 1"/>
    <w:basedOn w:val="Normal"/>
    <w:next w:val="Normal"/>
    <w:link w:val="Heading1Char"/>
    <w:uiPriority w:val="9"/>
    <w:qFormat/>
    <w:rsid w:val="00B86EBA"/>
    <w:pPr>
      <w:spacing w:after="0" w:line="240" w:lineRule="auto"/>
      <w:outlineLvl w:val="0"/>
    </w:pPr>
    <w:rPr>
      <w:rFonts w:eastAsiaTheme="majorEastAsia"/>
      <w:b/>
      <w:bCs/>
      <w:szCs w:val="32"/>
      <w:lang w:val="nl-NL"/>
    </w:rPr>
  </w:style>
  <w:style w:type="paragraph" w:styleId="Heading2">
    <w:name w:val="heading 2"/>
    <w:basedOn w:val="Normal"/>
    <w:next w:val="Normal"/>
    <w:link w:val="Heading2Char"/>
    <w:uiPriority w:val="9"/>
    <w:unhideWhenUsed/>
    <w:qFormat/>
    <w:rsid w:val="00204536"/>
    <w:pPr>
      <w:keepNext/>
      <w:keepLines/>
      <w:spacing w:before="200" w:after="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204536"/>
    <w:pPr>
      <w:keepNext/>
      <w:keepLines/>
      <w:spacing w:before="200" w:after="0"/>
      <w:outlineLvl w:val="2"/>
    </w:pPr>
    <w:rPr>
      <w:rFonts w:eastAsiaTheme="majorEastAsia"/>
      <w:b/>
      <w:bCs/>
    </w:rPr>
  </w:style>
  <w:style w:type="paragraph" w:styleId="Heading4">
    <w:name w:val="heading 4"/>
    <w:basedOn w:val="Normal"/>
    <w:next w:val="Normal"/>
    <w:link w:val="Heading4Char"/>
    <w:uiPriority w:val="9"/>
    <w:unhideWhenUsed/>
    <w:qFormat/>
    <w:rsid w:val="00C221F4"/>
    <w:pPr>
      <w:keepNext/>
      <w:keepLines/>
      <w:spacing w:after="0" w:line="240" w:lineRule="auto"/>
      <w:jc w:val="both"/>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070"/>
    <w:pPr>
      <w:ind w:left="720"/>
      <w:contextualSpacing/>
    </w:pPr>
  </w:style>
  <w:style w:type="character" w:styleId="CommentReference">
    <w:name w:val="annotation reference"/>
    <w:basedOn w:val="DefaultParagraphFont"/>
    <w:uiPriority w:val="99"/>
    <w:semiHidden/>
    <w:unhideWhenUsed/>
    <w:rsid w:val="00CE4450"/>
    <w:rPr>
      <w:sz w:val="16"/>
      <w:szCs w:val="16"/>
    </w:rPr>
  </w:style>
  <w:style w:type="paragraph" w:styleId="CommentText">
    <w:name w:val="annotation text"/>
    <w:basedOn w:val="Normal"/>
    <w:link w:val="CommentTextChar"/>
    <w:uiPriority w:val="99"/>
    <w:unhideWhenUsed/>
    <w:rsid w:val="00CE4450"/>
    <w:pPr>
      <w:spacing w:line="240" w:lineRule="auto"/>
    </w:pPr>
    <w:rPr>
      <w:sz w:val="20"/>
      <w:szCs w:val="20"/>
    </w:rPr>
  </w:style>
  <w:style w:type="character" w:customStyle="1" w:styleId="CommentTextChar">
    <w:name w:val="Comment Text Char"/>
    <w:basedOn w:val="DefaultParagraphFont"/>
    <w:link w:val="CommentText"/>
    <w:uiPriority w:val="99"/>
    <w:rsid w:val="00CE4450"/>
    <w:rPr>
      <w:sz w:val="20"/>
      <w:szCs w:val="20"/>
    </w:rPr>
  </w:style>
  <w:style w:type="paragraph" w:styleId="CommentSubject">
    <w:name w:val="annotation subject"/>
    <w:basedOn w:val="CommentText"/>
    <w:next w:val="CommentText"/>
    <w:link w:val="CommentSubjectChar"/>
    <w:uiPriority w:val="99"/>
    <w:semiHidden/>
    <w:unhideWhenUsed/>
    <w:rsid w:val="00CE4450"/>
    <w:rPr>
      <w:b/>
      <w:bCs/>
    </w:rPr>
  </w:style>
  <w:style w:type="character" w:customStyle="1" w:styleId="CommentSubjectChar">
    <w:name w:val="Comment Subject Char"/>
    <w:basedOn w:val="CommentTextChar"/>
    <w:link w:val="CommentSubject"/>
    <w:uiPriority w:val="99"/>
    <w:semiHidden/>
    <w:rsid w:val="00CE4450"/>
    <w:rPr>
      <w:b/>
      <w:bCs/>
      <w:sz w:val="20"/>
      <w:szCs w:val="20"/>
    </w:rPr>
  </w:style>
  <w:style w:type="paragraph" w:styleId="BalloonText">
    <w:name w:val="Balloon Text"/>
    <w:basedOn w:val="Normal"/>
    <w:link w:val="BalloonTextChar"/>
    <w:uiPriority w:val="99"/>
    <w:semiHidden/>
    <w:unhideWhenUsed/>
    <w:rsid w:val="00CE4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50"/>
    <w:rPr>
      <w:rFonts w:ascii="Tahoma" w:hAnsi="Tahoma" w:cs="Tahoma"/>
      <w:sz w:val="16"/>
      <w:szCs w:val="16"/>
    </w:rPr>
  </w:style>
  <w:style w:type="character" w:customStyle="1" w:styleId="Heading1Char">
    <w:name w:val="Heading 1 Char"/>
    <w:basedOn w:val="DefaultParagraphFont"/>
    <w:link w:val="Heading1"/>
    <w:uiPriority w:val="9"/>
    <w:rsid w:val="00B86EBA"/>
    <w:rPr>
      <w:rFonts w:ascii="Arial" w:eastAsiaTheme="majorEastAsia" w:hAnsi="Arial" w:cs="Arial"/>
      <w:b/>
      <w:bCs/>
      <w:szCs w:val="32"/>
      <w:lang w:val="nl-NL"/>
    </w:rPr>
  </w:style>
  <w:style w:type="paragraph" w:styleId="Header">
    <w:name w:val="header"/>
    <w:basedOn w:val="Normal"/>
    <w:link w:val="HeaderChar"/>
    <w:uiPriority w:val="99"/>
    <w:unhideWhenUsed/>
    <w:rsid w:val="00637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97"/>
  </w:style>
  <w:style w:type="paragraph" w:styleId="Footer">
    <w:name w:val="footer"/>
    <w:basedOn w:val="Normal"/>
    <w:link w:val="FooterChar"/>
    <w:uiPriority w:val="99"/>
    <w:unhideWhenUsed/>
    <w:rsid w:val="00637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97"/>
  </w:style>
  <w:style w:type="character" w:customStyle="1" w:styleId="Heading2Char">
    <w:name w:val="Heading 2 Char"/>
    <w:basedOn w:val="DefaultParagraphFont"/>
    <w:link w:val="Heading2"/>
    <w:uiPriority w:val="9"/>
    <w:rsid w:val="00204536"/>
    <w:rPr>
      <w:rFonts w:ascii="Arial" w:eastAsiaTheme="majorEastAsia" w:hAnsi="Arial" w:cs="Arial"/>
      <w:b/>
      <w:bCs/>
      <w:sz w:val="28"/>
      <w:szCs w:val="28"/>
      <w:lang w:val="en-GB"/>
    </w:rPr>
  </w:style>
  <w:style w:type="character" w:customStyle="1" w:styleId="Heading3Char">
    <w:name w:val="Heading 3 Char"/>
    <w:basedOn w:val="DefaultParagraphFont"/>
    <w:link w:val="Heading3"/>
    <w:uiPriority w:val="9"/>
    <w:rsid w:val="00204536"/>
    <w:rPr>
      <w:rFonts w:ascii="Arial" w:eastAsiaTheme="majorEastAsia" w:hAnsi="Arial" w:cs="Arial"/>
      <w:b/>
      <w:bCs/>
      <w:lang w:val="en-GB"/>
    </w:rPr>
  </w:style>
  <w:style w:type="table" w:styleId="TableGrid">
    <w:name w:val="Table Grid"/>
    <w:basedOn w:val="TableNormal"/>
    <w:uiPriority w:val="59"/>
    <w:rsid w:val="000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0C3"/>
    <w:pPr>
      <w:spacing w:after="0" w:line="240" w:lineRule="auto"/>
    </w:pPr>
    <w:rPr>
      <w:rFonts w:ascii="Arial" w:hAnsi="Arial" w:cs="Arial"/>
      <w:lang w:val="en-GB"/>
    </w:rPr>
  </w:style>
  <w:style w:type="character" w:styleId="Hyperlink">
    <w:name w:val="Hyperlink"/>
    <w:basedOn w:val="DefaultParagraphFont"/>
    <w:uiPriority w:val="99"/>
    <w:unhideWhenUsed/>
    <w:rsid w:val="006B4D6B"/>
    <w:rPr>
      <w:color w:val="0000FF" w:themeColor="hyperlink"/>
      <w:u w:val="single"/>
    </w:rPr>
  </w:style>
  <w:style w:type="paragraph" w:styleId="FootnoteText">
    <w:name w:val="footnote text"/>
    <w:basedOn w:val="Normal"/>
    <w:link w:val="FootnoteTextChar"/>
    <w:uiPriority w:val="99"/>
    <w:unhideWhenUsed/>
    <w:rsid w:val="00FE6483"/>
    <w:pPr>
      <w:spacing w:after="0" w:line="240" w:lineRule="auto"/>
    </w:pPr>
    <w:rPr>
      <w:sz w:val="20"/>
      <w:szCs w:val="20"/>
    </w:rPr>
  </w:style>
  <w:style w:type="character" w:customStyle="1" w:styleId="FootnoteTextChar">
    <w:name w:val="Footnote Text Char"/>
    <w:basedOn w:val="DefaultParagraphFont"/>
    <w:link w:val="FootnoteText"/>
    <w:uiPriority w:val="99"/>
    <w:rsid w:val="00FE6483"/>
    <w:rPr>
      <w:rFonts w:ascii="Arial" w:hAnsi="Arial" w:cs="Arial"/>
      <w:sz w:val="20"/>
      <w:szCs w:val="20"/>
      <w:lang w:val="en-GB"/>
    </w:rPr>
  </w:style>
  <w:style w:type="character" w:styleId="FootnoteReference">
    <w:name w:val="footnote reference"/>
    <w:basedOn w:val="DefaultParagraphFont"/>
    <w:uiPriority w:val="99"/>
    <w:semiHidden/>
    <w:unhideWhenUsed/>
    <w:rsid w:val="00FE6483"/>
    <w:rPr>
      <w:vertAlign w:val="superscript"/>
    </w:rPr>
  </w:style>
  <w:style w:type="character" w:customStyle="1" w:styleId="Mentionnonrsolue1">
    <w:name w:val="Mention non résolue1"/>
    <w:basedOn w:val="DefaultParagraphFont"/>
    <w:uiPriority w:val="99"/>
    <w:semiHidden/>
    <w:unhideWhenUsed/>
    <w:rsid w:val="00B07DEF"/>
    <w:rPr>
      <w:color w:val="808080"/>
      <w:shd w:val="clear" w:color="auto" w:fill="E6E6E6"/>
    </w:rPr>
  </w:style>
  <w:style w:type="table" w:customStyle="1" w:styleId="PlainTable31">
    <w:name w:val="Plain Table 31"/>
    <w:basedOn w:val="TableNormal"/>
    <w:uiPriority w:val="43"/>
    <w:rsid w:val="008C3E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8C3E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8A6165"/>
    <w:rPr>
      <w:color w:val="808080"/>
    </w:rPr>
  </w:style>
  <w:style w:type="character" w:styleId="Emphasis">
    <w:name w:val="Emphasis"/>
    <w:basedOn w:val="DefaultParagraphFont"/>
    <w:uiPriority w:val="20"/>
    <w:qFormat/>
    <w:rsid w:val="00247DCC"/>
    <w:rPr>
      <w:i/>
      <w:iCs/>
    </w:rPr>
  </w:style>
  <w:style w:type="character" w:styleId="FollowedHyperlink">
    <w:name w:val="FollowedHyperlink"/>
    <w:basedOn w:val="DefaultParagraphFont"/>
    <w:uiPriority w:val="99"/>
    <w:semiHidden/>
    <w:unhideWhenUsed/>
    <w:rsid w:val="00335794"/>
    <w:rPr>
      <w:color w:val="800080" w:themeColor="followedHyperlink"/>
      <w:u w:val="single"/>
    </w:rPr>
  </w:style>
  <w:style w:type="character" w:styleId="Strong">
    <w:name w:val="Strong"/>
    <w:basedOn w:val="DefaultParagraphFont"/>
    <w:uiPriority w:val="22"/>
    <w:qFormat/>
    <w:rsid w:val="00BB0AF4"/>
    <w:rPr>
      <w:b/>
      <w:bCs/>
    </w:rPr>
  </w:style>
  <w:style w:type="paragraph" w:styleId="TOCHeading">
    <w:name w:val="TOC Heading"/>
    <w:basedOn w:val="Heading1"/>
    <w:next w:val="Normal"/>
    <w:uiPriority w:val="39"/>
    <w:unhideWhenUsed/>
    <w:qFormat/>
    <w:rsid w:val="005447BA"/>
    <w:pPr>
      <w:spacing w:before="240" w:line="259" w:lineRule="auto"/>
      <w:outlineLvl w:val="9"/>
    </w:pPr>
    <w:rPr>
      <w:rFonts w:asciiTheme="majorHAnsi" w:hAnsiTheme="majorHAnsi" w:cstheme="majorBidi"/>
      <w:b w:val="0"/>
      <w:bCs w:val="0"/>
      <w:color w:val="365F91" w:themeColor="accent1" w:themeShade="BF"/>
      <w:lang w:val="fr-FR" w:eastAsia="fr-FR"/>
    </w:rPr>
  </w:style>
  <w:style w:type="paragraph" w:customStyle="1" w:styleId="Default">
    <w:name w:val="Default"/>
    <w:rsid w:val="00473F64"/>
    <w:pPr>
      <w:autoSpaceDE w:val="0"/>
      <w:autoSpaceDN w:val="0"/>
      <w:adjustRightInd w:val="0"/>
      <w:spacing w:after="0" w:line="240" w:lineRule="auto"/>
    </w:pPr>
    <w:rPr>
      <w:rFonts w:ascii="Info Text Offc" w:hAnsi="Info Text Offc" w:cs="Info Text Offc"/>
      <w:color w:val="000000"/>
      <w:szCs w:val="24"/>
      <w:lang w:val="fr-FR"/>
    </w:rPr>
  </w:style>
  <w:style w:type="paragraph" w:styleId="NormalWeb">
    <w:name w:val="Normal (Web)"/>
    <w:basedOn w:val="Normal"/>
    <w:uiPriority w:val="99"/>
    <w:unhideWhenUsed/>
    <w:rsid w:val="001C3CCB"/>
    <w:pPr>
      <w:spacing w:before="100" w:beforeAutospacing="1" w:after="100" w:afterAutospacing="1" w:line="240" w:lineRule="auto"/>
    </w:pPr>
    <w:rPr>
      <w:rFonts w:ascii="Times New Roman" w:eastAsia="Times New Roman" w:hAnsi="Times New Roman" w:cs="Times New Roman"/>
      <w:szCs w:val="24"/>
      <w:lang w:val="fr-FR" w:eastAsia="fr-FR"/>
    </w:rPr>
  </w:style>
  <w:style w:type="character" w:customStyle="1" w:styleId="glmot">
    <w:name w:val="gl_mot"/>
    <w:basedOn w:val="DefaultParagraphFont"/>
    <w:rsid w:val="001C3CCB"/>
  </w:style>
  <w:style w:type="paragraph" w:customStyle="1" w:styleId="Pa13">
    <w:name w:val="Pa13"/>
    <w:basedOn w:val="Default"/>
    <w:next w:val="Default"/>
    <w:uiPriority w:val="99"/>
    <w:rsid w:val="00E453CE"/>
    <w:pPr>
      <w:spacing w:line="221" w:lineRule="atLeast"/>
    </w:pPr>
    <w:rPr>
      <w:rFonts w:cstheme="minorBidi"/>
      <w:color w:val="auto"/>
    </w:rPr>
  </w:style>
  <w:style w:type="character" w:customStyle="1" w:styleId="st">
    <w:name w:val="st"/>
    <w:basedOn w:val="DefaultParagraphFont"/>
    <w:rsid w:val="00B265EA"/>
  </w:style>
  <w:style w:type="paragraph" w:customStyle="1" w:styleId="Pa3">
    <w:name w:val="Pa3"/>
    <w:basedOn w:val="Default"/>
    <w:next w:val="Default"/>
    <w:uiPriority w:val="99"/>
    <w:rsid w:val="0074529A"/>
    <w:pPr>
      <w:spacing w:line="221" w:lineRule="atLeast"/>
    </w:pPr>
    <w:rPr>
      <w:rFonts w:cstheme="minorBidi"/>
      <w:color w:val="auto"/>
    </w:rPr>
  </w:style>
  <w:style w:type="paragraph" w:customStyle="1" w:styleId="Pa12">
    <w:name w:val="Pa12"/>
    <w:basedOn w:val="Default"/>
    <w:next w:val="Default"/>
    <w:uiPriority w:val="99"/>
    <w:rsid w:val="003952DA"/>
    <w:pPr>
      <w:spacing w:line="281" w:lineRule="atLeast"/>
    </w:pPr>
    <w:rPr>
      <w:rFonts w:cstheme="minorBidi"/>
      <w:color w:val="auto"/>
    </w:rPr>
  </w:style>
  <w:style w:type="paragraph" w:customStyle="1" w:styleId="Pa9">
    <w:name w:val="Pa9"/>
    <w:basedOn w:val="Default"/>
    <w:next w:val="Default"/>
    <w:uiPriority w:val="99"/>
    <w:rsid w:val="0012200A"/>
    <w:pPr>
      <w:spacing w:line="341" w:lineRule="atLeast"/>
    </w:pPr>
    <w:rPr>
      <w:rFonts w:cstheme="minorBidi"/>
      <w:color w:val="auto"/>
    </w:rPr>
  </w:style>
  <w:style w:type="character" w:customStyle="1" w:styleId="A12">
    <w:name w:val="A12"/>
    <w:uiPriority w:val="99"/>
    <w:rsid w:val="0012200A"/>
    <w:rPr>
      <w:rFonts w:cs="Info Text Offc"/>
      <w:b/>
      <w:bCs/>
      <w:color w:val="000000"/>
      <w:sz w:val="19"/>
      <w:szCs w:val="19"/>
    </w:rPr>
  </w:style>
  <w:style w:type="paragraph" w:customStyle="1" w:styleId="Pa11">
    <w:name w:val="Pa11"/>
    <w:basedOn w:val="Default"/>
    <w:next w:val="Default"/>
    <w:uiPriority w:val="99"/>
    <w:rsid w:val="0012200A"/>
    <w:pPr>
      <w:spacing w:line="301" w:lineRule="atLeast"/>
    </w:pPr>
    <w:rPr>
      <w:rFonts w:cstheme="minorBidi"/>
      <w:color w:val="auto"/>
    </w:rPr>
  </w:style>
  <w:style w:type="character" w:customStyle="1" w:styleId="A9">
    <w:name w:val="A9"/>
    <w:uiPriority w:val="99"/>
    <w:rsid w:val="0012200A"/>
    <w:rPr>
      <w:rFonts w:cs="Info Text Offc"/>
      <w:color w:val="000000"/>
      <w:sz w:val="12"/>
      <w:szCs w:val="12"/>
    </w:rPr>
  </w:style>
  <w:style w:type="paragraph" w:customStyle="1" w:styleId="Pa7">
    <w:name w:val="Pa7"/>
    <w:basedOn w:val="Default"/>
    <w:next w:val="Default"/>
    <w:uiPriority w:val="99"/>
    <w:rsid w:val="0012200A"/>
    <w:pPr>
      <w:spacing w:line="161" w:lineRule="atLeast"/>
    </w:pPr>
    <w:rPr>
      <w:rFonts w:cstheme="minorBidi"/>
      <w:color w:val="auto"/>
    </w:rPr>
  </w:style>
  <w:style w:type="character" w:customStyle="1" w:styleId="A4">
    <w:name w:val="A4"/>
    <w:uiPriority w:val="99"/>
    <w:rsid w:val="0012200A"/>
    <w:rPr>
      <w:rFonts w:cs="Info Text Offc"/>
      <w:color w:val="000000"/>
      <w:sz w:val="16"/>
      <w:szCs w:val="16"/>
    </w:rPr>
  </w:style>
  <w:style w:type="character" w:customStyle="1" w:styleId="A10">
    <w:name w:val="A10"/>
    <w:uiPriority w:val="99"/>
    <w:rsid w:val="0012200A"/>
    <w:rPr>
      <w:rFonts w:cs="Info Text Offc"/>
      <w:color w:val="000000"/>
      <w:sz w:val="22"/>
      <w:szCs w:val="22"/>
    </w:rPr>
  </w:style>
  <w:style w:type="paragraph" w:customStyle="1" w:styleId="Titredugraphique">
    <w:name w:val="Titre du graphique"/>
    <w:basedOn w:val="Normal"/>
    <w:next w:val="Normal"/>
    <w:uiPriority w:val="14"/>
    <w:qFormat/>
    <w:rsid w:val="00813A6D"/>
    <w:pPr>
      <w:keepNext/>
      <w:spacing w:after="0" w:line="270" w:lineRule="atLeast"/>
      <w:jc w:val="center"/>
    </w:pPr>
    <w:rPr>
      <w:rFonts w:asciiTheme="minorHAnsi" w:eastAsia="Times New Roman" w:hAnsiTheme="minorHAnsi" w:cs="Times New Roman"/>
      <w:b/>
      <w:color w:val="F79646" w:themeColor="accent6"/>
      <w:sz w:val="22"/>
      <w:szCs w:val="24"/>
      <w:lang w:val="fr-FR" w:eastAsia="fr-FR"/>
    </w:rPr>
  </w:style>
  <w:style w:type="paragraph" w:styleId="TOC1">
    <w:name w:val="toc 1"/>
    <w:basedOn w:val="Normal"/>
    <w:next w:val="Normal"/>
    <w:autoRedefine/>
    <w:uiPriority w:val="39"/>
    <w:unhideWhenUsed/>
    <w:rsid w:val="00E122F0"/>
    <w:pPr>
      <w:tabs>
        <w:tab w:val="right" w:leader="dot" w:pos="9350"/>
      </w:tabs>
      <w:spacing w:after="0" w:line="240" w:lineRule="auto"/>
    </w:pPr>
  </w:style>
  <w:style w:type="paragraph" w:styleId="TOC2">
    <w:name w:val="toc 2"/>
    <w:basedOn w:val="Normal"/>
    <w:next w:val="Normal"/>
    <w:autoRedefine/>
    <w:uiPriority w:val="39"/>
    <w:unhideWhenUsed/>
    <w:rsid w:val="00F547BB"/>
    <w:pPr>
      <w:tabs>
        <w:tab w:val="right" w:leader="dot" w:pos="9350"/>
      </w:tabs>
      <w:spacing w:after="100"/>
      <w:ind w:left="238"/>
    </w:pPr>
  </w:style>
  <w:style w:type="character" w:customStyle="1" w:styleId="Heading4Char">
    <w:name w:val="Heading 4 Char"/>
    <w:basedOn w:val="DefaultParagraphFont"/>
    <w:link w:val="Heading4"/>
    <w:uiPriority w:val="9"/>
    <w:rsid w:val="00C221F4"/>
    <w:rPr>
      <w:rFonts w:ascii="Arial" w:eastAsiaTheme="majorEastAsia" w:hAnsi="Arial" w:cs="Arial"/>
      <w:i/>
      <w:iCs/>
      <w:color w:val="365F91" w:themeColor="accent1" w:themeShade="BF"/>
      <w:lang w:val="en-GB"/>
    </w:rPr>
  </w:style>
  <w:style w:type="paragraph" w:customStyle="1" w:styleId="footnote">
    <w:name w:val="footnote"/>
    <w:basedOn w:val="FootnoteText"/>
    <w:link w:val="footnoteChar"/>
    <w:qFormat/>
    <w:rsid w:val="00E55D38"/>
    <w:pPr>
      <w:ind w:left="284" w:hanging="284"/>
    </w:pPr>
  </w:style>
  <w:style w:type="character" w:styleId="UnresolvedMention">
    <w:name w:val="Unresolved Mention"/>
    <w:basedOn w:val="DefaultParagraphFont"/>
    <w:uiPriority w:val="99"/>
    <w:semiHidden/>
    <w:unhideWhenUsed/>
    <w:rsid w:val="00E55D38"/>
    <w:rPr>
      <w:color w:val="808080"/>
      <w:shd w:val="clear" w:color="auto" w:fill="E6E6E6"/>
    </w:rPr>
  </w:style>
  <w:style w:type="character" w:customStyle="1" w:styleId="footnoteChar">
    <w:name w:val="footnote Char"/>
    <w:basedOn w:val="FootnoteTextChar"/>
    <w:link w:val="footnote"/>
    <w:rsid w:val="00E55D38"/>
    <w:rPr>
      <w:rFonts w:ascii="Arial" w:hAnsi="Arial" w:cs="Arial"/>
      <w:sz w:val="20"/>
      <w:szCs w:val="20"/>
      <w:lang w:val="en-GB"/>
    </w:rPr>
  </w:style>
  <w:style w:type="paragraph" w:customStyle="1" w:styleId="texte">
    <w:name w:val="texte"/>
    <w:basedOn w:val="Normal"/>
    <w:rsid w:val="000B5B41"/>
    <w:pPr>
      <w:spacing w:before="100" w:beforeAutospacing="1" w:after="100" w:afterAutospacing="1" w:line="240" w:lineRule="auto"/>
    </w:pPr>
    <w:rPr>
      <w:rFonts w:ascii="Times New Roman" w:eastAsia="Times New Roman" w:hAnsi="Times New Roman"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0780">
      <w:bodyDiv w:val="1"/>
      <w:marLeft w:val="0"/>
      <w:marRight w:val="0"/>
      <w:marTop w:val="0"/>
      <w:marBottom w:val="0"/>
      <w:divBdr>
        <w:top w:val="none" w:sz="0" w:space="0" w:color="auto"/>
        <w:left w:val="none" w:sz="0" w:space="0" w:color="auto"/>
        <w:bottom w:val="none" w:sz="0" w:space="0" w:color="auto"/>
        <w:right w:val="none" w:sz="0" w:space="0" w:color="auto"/>
      </w:divBdr>
    </w:div>
    <w:div w:id="37895621">
      <w:bodyDiv w:val="1"/>
      <w:marLeft w:val="0"/>
      <w:marRight w:val="0"/>
      <w:marTop w:val="0"/>
      <w:marBottom w:val="0"/>
      <w:divBdr>
        <w:top w:val="none" w:sz="0" w:space="0" w:color="auto"/>
        <w:left w:val="none" w:sz="0" w:space="0" w:color="auto"/>
        <w:bottom w:val="none" w:sz="0" w:space="0" w:color="auto"/>
        <w:right w:val="none" w:sz="0" w:space="0" w:color="auto"/>
      </w:divBdr>
    </w:div>
    <w:div w:id="56055055">
      <w:bodyDiv w:val="1"/>
      <w:marLeft w:val="0"/>
      <w:marRight w:val="0"/>
      <w:marTop w:val="0"/>
      <w:marBottom w:val="0"/>
      <w:divBdr>
        <w:top w:val="none" w:sz="0" w:space="0" w:color="auto"/>
        <w:left w:val="none" w:sz="0" w:space="0" w:color="auto"/>
        <w:bottom w:val="none" w:sz="0" w:space="0" w:color="auto"/>
        <w:right w:val="none" w:sz="0" w:space="0" w:color="auto"/>
      </w:divBdr>
    </w:div>
    <w:div w:id="80372556">
      <w:bodyDiv w:val="1"/>
      <w:marLeft w:val="0"/>
      <w:marRight w:val="0"/>
      <w:marTop w:val="0"/>
      <w:marBottom w:val="0"/>
      <w:divBdr>
        <w:top w:val="none" w:sz="0" w:space="0" w:color="auto"/>
        <w:left w:val="none" w:sz="0" w:space="0" w:color="auto"/>
        <w:bottom w:val="none" w:sz="0" w:space="0" w:color="auto"/>
        <w:right w:val="none" w:sz="0" w:space="0" w:color="auto"/>
      </w:divBdr>
    </w:div>
    <w:div w:id="119420073">
      <w:bodyDiv w:val="1"/>
      <w:marLeft w:val="0"/>
      <w:marRight w:val="0"/>
      <w:marTop w:val="0"/>
      <w:marBottom w:val="0"/>
      <w:divBdr>
        <w:top w:val="none" w:sz="0" w:space="0" w:color="auto"/>
        <w:left w:val="none" w:sz="0" w:space="0" w:color="auto"/>
        <w:bottom w:val="none" w:sz="0" w:space="0" w:color="auto"/>
        <w:right w:val="none" w:sz="0" w:space="0" w:color="auto"/>
      </w:divBdr>
    </w:div>
    <w:div w:id="410784829">
      <w:bodyDiv w:val="1"/>
      <w:marLeft w:val="0"/>
      <w:marRight w:val="0"/>
      <w:marTop w:val="0"/>
      <w:marBottom w:val="0"/>
      <w:divBdr>
        <w:top w:val="none" w:sz="0" w:space="0" w:color="auto"/>
        <w:left w:val="none" w:sz="0" w:space="0" w:color="auto"/>
        <w:bottom w:val="none" w:sz="0" w:space="0" w:color="auto"/>
        <w:right w:val="none" w:sz="0" w:space="0" w:color="auto"/>
      </w:divBdr>
    </w:div>
    <w:div w:id="447898526">
      <w:bodyDiv w:val="1"/>
      <w:marLeft w:val="0"/>
      <w:marRight w:val="0"/>
      <w:marTop w:val="0"/>
      <w:marBottom w:val="0"/>
      <w:divBdr>
        <w:top w:val="none" w:sz="0" w:space="0" w:color="auto"/>
        <w:left w:val="none" w:sz="0" w:space="0" w:color="auto"/>
        <w:bottom w:val="none" w:sz="0" w:space="0" w:color="auto"/>
        <w:right w:val="none" w:sz="0" w:space="0" w:color="auto"/>
      </w:divBdr>
      <w:divsChild>
        <w:div w:id="51081505">
          <w:marLeft w:val="0"/>
          <w:marRight w:val="0"/>
          <w:marTop w:val="0"/>
          <w:marBottom w:val="0"/>
          <w:divBdr>
            <w:top w:val="none" w:sz="0" w:space="0" w:color="auto"/>
            <w:left w:val="none" w:sz="0" w:space="0" w:color="auto"/>
            <w:bottom w:val="none" w:sz="0" w:space="0" w:color="auto"/>
            <w:right w:val="none" w:sz="0" w:space="0" w:color="auto"/>
          </w:divBdr>
          <w:divsChild>
            <w:div w:id="498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5911">
      <w:bodyDiv w:val="1"/>
      <w:marLeft w:val="0"/>
      <w:marRight w:val="0"/>
      <w:marTop w:val="0"/>
      <w:marBottom w:val="0"/>
      <w:divBdr>
        <w:top w:val="none" w:sz="0" w:space="0" w:color="auto"/>
        <w:left w:val="none" w:sz="0" w:space="0" w:color="auto"/>
        <w:bottom w:val="none" w:sz="0" w:space="0" w:color="auto"/>
        <w:right w:val="none" w:sz="0" w:space="0" w:color="auto"/>
      </w:divBdr>
    </w:div>
    <w:div w:id="532422744">
      <w:bodyDiv w:val="1"/>
      <w:marLeft w:val="0"/>
      <w:marRight w:val="0"/>
      <w:marTop w:val="0"/>
      <w:marBottom w:val="0"/>
      <w:divBdr>
        <w:top w:val="none" w:sz="0" w:space="0" w:color="auto"/>
        <w:left w:val="none" w:sz="0" w:space="0" w:color="auto"/>
        <w:bottom w:val="none" w:sz="0" w:space="0" w:color="auto"/>
        <w:right w:val="none" w:sz="0" w:space="0" w:color="auto"/>
      </w:divBdr>
      <w:divsChild>
        <w:div w:id="1229417172">
          <w:marLeft w:val="0"/>
          <w:marRight w:val="0"/>
          <w:marTop w:val="0"/>
          <w:marBottom w:val="0"/>
          <w:divBdr>
            <w:top w:val="none" w:sz="0" w:space="0" w:color="auto"/>
            <w:left w:val="none" w:sz="0" w:space="0" w:color="auto"/>
            <w:bottom w:val="none" w:sz="0" w:space="0" w:color="auto"/>
            <w:right w:val="none" w:sz="0" w:space="0" w:color="auto"/>
          </w:divBdr>
        </w:div>
        <w:div w:id="1704818026">
          <w:marLeft w:val="0"/>
          <w:marRight w:val="0"/>
          <w:marTop w:val="0"/>
          <w:marBottom w:val="0"/>
          <w:divBdr>
            <w:top w:val="none" w:sz="0" w:space="0" w:color="auto"/>
            <w:left w:val="none" w:sz="0" w:space="0" w:color="auto"/>
            <w:bottom w:val="none" w:sz="0" w:space="0" w:color="auto"/>
            <w:right w:val="none" w:sz="0" w:space="0" w:color="auto"/>
          </w:divBdr>
        </w:div>
      </w:divsChild>
    </w:div>
    <w:div w:id="811219545">
      <w:bodyDiv w:val="1"/>
      <w:marLeft w:val="0"/>
      <w:marRight w:val="0"/>
      <w:marTop w:val="0"/>
      <w:marBottom w:val="0"/>
      <w:divBdr>
        <w:top w:val="none" w:sz="0" w:space="0" w:color="auto"/>
        <w:left w:val="none" w:sz="0" w:space="0" w:color="auto"/>
        <w:bottom w:val="none" w:sz="0" w:space="0" w:color="auto"/>
        <w:right w:val="none" w:sz="0" w:space="0" w:color="auto"/>
      </w:divBdr>
      <w:divsChild>
        <w:div w:id="1235043888">
          <w:marLeft w:val="0"/>
          <w:marRight w:val="0"/>
          <w:marTop w:val="0"/>
          <w:marBottom w:val="0"/>
          <w:divBdr>
            <w:top w:val="none" w:sz="0" w:space="0" w:color="auto"/>
            <w:left w:val="none" w:sz="0" w:space="0" w:color="auto"/>
            <w:bottom w:val="none" w:sz="0" w:space="0" w:color="auto"/>
            <w:right w:val="none" w:sz="0" w:space="0" w:color="auto"/>
          </w:divBdr>
        </w:div>
      </w:divsChild>
    </w:div>
    <w:div w:id="908924457">
      <w:bodyDiv w:val="1"/>
      <w:marLeft w:val="0"/>
      <w:marRight w:val="0"/>
      <w:marTop w:val="0"/>
      <w:marBottom w:val="0"/>
      <w:divBdr>
        <w:top w:val="none" w:sz="0" w:space="0" w:color="auto"/>
        <w:left w:val="none" w:sz="0" w:space="0" w:color="auto"/>
        <w:bottom w:val="none" w:sz="0" w:space="0" w:color="auto"/>
        <w:right w:val="none" w:sz="0" w:space="0" w:color="auto"/>
      </w:divBdr>
      <w:divsChild>
        <w:div w:id="1985770753">
          <w:marLeft w:val="0"/>
          <w:marRight w:val="0"/>
          <w:marTop w:val="0"/>
          <w:marBottom w:val="0"/>
          <w:divBdr>
            <w:top w:val="none" w:sz="0" w:space="0" w:color="auto"/>
            <w:left w:val="none" w:sz="0" w:space="0" w:color="auto"/>
            <w:bottom w:val="none" w:sz="0" w:space="0" w:color="auto"/>
            <w:right w:val="none" w:sz="0" w:space="0" w:color="auto"/>
          </w:divBdr>
        </w:div>
        <w:div w:id="1247879009">
          <w:marLeft w:val="0"/>
          <w:marRight w:val="0"/>
          <w:marTop w:val="0"/>
          <w:marBottom w:val="0"/>
          <w:divBdr>
            <w:top w:val="none" w:sz="0" w:space="0" w:color="auto"/>
            <w:left w:val="none" w:sz="0" w:space="0" w:color="auto"/>
            <w:bottom w:val="none" w:sz="0" w:space="0" w:color="auto"/>
            <w:right w:val="none" w:sz="0" w:space="0" w:color="auto"/>
          </w:divBdr>
        </w:div>
        <w:div w:id="1848598186">
          <w:marLeft w:val="0"/>
          <w:marRight w:val="0"/>
          <w:marTop w:val="0"/>
          <w:marBottom w:val="0"/>
          <w:divBdr>
            <w:top w:val="none" w:sz="0" w:space="0" w:color="auto"/>
            <w:left w:val="none" w:sz="0" w:space="0" w:color="auto"/>
            <w:bottom w:val="none" w:sz="0" w:space="0" w:color="auto"/>
            <w:right w:val="none" w:sz="0" w:space="0" w:color="auto"/>
          </w:divBdr>
        </w:div>
        <w:div w:id="1219895672">
          <w:marLeft w:val="0"/>
          <w:marRight w:val="0"/>
          <w:marTop w:val="0"/>
          <w:marBottom w:val="0"/>
          <w:divBdr>
            <w:top w:val="none" w:sz="0" w:space="0" w:color="auto"/>
            <w:left w:val="none" w:sz="0" w:space="0" w:color="auto"/>
            <w:bottom w:val="none" w:sz="0" w:space="0" w:color="auto"/>
            <w:right w:val="none" w:sz="0" w:space="0" w:color="auto"/>
          </w:divBdr>
        </w:div>
        <w:div w:id="2124495797">
          <w:marLeft w:val="0"/>
          <w:marRight w:val="0"/>
          <w:marTop w:val="0"/>
          <w:marBottom w:val="0"/>
          <w:divBdr>
            <w:top w:val="none" w:sz="0" w:space="0" w:color="auto"/>
            <w:left w:val="none" w:sz="0" w:space="0" w:color="auto"/>
            <w:bottom w:val="none" w:sz="0" w:space="0" w:color="auto"/>
            <w:right w:val="none" w:sz="0" w:space="0" w:color="auto"/>
          </w:divBdr>
        </w:div>
        <w:div w:id="926965912">
          <w:marLeft w:val="0"/>
          <w:marRight w:val="0"/>
          <w:marTop w:val="0"/>
          <w:marBottom w:val="0"/>
          <w:divBdr>
            <w:top w:val="none" w:sz="0" w:space="0" w:color="auto"/>
            <w:left w:val="none" w:sz="0" w:space="0" w:color="auto"/>
            <w:bottom w:val="none" w:sz="0" w:space="0" w:color="auto"/>
            <w:right w:val="none" w:sz="0" w:space="0" w:color="auto"/>
          </w:divBdr>
        </w:div>
        <w:div w:id="1387995830">
          <w:marLeft w:val="0"/>
          <w:marRight w:val="0"/>
          <w:marTop w:val="0"/>
          <w:marBottom w:val="0"/>
          <w:divBdr>
            <w:top w:val="none" w:sz="0" w:space="0" w:color="auto"/>
            <w:left w:val="none" w:sz="0" w:space="0" w:color="auto"/>
            <w:bottom w:val="none" w:sz="0" w:space="0" w:color="auto"/>
            <w:right w:val="none" w:sz="0" w:space="0" w:color="auto"/>
          </w:divBdr>
        </w:div>
        <w:div w:id="678237860">
          <w:marLeft w:val="0"/>
          <w:marRight w:val="0"/>
          <w:marTop w:val="0"/>
          <w:marBottom w:val="0"/>
          <w:divBdr>
            <w:top w:val="none" w:sz="0" w:space="0" w:color="auto"/>
            <w:left w:val="none" w:sz="0" w:space="0" w:color="auto"/>
            <w:bottom w:val="none" w:sz="0" w:space="0" w:color="auto"/>
            <w:right w:val="none" w:sz="0" w:space="0" w:color="auto"/>
          </w:divBdr>
        </w:div>
        <w:div w:id="806043672">
          <w:marLeft w:val="0"/>
          <w:marRight w:val="0"/>
          <w:marTop w:val="0"/>
          <w:marBottom w:val="0"/>
          <w:divBdr>
            <w:top w:val="none" w:sz="0" w:space="0" w:color="auto"/>
            <w:left w:val="none" w:sz="0" w:space="0" w:color="auto"/>
            <w:bottom w:val="none" w:sz="0" w:space="0" w:color="auto"/>
            <w:right w:val="none" w:sz="0" w:space="0" w:color="auto"/>
          </w:divBdr>
        </w:div>
        <w:div w:id="1727296614">
          <w:marLeft w:val="0"/>
          <w:marRight w:val="0"/>
          <w:marTop w:val="0"/>
          <w:marBottom w:val="0"/>
          <w:divBdr>
            <w:top w:val="none" w:sz="0" w:space="0" w:color="auto"/>
            <w:left w:val="none" w:sz="0" w:space="0" w:color="auto"/>
            <w:bottom w:val="none" w:sz="0" w:space="0" w:color="auto"/>
            <w:right w:val="none" w:sz="0" w:space="0" w:color="auto"/>
          </w:divBdr>
        </w:div>
        <w:div w:id="111673943">
          <w:marLeft w:val="0"/>
          <w:marRight w:val="0"/>
          <w:marTop w:val="0"/>
          <w:marBottom w:val="0"/>
          <w:divBdr>
            <w:top w:val="none" w:sz="0" w:space="0" w:color="auto"/>
            <w:left w:val="none" w:sz="0" w:space="0" w:color="auto"/>
            <w:bottom w:val="none" w:sz="0" w:space="0" w:color="auto"/>
            <w:right w:val="none" w:sz="0" w:space="0" w:color="auto"/>
          </w:divBdr>
        </w:div>
        <w:div w:id="1044869328">
          <w:marLeft w:val="0"/>
          <w:marRight w:val="0"/>
          <w:marTop w:val="0"/>
          <w:marBottom w:val="0"/>
          <w:divBdr>
            <w:top w:val="none" w:sz="0" w:space="0" w:color="auto"/>
            <w:left w:val="none" w:sz="0" w:space="0" w:color="auto"/>
            <w:bottom w:val="none" w:sz="0" w:space="0" w:color="auto"/>
            <w:right w:val="none" w:sz="0" w:space="0" w:color="auto"/>
          </w:divBdr>
        </w:div>
        <w:div w:id="25834965">
          <w:marLeft w:val="0"/>
          <w:marRight w:val="0"/>
          <w:marTop w:val="0"/>
          <w:marBottom w:val="0"/>
          <w:divBdr>
            <w:top w:val="none" w:sz="0" w:space="0" w:color="auto"/>
            <w:left w:val="none" w:sz="0" w:space="0" w:color="auto"/>
            <w:bottom w:val="none" w:sz="0" w:space="0" w:color="auto"/>
            <w:right w:val="none" w:sz="0" w:space="0" w:color="auto"/>
          </w:divBdr>
        </w:div>
      </w:divsChild>
    </w:div>
    <w:div w:id="966937420">
      <w:bodyDiv w:val="1"/>
      <w:marLeft w:val="0"/>
      <w:marRight w:val="0"/>
      <w:marTop w:val="0"/>
      <w:marBottom w:val="0"/>
      <w:divBdr>
        <w:top w:val="none" w:sz="0" w:space="0" w:color="auto"/>
        <w:left w:val="none" w:sz="0" w:space="0" w:color="auto"/>
        <w:bottom w:val="none" w:sz="0" w:space="0" w:color="auto"/>
        <w:right w:val="none" w:sz="0" w:space="0" w:color="auto"/>
      </w:divBdr>
    </w:div>
    <w:div w:id="991718278">
      <w:bodyDiv w:val="1"/>
      <w:marLeft w:val="0"/>
      <w:marRight w:val="0"/>
      <w:marTop w:val="0"/>
      <w:marBottom w:val="0"/>
      <w:divBdr>
        <w:top w:val="none" w:sz="0" w:space="0" w:color="auto"/>
        <w:left w:val="none" w:sz="0" w:space="0" w:color="auto"/>
        <w:bottom w:val="none" w:sz="0" w:space="0" w:color="auto"/>
        <w:right w:val="none" w:sz="0" w:space="0" w:color="auto"/>
      </w:divBdr>
    </w:div>
    <w:div w:id="1011302024">
      <w:bodyDiv w:val="1"/>
      <w:marLeft w:val="0"/>
      <w:marRight w:val="0"/>
      <w:marTop w:val="0"/>
      <w:marBottom w:val="0"/>
      <w:divBdr>
        <w:top w:val="none" w:sz="0" w:space="0" w:color="auto"/>
        <w:left w:val="none" w:sz="0" w:space="0" w:color="auto"/>
        <w:bottom w:val="none" w:sz="0" w:space="0" w:color="auto"/>
        <w:right w:val="none" w:sz="0" w:space="0" w:color="auto"/>
      </w:divBdr>
    </w:div>
    <w:div w:id="1020664242">
      <w:bodyDiv w:val="1"/>
      <w:marLeft w:val="0"/>
      <w:marRight w:val="0"/>
      <w:marTop w:val="0"/>
      <w:marBottom w:val="0"/>
      <w:divBdr>
        <w:top w:val="none" w:sz="0" w:space="0" w:color="auto"/>
        <w:left w:val="none" w:sz="0" w:space="0" w:color="auto"/>
        <w:bottom w:val="none" w:sz="0" w:space="0" w:color="auto"/>
        <w:right w:val="none" w:sz="0" w:space="0" w:color="auto"/>
      </w:divBdr>
    </w:div>
    <w:div w:id="1036348348">
      <w:bodyDiv w:val="1"/>
      <w:marLeft w:val="0"/>
      <w:marRight w:val="0"/>
      <w:marTop w:val="0"/>
      <w:marBottom w:val="0"/>
      <w:divBdr>
        <w:top w:val="none" w:sz="0" w:space="0" w:color="auto"/>
        <w:left w:val="none" w:sz="0" w:space="0" w:color="auto"/>
        <w:bottom w:val="none" w:sz="0" w:space="0" w:color="auto"/>
        <w:right w:val="none" w:sz="0" w:space="0" w:color="auto"/>
      </w:divBdr>
    </w:div>
    <w:div w:id="1042243719">
      <w:bodyDiv w:val="1"/>
      <w:marLeft w:val="0"/>
      <w:marRight w:val="0"/>
      <w:marTop w:val="0"/>
      <w:marBottom w:val="0"/>
      <w:divBdr>
        <w:top w:val="none" w:sz="0" w:space="0" w:color="auto"/>
        <w:left w:val="none" w:sz="0" w:space="0" w:color="auto"/>
        <w:bottom w:val="none" w:sz="0" w:space="0" w:color="auto"/>
        <w:right w:val="none" w:sz="0" w:space="0" w:color="auto"/>
      </w:divBdr>
      <w:divsChild>
        <w:div w:id="1559439855">
          <w:marLeft w:val="0"/>
          <w:marRight w:val="0"/>
          <w:marTop w:val="0"/>
          <w:marBottom w:val="0"/>
          <w:divBdr>
            <w:top w:val="none" w:sz="0" w:space="0" w:color="auto"/>
            <w:left w:val="none" w:sz="0" w:space="0" w:color="auto"/>
            <w:bottom w:val="none" w:sz="0" w:space="0" w:color="auto"/>
            <w:right w:val="none" w:sz="0" w:space="0" w:color="auto"/>
          </w:divBdr>
          <w:divsChild>
            <w:div w:id="1955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8387">
      <w:bodyDiv w:val="1"/>
      <w:marLeft w:val="0"/>
      <w:marRight w:val="0"/>
      <w:marTop w:val="0"/>
      <w:marBottom w:val="0"/>
      <w:divBdr>
        <w:top w:val="none" w:sz="0" w:space="0" w:color="auto"/>
        <w:left w:val="none" w:sz="0" w:space="0" w:color="auto"/>
        <w:bottom w:val="none" w:sz="0" w:space="0" w:color="auto"/>
        <w:right w:val="none" w:sz="0" w:space="0" w:color="auto"/>
      </w:divBdr>
      <w:divsChild>
        <w:div w:id="51738475">
          <w:marLeft w:val="0"/>
          <w:marRight w:val="0"/>
          <w:marTop w:val="0"/>
          <w:marBottom w:val="0"/>
          <w:divBdr>
            <w:top w:val="none" w:sz="0" w:space="0" w:color="auto"/>
            <w:left w:val="none" w:sz="0" w:space="0" w:color="auto"/>
            <w:bottom w:val="none" w:sz="0" w:space="0" w:color="auto"/>
            <w:right w:val="none" w:sz="0" w:space="0" w:color="auto"/>
          </w:divBdr>
        </w:div>
        <w:div w:id="1887444822">
          <w:marLeft w:val="0"/>
          <w:marRight w:val="0"/>
          <w:marTop w:val="0"/>
          <w:marBottom w:val="0"/>
          <w:divBdr>
            <w:top w:val="none" w:sz="0" w:space="0" w:color="auto"/>
            <w:left w:val="none" w:sz="0" w:space="0" w:color="auto"/>
            <w:bottom w:val="none" w:sz="0" w:space="0" w:color="auto"/>
            <w:right w:val="none" w:sz="0" w:space="0" w:color="auto"/>
          </w:divBdr>
        </w:div>
      </w:divsChild>
    </w:div>
    <w:div w:id="1168207206">
      <w:bodyDiv w:val="1"/>
      <w:marLeft w:val="0"/>
      <w:marRight w:val="0"/>
      <w:marTop w:val="0"/>
      <w:marBottom w:val="0"/>
      <w:divBdr>
        <w:top w:val="none" w:sz="0" w:space="0" w:color="auto"/>
        <w:left w:val="none" w:sz="0" w:space="0" w:color="auto"/>
        <w:bottom w:val="none" w:sz="0" w:space="0" w:color="auto"/>
        <w:right w:val="none" w:sz="0" w:space="0" w:color="auto"/>
      </w:divBdr>
      <w:divsChild>
        <w:div w:id="1208569496">
          <w:marLeft w:val="0"/>
          <w:marRight w:val="0"/>
          <w:marTop w:val="0"/>
          <w:marBottom w:val="0"/>
          <w:divBdr>
            <w:top w:val="none" w:sz="0" w:space="0" w:color="auto"/>
            <w:left w:val="none" w:sz="0" w:space="0" w:color="auto"/>
            <w:bottom w:val="none" w:sz="0" w:space="0" w:color="auto"/>
            <w:right w:val="none" w:sz="0" w:space="0" w:color="auto"/>
          </w:divBdr>
        </w:div>
        <w:div w:id="1053819313">
          <w:marLeft w:val="0"/>
          <w:marRight w:val="0"/>
          <w:marTop w:val="0"/>
          <w:marBottom w:val="0"/>
          <w:divBdr>
            <w:top w:val="none" w:sz="0" w:space="0" w:color="auto"/>
            <w:left w:val="none" w:sz="0" w:space="0" w:color="auto"/>
            <w:bottom w:val="none" w:sz="0" w:space="0" w:color="auto"/>
            <w:right w:val="none" w:sz="0" w:space="0" w:color="auto"/>
          </w:divBdr>
        </w:div>
        <w:div w:id="2076465752">
          <w:marLeft w:val="0"/>
          <w:marRight w:val="0"/>
          <w:marTop w:val="0"/>
          <w:marBottom w:val="0"/>
          <w:divBdr>
            <w:top w:val="none" w:sz="0" w:space="0" w:color="auto"/>
            <w:left w:val="none" w:sz="0" w:space="0" w:color="auto"/>
            <w:bottom w:val="none" w:sz="0" w:space="0" w:color="auto"/>
            <w:right w:val="none" w:sz="0" w:space="0" w:color="auto"/>
          </w:divBdr>
        </w:div>
        <w:div w:id="280261177">
          <w:marLeft w:val="0"/>
          <w:marRight w:val="0"/>
          <w:marTop w:val="0"/>
          <w:marBottom w:val="0"/>
          <w:divBdr>
            <w:top w:val="none" w:sz="0" w:space="0" w:color="auto"/>
            <w:left w:val="none" w:sz="0" w:space="0" w:color="auto"/>
            <w:bottom w:val="none" w:sz="0" w:space="0" w:color="auto"/>
            <w:right w:val="none" w:sz="0" w:space="0" w:color="auto"/>
          </w:divBdr>
        </w:div>
        <w:div w:id="555510932">
          <w:marLeft w:val="0"/>
          <w:marRight w:val="0"/>
          <w:marTop w:val="0"/>
          <w:marBottom w:val="0"/>
          <w:divBdr>
            <w:top w:val="none" w:sz="0" w:space="0" w:color="auto"/>
            <w:left w:val="none" w:sz="0" w:space="0" w:color="auto"/>
            <w:bottom w:val="none" w:sz="0" w:space="0" w:color="auto"/>
            <w:right w:val="none" w:sz="0" w:space="0" w:color="auto"/>
          </w:divBdr>
        </w:div>
        <w:div w:id="528907665">
          <w:marLeft w:val="0"/>
          <w:marRight w:val="0"/>
          <w:marTop w:val="0"/>
          <w:marBottom w:val="0"/>
          <w:divBdr>
            <w:top w:val="none" w:sz="0" w:space="0" w:color="auto"/>
            <w:left w:val="none" w:sz="0" w:space="0" w:color="auto"/>
            <w:bottom w:val="none" w:sz="0" w:space="0" w:color="auto"/>
            <w:right w:val="none" w:sz="0" w:space="0" w:color="auto"/>
          </w:divBdr>
        </w:div>
        <w:div w:id="1130170352">
          <w:marLeft w:val="0"/>
          <w:marRight w:val="0"/>
          <w:marTop w:val="0"/>
          <w:marBottom w:val="0"/>
          <w:divBdr>
            <w:top w:val="none" w:sz="0" w:space="0" w:color="auto"/>
            <w:left w:val="none" w:sz="0" w:space="0" w:color="auto"/>
            <w:bottom w:val="none" w:sz="0" w:space="0" w:color="auto"/>
            <w:right w:val="none" w:sz="0" w:space="0" w:color="auto"/>
          </w:divBdr>
        </w:div>
        <w:div w:id="19358744">
          <w:marLeft w:val="0"/>
          <w:marRight w:val="0"/>
          <w:marTop w:val="0"/>
          <w:marBottom w:val="0"/>
          <w:divBdr>
            <w:top w:val="none" w:sz="0" w:space="0" w:color="auto"/>
            <w:left w:val="none" w:sz="0" w:space="0" w:color="auto"/>
            <w:bottom w:val="none" w:sz="0" w:space="0" w:color="auto"/>
            <w:right w:val="none" w:sz="0" w:space="0" w:color="auto"/>
          </w:divBdr>
        </w:div>
        <w:div w:id="291181582">
          <w:marLeft w:val="0"/>
          <w:marRight w:val="0"/>
          <w:marTop w:val="0"/>
          <w:marBottom w:val="0"/>
          <w:divBdr>
            <w:top w:val="none" w:sz="0" w:space="0" w:color="auto"/>
            <w:left w:val="none" w:sz="0" w:space="0" w:color="auto"/>
            <w:bottom w:val="none" w:sz="0" w:space="0" w:color="auto"/>
            <w:right w:val="none" w:sz="0" w:space="0" w:color="auto"/>
          </w:divBdr>
        </w:div>
        <w:div w:id="1756786220">
          <w:marLeft w:val="0"/>
          <w:marRight w:val="0"/>
          <w:marTop w:val="0"/>
          <w:marBottom w:val="0"/>
          <w:divBdr>
            <w:top w:val="none" w:sz="0" w:space="0" w:color="auto"/>
            <w:left w:val="none" w:sz="0" w:space="0" w:color="auto"/>
            <w:bottom w:val="none" w:sz="0" w:space="0" w:color="auto"/>
            <w:right w:val="none" w:sz="0" w:space="0" w:color="auto"/>
          </w:divBdr>
        </w:div>
        <w:div w:id="665135597">
          <w:marLeft w:val="0"/>
          <w:marRight w:val="0"/>
          <w:marTop w:val="0"/>
          <w:marBottom w:val="0"/>
          <w:divBdr>
            <w:top w:val="none" w:sz="0" w:space="0" w:color="auto"/>
            <w:left w:val="none" w:sz="0" w:space="0" w:color="auto"/>
            <w:bottom w:val="none" w:sz="0" w:space="0" w:color="auto"/>
            <w:right w:val="none" w:sz="0" w:space="0" w:color="auto"/>
          </w:divBdr>
        </w:div>
        <w:div w:id="1850757786">
          <w:marLeft w:val="0"/>
          <w:marRight w:val="0"/>
          <w:marTop w:val="0"/>
          <w:marBottom w:val="0"/>
          <w:divBdr>
            <w:top w:val="none" w:sz="0" w:space="0" w:color="auto"/>
            <w:left w:val="none" w:sz="0" w:space="0" w:color="auto"/>
            <w:bottom w:val="none" w:sz="0" w:space="0" w:color="auto"/>
            <w:right w:val="none" w:sz="0" w:space="0" w:color="auto"/>
          </w:divBdr>
        </w:div>
        <w:div w:id="24260184">
          <w:marLeft w:val="0"/>
          <w:marRight w:val="0"/>
          <w:marTop w:val="0"/>
          <w:marBottom w:val="0"/>
          <w:divBdr>
            <w:top w:val="none" w:sz="0" w:space="0" w:color="auto"/>
            <w:left w:val="none" w:sz="0" w:space="0" w:color="auto"/>
            <w:bottom w:val="none" w:sz="0" w:space="0" w:color="auto"/>
            <w:right w:val="none" w:sz="0" w:space="0" w:color="auto"/>
          </w:divBdr>
        </w:div>
        <w:div w:id="2039507999">
          <w:marLeft w:val="0"/>
          <w:marRight w:val="0"/>
          <w:marTop w:val="0"/>
          <w:marBottom w:val="0"/>
          <w:divBdr>
            <w:top w:val="none" w:sz="0" w:space="0" w:color="auto"/>
            <w:left w:val="none" w:sz="0" w:space="0" w:color="auto"/>
            <w:bottom w:val="none" w:sz="0" w:space="0" w:color="auto"/>
            <w:right w:val="none" w:sz="0" w:space="0" w:color="auto"/>
          </w:divBdr>
        </w:div>
        <w:div w:id="5330168">
          <w:marLeft w:val="0"/>
          <w:marRight w:val="0"/>
          <w:marTop w:val="0"/>
          <w:marBottom w:val="0"/>
          <w:divBdr>
            <w:top w:val="none" w:sz="0" w:space="0" w:color="auto"/>
            <w:left w:val="none" w:sz="0" w:space="0" w:color="auto"/>
            <w:bottom w:val="none" w:sz="0" w:space="0" w:color="auto"/>
            <w:right w:val="none" w:sz="0" w:space="0" w:color="auto"/>
          </w:divBdr>
        </w:div>
        <w:div w:id="1520581629">
          <w:marLeft w:val="0"/>
          <w:marRight w:val="0"/>
          <w:marTop w:val="0"/>
          <w:marBottom w:val="0"/>
          <w:divBdr>
            <w:top w:val="none" w:sz="0" w:space="0" w:color="auto"/>
            <w:left w:val="none" w:sz="0" w:space="0" w:color="auto"/>
            <w:bottom w:val="none" w:sz="0" w:space="0" w:color="auto"/>
            <w:right w:val="none" w:sz="0" w:space="0" w:color="auto"/>
          </w:divBdr>
        </w:div>
        <w:div w:id="1758552836">
          <w:marLeft w:val="0"/>
          <w:marRight w:val="0"/>
          <w:marTop w:val="0"/>
          <w:marBottom w:val="0"/>
          <w:divBdr>
            <w:top w:val="none" w:sz="0" w:space="0" w:color="auto"/>
            <w:left w:val="none" w:sz="0" w:space="0" w:color="auto"/>
            <w:bottom w:val="none" w:sz="0" w:space="0" w:color="auto"/>
            <w:right w:val="none" w:sz="0" w:space="0" w:color="auto"/>
          </w:divBdr>
        </w:div>
      </w:divsChild>
    </w:div>
    <w:div w:id="1177118597">
      <w:bodyDiv w:val="1"/>
      <w:marLeft w:val="0"/>
      <w:marRight w:val="0"/>
      <w:marTop w:val="0"/>
      <w:marBottom w:val="0"/>
      <w:divBdr>
        <w:top w:val="none" w:sz="0" w:space="0" w:color="auto"/>
        <w:left w:val="none" w:sz="0" w:space="0" w:color="auto"/>
        <w:bottom w:val="none" w:sz="0" w:space="0" w:color="auto"/>
        <w:right w:val="none" w:sz="0" w:space="0" w:color="auto"/>
      </w:divBdr>
    </w:div>
    <w:div w:id="1254508958">
      <w:bodyDiv w:val="1"/>
      <w:marLeft w:val="0"/>
      <w:marRight w:val="0"/>
      <w:marTop w:val="0"/>
      <w:marBottom w:val="0"/>
      <w:divBdr>
        <w:top w:val="none" w:sz="0" w:space="0" w:color="auto"/>
        <w:left w:val="none" w:sz="0" w:space="0" w:color="auto"/>
        <w:bottom w:val="none" w:sz="0" w:space="0" w:color="auto"/>
        <w:right w:val="none" w:sz="0" w:space="0" w:color="auto"/>
      </w:divBdr>
    </w:div>
    <w:div w:id="1299578906">
      <w:bodyDiv w:val="1"/>
      <w:marLeft w:val="0"/>
      <w:marRight w:val="0"/>
      <w:marTop w:val="0"/>
      <w:marBottom w:val="0"/>
      <w:divBdr>
        <w:top w:val="none" w:sz="0" w:space="0" w:color="auto"/>
        <w:left w:val="none" w:sz="0" w:space="0" w:color="auto"/>
        <w:bottom w:val="none" w:sz="0" w:space="0" w:color="auto"/>
        <w:right w:val="none" w:sz="0" w:space="0" w:color="auto"/>
      </w:divBdr>
    </w:div>
    <w:div w:id="1479420216">
      <w:bodyDiv w:val="1"/>
      <w:marLeft w:val="0"/>
      <w:marRight w:val="0"/>
      <w:marTop w:val="0"/>
      <w:marBottom w:val="0"/>
      <w:divBdr>
        <w:top w:val="none" w:sz="0" w:space="0" w:color="auto"/>
        <w:left w:val="none" w:sz="0" w:space="0" w:color="auto"/>
        <w:bottom w:val="none" w:sz="0" w:space="0" w:color="auto"/>
        <w:right w:val="none" w:sz="0" w:space="0" w:color="auto"/>
      </w:divBdr>
    </w:div>
    <w:div w:id="1495221259">
      <w:bodyDiv w:val="1"/>
      <w:marLeft w:val="0"/>
      <w:marRight w:val="0"/>
      <w:marTop w:val="0"/>
      <w:marBottom w:val="0"/>
      <w:divBdr>
        <w:top w:val="none" w:sz="0" w:space="0" w:color="auto"/>
        <w:left w:val="none" w:sz="0" w:space="0" w:color="auto"/>
        <w:bottom w:val="none" w:sz="0" w:space="0" w:color="auto"/>
        <w:right w:val="none" w:sz="0" w:space="0" w:color="auto"/>
      </w:divBdr>
      <w:divsChild>
        <w:div w:id="1415081660">
          <w:marLeft w:val="0"/>
          <w:marRight w:val="0"/>
          <w:marTop w:val="0"/>
          <w:marBottom w:val="0"/>
          <w:divBdr>
            <w:top w:val="none" w:sz="0" w:space="0" w:color="auto"/>
            <w:left w:val="none" w:sz="0" w:space="0" w:color="auto"/>
            <w:bottom w:val="none" w:sz="0" w:space="0" w:color="auto"/>
            <w:right w:val="none" w:sz="0" w:space="0" w:color="auto"/>
          </w:divBdr>
        </w:div>
        <w:div w:id="1102727645">
          <w:marLeft w:val="0"/>
          <w:marRight w:val="0"/>
          <w:marTop w:val="0"/>
          <w:marBottom w:val="0"/>
          <w:divBdr>
            <w:top w:val="none" w:sz="0" w:space="0" w:color="auto"/>
            <w:left w:val="none" w:sz="0" w:space="0" w:color="auto"/>
            <w:bottom w:val="none" w:sz="0" w:space="0" w:color="auto"/>
            <w:right w:val="none" w:sz="0" w:space="0" w:color="auto"/>
          </w:divBdr>
        </w:div>
        <w:div w:id="1294601500">
          <w:marLeft w:val="0"/>
          <w:marRight w:val="0"/>
          <w:marTop w:val="0"/>
          <w:marBottom w:val="0"/>
          <w:divBdr>
            <w:top w:val="none" w:sz="0" w:space="0" w:color="auto"/>
            <w:left w:val="none" w:sz="0" w:space="0" w:color="auto"/>
            <w:bottom w:val="none" w:sz="0" w:space="0" w:color="auto"/>
            <w:right w:val="none" w:sz="0" w:space="0" w:color="auto"/>
          </w:divBdr>
        </w:div>
        <w:div w:id="1800759279">
          <w:marLeft w:val="0"/>
          <w:marRight w:val="0"/>
          <w:marTop w:val="0"/>
          <w:marBottom w:val="0"/>
          <w:divBdr>
            <w:top w:val="none" w:sz="0" w:space="0" w:color="auto"/>
            <w:left w:val="none" w:sz="0" w:space="0" w:color="auto"/>
            <w:bottom w:val="none" w:sz="0" w:space="0" w:color="auto"/>
            <w:right w:val="none" w:sz="0" w:space="0" w:color="auto"/>
          </w:divBdr>
        </w:div>
        <w:div w:id="1801653398">
          <w:marLeft w:val="0"/>
          <w:marRight w:val="0"/>
          <w:marTop w:val="0"/>
          <w:marBottom w:val="0"/>
          <w:divBdr>
            <w:top w:val="none" w:sz="0" w:space="0" w:color="auto"/>
            <w:left w:val="none" w:sz="0" w:space="0" w:color="auto"/>
            <w:bottom w:val="none" w:sz="0" w:space="0" w:color="auto"/>
            <w:right w:val="none" w:sz="0" w:space="0" w:color="auto"/>
          </w:divBdr>
        </w:div>
        <w:div w:id="1703018671">
          <w:marLeft w:val="0"/>
          <w:marRight w:val="0"/>
          <w:marTop w:val="0"/>
          <w:marBottom w:val="0"/>
          <w:divBdr>
            <w:top w:val="none" w:sz="0" w:space="0" w:color="auto"/>
            <w:left w:val="none" w:sz="0" w:space="0" w:color="auto"/>
            <w:bottom w:val="none" w:sz="0" w:space="0" w:color="auto"/>
            <w:right w:val="none" w:sz="0" w:space="0" w:color="auto"/>
          </w:divBdr>
        </w:div>
        <w:div w:id="983236991">
          <w:marLeft w:val="0"/>
          <w:marRight w:val="0"/>
          <w:marTop w:val="0"/>
          <w:marBottom w:val="0"/>
          <w:divBdr>
            <w:top w:val="none" w:sz="0" w:space="0" w:color="auto"/>
            <w:left w:val="none" w:sz="0" w:space="0" w:color="auto"/>
            <w:bottom w:val="none" w:sz="0" w:space="0" w:color="auto"/>
            <w:right w:val="none" w:sz="0" w:space="0" w:color="auto"/>
          </w:divBdr>
        </w:div>
        <w:div w:id="1855654950">
          <w:marLeft w:val="0"/>
          <w:marRight w:val="0"/>
          <w:marTop w:val="0"/>
          <w:marBottom w:val="0"/>
          <w:divBdr>
            <w:top w:val="none" w:sz="0" w:space="0" w:color="auto"/>
            <w:left w:val="none" w:sz="0" w:space="0" w:color="auto"/>
            <w:bottom w:val="none" w:sz="0" w:space="0" w:color="auto"/>
            <w:right w:val="none" w:sz="0" w:space="0" w:color="auto"/>
          </w:divBdr>
        </w:div>
        <w:div w:id="220751752">
          <w:marLeft w:val="0"/>
          <w:marRight w:val="0"/>
          <w:marTop w:val="0"/>
          <w:marBottom w:val="0"/>
          <w:divBdr>
            <w:top w:val="none" w:sz="0" w:space="0" w:color="auto"/>
            <w:left w:val="none" w:sz="0" w:space="0" w:color="auto"/>
            <w:bottom w:val="none" w:sz="0" w:space="0" w:color="auto"/>
            <w:right w:val="none" w:sz="0" w:space="0" w:color="auto"/>
          </w:divBdr>
        </w:div>
        <w:div w:id="1705517463">
          <w:marLeft w:val="0"/>
          <w:marRight w:val="0"/>
          <w:marTop w:val="0"/>
          <w:marBottom w:val="0"/>
          <w:divBdr>
            <w:top w:val="none" w:sz="0" w:space="0" w:color="auto"/>
            <w:left w:val="none" w:sz="0" w:space="0" w:color="auto"/>
            <w:bottom w:val="none" w:sz="0" w:space="0" w:color="auto"/>
            <w:right w:val="none" w:sz="0" w:space="0" w:color="auto"/>
          </w:divBdr>
        </w:div>
        <w:div w:id="616372153">
          <w:marLeft w:val="0"/>
          <w:marRight w:val="0"/>
          <w:marTop w:val="0"/>
          <w:marBottom w:val="0"/>
          <w:divBdr>
            <w:top w:val="none" w:sz="0" w:space="0" w:color="auto"/>
            <w:left w:val="none" w:sz="0" w:space="0" w:color="auto"/>
            <w:bottom w:val="none" w:sz="0" w:space="0" w:color="auto"/>
            <w:right w:val="none" w:sz="0" w:space="0" w:color="auto"/>
          </w:divBdr>
        </w:div>
        <w:div w:id="591009805">
          <w:marLeft w:val="0"/>
          <w:marRight w:val="0"/>
          <w:marTop w:val="0"/>
          <w:marBottom w:val="0"/>
          <w:divBdr>
            <w:top w:val="none" w:sz="0" w:space="0" w:color="auto"/>
            <w:left w:val="none" w:sz="0" w:space="0" w:color="auto"/>
            <w:bottom w:val="none" w:sz="0" w:space="0" w:color="auto"/>
            <w:right w:val="none" w:sz="0" w:space="0" w:color="auto"/>
          </w:divBdr>
        </w:div>
        <w:div w:id="679434278">
          <w:marLeft w:val="0"/>
          <w:marRight w:val="0"/>
          <w:marTop w:val="0"/>
          <w:marBottom w:val="0"/>
          <w:divBdr>
            <w:top w:val="none" w:sz="0" w:space="0" w:color="auto"/>
            <w:left w:val="none" w:sz="0" w:space="0" w:color="auto"/>
            <w:bottom w:val="none" w:sz="0" w:space="0" w:color="auto"/>
            <w:right w:val="none" w:sz="0" w:space="0" w:color="auto"/>
          </w:divBdr>
        </w:div>
        <w:div w:id="1267733493">
          <w:marLeft w:val="0"/>
          <w:marRight w:val="0"/>
          <w:marTop w:val="0"/>
          <w:marBottom w:val="0"/>
          <w:divBdr>
            <w:top w:val="none" w:sz="0" w:space="0" w:color="auto"/>
            <w:left w:val="none" w:sz="0" w:space="0" w:color="auto"/>
            <w:bottom w:val="none" w:sz="0" w:space="0" w:color="auto"/>
            <w:right w:val="none" w:sz="0" w:space="0" w:color="auto"/>
          </w:divBdr>
        </w:div>
        <w:div w:id="563099771">
          <w:marLeft w:val="0"/>
          <w:marRight w:val="0"/>
          <w:marTop w:val="0"/>
          <w:marBottom w:val="0"/>
          <w:divBdr>
            <w:top w:val="none" w:sz="0" w:space="0" w:color="auto"/>
            <w:left w:val="none" w:sz="0" w:space="0" w:color="auto"/>
            <w:bottom w:val="none" w:sz="0" w:space="0" w:color="auto"/>
            <w:right w:val="none" w:sz="0" w:space="0" w:color="auto"/>
          </w:divBdr>
        </w:div>
        <w:div w:id="1609773021">
          <w:marLeft w:val="0"/>
          <w:marRight w:val="0"/>
          <w:marTop w:val="0"/>
          <w:marBottom w:val="0"/>
          <w:divBdr>
            <w:top w:val="none" w:sz="0" w:space="0" w:color="auto"/>
            <w:left w:val="none" w:sz="0" w:space="0" w:color="auto"/>
            <w:bottom w:val="none" w:sz="0" w:space="0" w:color="auto"/>
            <w:right w:val="none" w:sz="0" w:space="0" w:color="auto"/>
          </w:divBdr>
        </w:div>
        <w:div w:id="1354065738">
          <w:marLeft w:val="0"/>
          <w:marRight w:val="0"/>
          <w:marTop w:val="0"/>
          <w:marBottom w:val="0"/>
          <w:divBdr>
            <w:top w:val="none" w:sz="0" w:space="0" w:color="auto"/>
            <w:left w:val="none" w:sz="0" w:space="0" w:color="auto"/>
            <w:bottom w:val="none" w:sz="0" w:space="0" w:color="auto"/>
            <w:right w:val="none" w:sz="0" w:space="0" w:color="auto"/>
          </w:divBdr>
        </w:div>
        <w:div w:id="609288301">
          <w:marLeft w:val="0"/>
          <w:marRight w:val="0"/>
          <w:marTop w:val="0"/>
          <w:marBottom w:val="0"/>
          <w:divBdr>
            <w:top w:val="none" w:sz="0" w:space="0" w:color="auto"/>
            <w:left w:val="none" w:sz="0" w:space="0" w:color="auto"/>
            <w:bottom w:val="none" w:sz="0" w:space="0" w:color="auto"/>
            <w:right w:val="none" w:sz="0" w:space="0" w:color="auto"/>
          </w:divBdr>
        </w:div>
        <w:div w:id="1513032835">
          <w:marLeft w:val="0"/>
          <w:marRight w:val="0"/>
          <w:marTop w:val="0"/>
          <w:marBottom w:val="0"/>
          <w:divBdr>
            <w:top w:val="none" w:sz="0" w:space="0" w:color="auto"/>
            <w:left w:val="none" w:sz="0" w:space="0" w:color="auto"/>
            <w:bottom w:val="none" w:sz="0" w:space="0" w:color="auto"/>
            <w:right w:val="none" w:sz="0" w:space="0" w:color="auto"/>
          </w:divBdr>
        </w:div>
        <w:div w:id="2049253882">
          <w:marLeft w:val="0"/>
          <w:marRight w:val="0"/>
          <w:marTop w:val="0"/>
          <w:marBottom w:val="0"/>
          <w:divBdr>
            <w:top w:val="none" w:sz="0" w:space="0" w:color="auto"/>
            <w:left w:val="none" w:sz="0" w:space="0" w:color="auto"/>
            <w:bottom w:val="none" w:sz="0" w:space="0" w:color="auto"/>
            <w:right w:val="none" w:sz="0" w:space="0" w:color="auto"/>
          </w:divBdr>
        </w:div>
        <w:div w:id="228158421">
          <w:marLeft w:val="0"/>
          <w:marRight w:val="0"/>
          <w:marTop w:val="0"/>
          <w:marBottom w:val="0"/>
          <w:divBdr>
            <w:top w:val="none" w:sz="0" w:space="0" w:color="auto"/>
            <w:left w:val="none" w:sz="0" w:space="0" w:color="auto"/>
            <w:bottom w:val="none" w:sz="0" w:space="0" w:color="auto"/>
            <w:right w:val="none" w:sz="0" w:space="0" w:color="auto"/>
          </w:divBdr>
        </w:div>
        <w:div w:id="1951818033">
          <w:marLeft w:val="0"/>
          <w:marRight w:val="0"/>
          <w:marTop w:val="0"/>
          <w:marBottom w:val="0"/>
          <w:divBdr>
            <w:top w:val="none" w:sz="0" w:space="0" w:color="auto"/>
            <w:left w:val="none" w:sz="0" w:space="0" w:color="auto"/>
            <w:bottom w:val="none" w:sz="0" w:space="0" w:color="auto"/>
            <w:right w:val="none" w:sz="0" w:space="0" w:color="auto"/>
          </w:divBdr>
        </w:div>
        <w:div w:id="889802338">
          <w:marLeft w:val="0"/>
          <w:marRight w:val="0"/>
          <w:marTop w:val="0"/>
          <w:marBottom w:val="0"/>
          <w:divBdr>
            <w:top w:val="none" w:sz="0" w:space="0" w:color="auto"/>
            <w:left w:val="none" w:sz="0" w:space="0" w:color="auto"/>
            <w:bottom w:val="none" w:sz="0" w:space="0" w:color="auto"/>
            <w:right w:val="none" w:sz="0" w:space="0" w:color="auto"/>
          </w:divBdr>
        </w:div>
        <w:div w:id="444538851">
          <w:marLeft w:val="0"/>
          <w:marRight w:val="0"/>
          <w:marTop w:val="0"/>
          <w:marBottom w:val="0"/>
          <w:divBdr>
            <w:top w:val="none" w:sz="0" w:space="0" w:color="auto"/>
            <w:left w:val="none" w:sz="0" w:space="0" w:color="auto"/>
            <w:bottom w:val="none" w:sz="0" w:space="0" w:color="auto"/>
            <w:right w:val="none" w:sz="0" w:space="0" w:color="auto"/>
          </w:divBdr>
        </w:div>
        <w:div w:id="1524131890">
          <w:marLeft w:val="0"/>
          <w:marRight w:val="0"/>
          <w:marTop w:val="0"/>
          <w:marBottom w:val="0"/>
          <w:divBdr>
            <w:top w:val="none" w:sz="0" w:space="0" w:color="auto"/>
            <w:left w:val="none" w:sz="0" w:space="0" w:color="auto"/>
            <w:bottom w:val="none" w:sz="0" w:space="0" w:color="auto"/>
            <w:right w:val="none" w:sz="0" w:space="0" w:color="auto"/>
          </w:divBdr>
        </w:div>
        <w:div w:id="1623077469">
          <w:marLeft w:val="0"/>
          <w:marRight w:val="0"/>
          <w:marTop w:val="0"/>
          <w:marBottom w:val="0"/>
          <w:divBdr>
            <w:top w:val="none" w:sz="0" w:space="0" w:color="auto"/>
            <w:left w:val="none" w:sz="0" w:space="0" w:color="auto"/>
            <w:bottom w:val="none" w:sz="0" w:space="0" w:color="auto"/>
            <w:right w:val="none" w:sz="0" w:space="0" w:color="auto"/>
          </w:divBdr>
        </w:div>
        <w:div w:id="664942464">
          <w:marLeft w:val="0"/>
          <w:marRight w:val="0"/>
          <w:marTop w:val="0"/>
          <w:marBottom w:val="0"/>
          <w:divBdr>
            <w:top w:val="none" w:sz="0" w:space="0" w:color="auto"/>
            <w:left w:val="none" w:sz="0" w:space="0" w:color="auto"/>
            <w:bottom w:val="none" w:sz="0" w:space="0" w:color="auto"/>
            <w:right w:val="none" w:sz="0" w:space="0" w:color="auto"/>
          </w:divBdr>
        </w:div>
        <w:div w:id="1349872656">
          <w:marLeft w:val="0"/>
          <w:marRight w:val="0"/>
          <w:marTop w:val="0"/>
          <w:marBottom w:val="0"/>
          <w:divBdr>
            <w:top w:val="none" w:sz="0" w:space="0" w:color="auto"/>
            <w:left w:val="none" w:sz="0" w:space="0" w:color="auto"/>
            <w:bottom w:val="none" w:sz="0" w:space="0" w:color="auto"/>
            <w:right w:val="none" w:sz="0" w:space="0" w:color="auto"/>
          </w:divBdr>
        </w:div>
      </w:divsChild>
    </w:div>
    <w:div w:id="1584492228">
      <w:bodyDiv w:val="1"/>
      <w:marLeft w:val="0"/>
      <w:marRight w:val="0"/>
      <w:marTop w:val="0"/>
      <w:marBottom w:val="0"/>
      <w:divBdr>
        <w:top w:val="none" w:sz="0" w:space="0" w:color="auto"/>
        <w:left w:val="none" w:sz="0" w:space="0" w:color="auto"/>
        <w:bottom w:val="none" w:sz="0" w:space="0" w:color="auto"/>
        <w:right w:val="none" w:sz="0" w:space="0" w:color="auto"/>
      </w:divBdr>
    </w:div>
    <w:div w:id="1596092688">
      <w:bodyDiv w:val="1"/>
      <w:marLeft w:val="0"/>
      <w:marRight w:val="0"/>
      <w:marTop w:val="0"/>
      <w:marBottom w:val="0"/>
      <w:divBdr>
        <w:top w:val="none" w:sz="0" w:space="0" w:color="auto"/>
        <w:left w:val="none" w:sz="0" w:space="0" w:color="auto"/>
        <w:bottom w:val="none" w:sz="0" w:space="0" w:color="auto"/>
        <w:right w:val="none" w:sz="0" w:space="0" w:color="auto"/>
      </w:divBdr>
    </w:div>
    <w:div w:id="1762489058">
      <w:bodyDiv w:val="1"/>
      <w:marLeft w:val="0"/>
      <w:marRight w:val="0"/>
      <w:marTop w:val="0"/>
      <w:marBottom w:val="0"/>
      <w:divBdr>
        <w:top w:val="none" w:sz="0" w:space="0" w:color="auto"/>
        <w:left w:val="none" w:sz="0" w:space="0" w:color="auto"/>
        <w:bottom w:val="none" w:sz="0" w:space="0" w:color="auto"/>
        <w:right w:val="none" w:sz="0" w:space="0" w:color="auto"/>
      </w:divBdr>
      <w:divsChild>
        <w:div w:id="540634166">
          <w:marLeft w:val="0"/>
          <w:marRight w:val="0"/>
          <w:marTop w:val="0"/>
          <w:marBottom w:val="0"/>
          <w:divBdr>
            <w:top w:val="none" w:sz="0" w:space="0" w:color="auto"/>
            <w:left w:val="none" w:sz="0" w:space="0" w:color="auto"/>
            <w:bottom w:val="none" w:sz="0" w:space="0" w:color="auto"/>
            <w:right w:val="none" w:sz="0" w:space="0" w:color="auto"/>
          </w:divBdr>
        </w:div>
        <w:div w:id="1992438743">
          <w:marLeft w:val="0"/>
          <w:marRight w:val="0"/>
          <w:marTop w:val="0"/>
          <w:marBottom w:val="0"/>
          <w:divBdr>
            <w:top w:val="none" w:sz="0" w:space="0" w:color="auto"/>
            <w:left w:val="none" w:sz="0" w:space="0" w:color="auto"/>
            <w:bottom w:val="none" w:sz="0" w:space="0" w:color="auto"/>
            <w:right w:val="none" w:sz="0" w:space="0" w:color="auto"/>
          </w:divBdr>
        </w:div>
      </w:divsChild>
    </w:div>
    <w:div w:id="18211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icap.gouv.fr/les-aides-et-les-prestations/maison-departementale-du-handicap/article/maison-departementale-des-personnes-handicapees-mdph" TargetMode="External"/><Relationship Id="rId13" Type="http://schemas.openxmlformats.org/officeDocument/2006/relationships/hyperlink" Target="http://handicap.gouv.fr/les-aides-et-les-prestations/maison-departementale-du-handicap/article/maison-departementale-des-personnes-handicapees-mdph" TargetMode="External"/><Relationship Id="rId18" Type="http://schemas.openxmlformats.org/officeDocument/2006/relationships/hyperlink" Target="http://handicap.gouv.fr/les-aides-et-les-prestations/maison-departementale-du-handicap/article/maison-departementale-des-personnes-handicapees-mdph" TargetMode="External"/><Relationship Id="rId26" Type="http://schemas.openxmlformats.org/officeDocument/2006/relationships/hyperlink" Target="http://handicap.gouv.fr/les-aides-et-les-prestations/maison-departementale-du-handicap/article/maison-departementale-des-personnes-handicapees-mdph" TargetMode="External"/><Relationship Id="rId3" Type="http://schemas.openxmlformats.org/officeDocument/2006/relationships/styles" Target="styles.xml"/><Relationship Id="rId21" Type="http://schemas.openxmlformats.org/officeDocument/2006/relationships/hyperlink" Target="http://handicap.gouv.fr/les-aides-et-les-prestations/maison-departementale-du-handicap/article/maison-departementale-des-personnes-handicapees-mdp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nsa.fr/documentation/CNSA-Technique-eligibilites-web-2.pdf" TargetMode="External"/><Relationship Id="rId17" Type="http://schemas.openxmlformats.org/officeDocument/2006/relationships/hyperlink" Target="http://handicap.gouv.fr/les-aides-et-les-prestations/maison-departementale-du-handicap/article/maison-departementale-des-personnes-handicapees-mdph" TargetMode="External"/><Relationship Id="rId25" Type="http://schemas.openxmlformats.org/officeDocument/2006/relationships/hyperlink" Target="http://handicap.gouv.fr/les-aides-et-les-prestations/maison-departementale-du-handicap/article/maison-departementale-des-personnes-handicapees-mdp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eli.fr/assure/droits-demarches/reclamation-conciliation-voies-de-recours/contester-decision" TargetMode="External"/><Relationship Id="rId20" Type="http://schemas.openxmlformats.org/officeDocument/2006/relationships/hyperlink" Target="https://travail-emploi.gouv.fr/emploi/emploi-et-handicap/rqth"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icap.gouv.fr/les-aides-et-les-prestations/maison-departementale-du-handicap/article/maison-departementale-des-personnes-handicapees-mdph" TargetMode="External"/><Relationship Id="rId24" Type="http://schemas.openxmlformats.org/officeDocument/2006/relationships/hyperlink" Target="http://handicap.gouv.fr/les-aides-et-les-prestations/maison-departementale-du-handicap/article/maison-departementale-des-personnes-handicapees-mdp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eli.fr/assure/droits-demarches/invalidite-handicap/invalidite" TargetMode="External"/><Relationship Id="rId23" Type="http://schemas.openxmlformats.org/officeDocument/2006/relationships/hyperlink" Target="http://handicap.gouv.fr/les-aides-et-les-prestations/maison-departementale-du-handicap/article/maison-departementale-des-personnes-handicapees-mdph" TargetMode="External"/><Relationship Id="rId28" Type="http://schemas.openxmlformats.org/officeDocument/2006/relationships/image" Target="media/image1.emf"/><Relationship Id="rId10" Type="http://schemas.openxmlformats.org/officeDocument/2006/relationships/hyperlink" Target="http://handicap.gouv.fr/les-aides-et-les-prestations/maison-departementale-du-handicap/article/maison-departementale-des-personnes-handicapees-mdph" TargetMode="External"/><Relationship Id="rId19" Type="http://schemas.openxmlformats.org/officeDocument/2006/relationships/hyperlink" Target="http://handicap.gouv.fr/les-aides-et-les-prestations/maison-departementale-du-handicap/article/maison-departementale-des-personnes-handicapees-mdp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sa.fr/documentation/CNSA-Technique-eligibilites-web-2.pdf" TargetMode="External"/><Relationship Id="rId14" Type="http://schemas.openxmlformats.org/officeDocument/2006/relationships/hyperlink" Target="https://www.service-public.fr/particuliers/vosdroits/F672" TargetMode="External"/><Relationship Id="rId22" Type="http://schemas.openxmlformats.org/officeDocument/2006/relationships/hyperlink" Target="http://handicap.gouv.fr/les-aides-et-les-prestations/maison-departementale-du-handicap/article/maison-departementale-des-personnes-handicapees-mdph" TargetMode="External"/><Relationship Id="rId27" Type="http://schemas.openxmlformats.org/officeDocument/2006/relationships/hyperlink" Target="http://www.missoc.org/INFORMATIONBASE/COMPARATIVETABLES/MISSOCDATABASE/comparativeTableSearch.jsp" TargetMode="External"/><Relationship Id="rId30"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handicap.gouv.fr/les-aides-et-les-prestations/maison-departementale-du-handicap/article/la-commission-des-droits-et-de-l-autonomie-des-personnes-handicapees" TargetMode="External"/><Relationship Id="rId18" Type="http://schemas.openxmlformats.org/officeDocument/2006/relationships/hyperlink" Target="http://www.cnsa.fr/actualites-agenda/actualites/formulaire-et-certificat-medical-les-nouveaux-documents-de-demande-a-la-mdph" TargetMode="External"/><Relationship Id="rId26" Type="http://schemas.openxmlformats.org/officeDocument/2006/relationships/hyperlink" Target="http://www.cnsa.fr/actualites-agenda/actualites/acces-aux-aides-techniques-le-guide-dappui-aux-pratiques-des-mdph-est-publie" TargetMode="External"/><Relationship Id="rId39" Type="http://schemas.openxmlformats.org/officeDocument/2006/relationships/hyperlink" Target="https://en3s.fr/articles-regards/51/DEL-SOL.pdf" TargetMode="External"/><Relationship Id="rId3" Type="http://schemas.openxmlformats.org/officeDocument/2006/relationships/hyperlink" Target="https://www.legifrance.gouv.fr/affichCodeArticle.do?cidTexte=LEGITEXT000006073189&amp;idArticle=LEGIARTI000006750381&amp;dateTexte=&amp;categorieLien=cid" TargetMode="External"/><Relationship Id="rId21" Type="http://schemas.openxmlformats.org/officeDocument/2006/relationships/hyperlink" Target="https://www.formulaires.modernisation.gouv.fr/gf/getNotice.do?cerfaNotice=52154&amp;cerfaFormulaire=15695" TargetMode="External"/><Relationship Id="rId34" Type="http://schemas.openxmlformats.org/officeDocument/2006/relationships/hyperlink" Target="http://www.cnsa.fr/documentation/synthesera_mdph.pdf" TargetMode="External"/><Relationship Id="rId42" Type="http://schemas.openxmlformats.org/officeDocument/2006/relationships/hyperlink" Target="https://www.cnracl.retraites.fr/sites/default/files/pdf/Baremeinvalidite_1_-2.pdf" TargetMode="External"/><Relationship Id="rId47" Type="http://schemas.openxmlformats.org/officeDocument/2006/relationships/hyperlink" Target="https://www.legifrance.gouv.fr/affichCodeArticle.do?idArticle=LEGIARTI000027267037&amp;cidTexte=LEGITEXT000006073189" TargetMode="External"/><Relationship Id="rId50" Type="http://schemas.openxmlformats.org/officeDocument/2006/relationships/hyperlink" Target="https://www.legifrance.gouv.fr/affichCodeArticle.do?cidTexte=LEGITEXT000006074069&amp;idArticle=LEGIARTI000018780363&amp;dateTexte=&amp;categorieLien=cid" TargetMode="External"/><Relationship Id="rId7" Type="http://schemas.openxmlformats.org/officeDocument/2006/relationships/hyperlink" Target="https://www.formulaires.modernisation.gouv.fr/gf/cerfa_13788.do" TargetMode="External"/><Relationship Id="rId12" Type="http://schemas.openxmlformats.org/officeDocument/2006/relationships/hyperlink" Target="https://www.legifrance.gouv.fr/affichCodeArticle.do?cidTexte=LEGITEXT000006074069&amp;idArticle=LEGIARTI000022069534" TargetMode="External"/><Relationship Id="rId17" Type="http://schemas.openxmlformats.org/officeDocument/2006/relationships/hyperlink" Target="https://www.legifrance.gouv.fr/affichCodeArticle.do?cidTexte=LEGITEXT000006071164&amp;idArticle=LEGIARTI000033425626&amp;dateTexte=&amp;categorieLien=cid" TargetMode="External"/><Relationship Id="rId25" Type="http://schemas.openxmlformats.org/officeDocument/2006/relationships/hyperlink" Target="http://www.cnsa.fr/documentation/CNSA-Technique-eligibilites-web-2.pdf" TargetMode="External"/><Relationship Id="rId33" Type="http://schemas.openxmlformats.org/officeDocument/2006/relationships/hyperlink" Target="http://www.cnsa.fr/documentation/synthesera_mdph.pdf" TargetMode="External"/><Relationship Id="rId38" Type="http://schemas.openxmlformats.org/officeDocument/2006/relationships/hyperlink" Target="http://www.cnsa.fr/documentation/reponse_accompagnee_-_rapport_de_capitalisation_-juillet_17.pdf" TargetMode="External"/><Relationship Id="rId46" Type="http://schemas.openxmlformats.org/officeDocument/2006/relationships/hyperlink" Target="http://info-handicap.com/la-majoration-pour-tierce-personne-mtp-2018/" TargetMode="External"/><Relationship Id="rId2" Type="http://schemas.openxmlformats.org/officeDocument/2006/relationships/hyperlink" Target="https://www.legifrance.gouv.fr/affichCodeArticle.do?cidTexte=LEGITEXT000006073189&amp;idArticle=LEGIARTI000031686676&amp;dateTexte=&amp;categorieLien=id" TargetMode="External"/><Relationship Id="rId16" Type="http://schemas.openxmlformats.org/officeDocument/2006/relationships/hyperlink" Target="https://www.legifrance.gouv.fr/affichTexte.do?cidTexte=JORFTEXT000033418805&amp;categorieLien=id" TargetMode="External"/><Relationship Id="rId20" Type="http://schemas.openxmlformats.org/officeDocument/2006/relationships/hyperlink" Target="https://www.formulaires.modernisation.gouv.fr/gf/getAnnexe.do?cerfaAnnexe=15695-2&amp;cerfaFormulaire=15695" TargetMode="External"/><Relationship Id="rId29" Type="http://schemas.openxmlformats.org/officeDocument/2006/relationships/hyperlink" Target="http://www.cnsa.fr/documentation/cnsa-dt-dys-web-corrige-mai_2015.pdf" TargetMode="External"/><Relationship Id="rId41" Type="http://schemas.openxmlformats.org/officeDocument/2006/relationships/hyperlink" Target="https://www.legifrance.gouv.fr/affichCode.do?idSectionTA=LEGISCTA000019325196&amp;cidTexte=LEGITEXT000006073189" TargetMode="External"/><Relationship Id="rId1" Type="http://schemas.openxmlformats.org/officeDocument/2006/relationships/hyperlink" Target="https://www.legifrance.gouv.fr/affichCodeArticle.do?cidTexte=LEGITEXT000006074069&amp;idArticle=LEGIARTI000006796446&amp;dateTexte=&amp;categorieLien=id" TargetMode="External"/><Relationship Id="rId6" Type="http://schemas.openxmlformats.org/officeDocument/2006/relationships/hyperlink" Target="https://www.legifrance.gouv.fr/affichCodeArticle.do;jsessionid=546F860B65255FD9BD2F2A5963921B28.tplgfr27s_3?idArticle=LEGIARTI000006796449&amp;cidTexte=LEGITEXT000006074069&amp;categorieLien=id&amp;dateTexte" TargetMode="External"/><Relationship Id="rId11" Type="http://schemas.openxmlformats.org/officeDocument/2006/relationships/hyperlink" Target="https://www.cnsa.fr/documentation/geva_graphique-080529-2.pdf" TargetMode="External"/><Relationship Id="rId24" Type="http://schemas.openxmlformats.org/officeDocument/2006/relationships/hyperlink" Target="http://www.cnsa.fr/documentation/cahierpedagogique_geva_interieur-mai-2015-complet.pdf" TargetMode="External"/><Relationship Id="rId32" Type="http://schemas.openxmlformats.org/officeDocument/2006/relationships/hyperlink" Target="http://www.cnsa.fr/actualites-agenda/actualites/le-guide-sur-lacces-a-laide-humaine-de-la-pch-est-publie" TargetMode="External"/><Relationship Id="rId37" Type="http://schemas.openxmlformats.org/officeDocument/2006/relationships/hyperlink" Target="http://www.mdph77.fr/library/e038cb08-e4ea-4746-baa8-251ecbdbcb86-QUESTIONNAIRE-Satisfaction-des-usagers-de-la-MDPH.pdf" TargetMode="External"/><Relationship Id="rId40" Type="http://schemas.openxmlformats.org/officeDocument/2006/relationships/hyperlink" Target="https://www.legifrance.gouv.fr/affichCode.do?idSectionTA=LEGISCTA000006126942&amp;cidTexte=LEGITEXT000006073189" TargetMode="External"/><Relationship Id="rId45" Type="http://schemas.openxmlformats.org/officeDocument/2006/relationships/hyperlink" Target="https://www.ameli.fr/sites/default/files/formualires/97/s4151.pdf" TargetMode="External"/><Relationship Id="rId5" Type="http://schemas.openxmlformats.org/officeDocument/2006/relationships/hyperlink" Target="https://www.legifrance.gouv.fr/affichCodeArticle.do?idArticle=LEGIARTI000006900966&amp;cidTexte=LEGITEXT000006072050" TargetMode="External"/><Relationship Id="rId15" Type="http://schemas.openxmlformats.org/officeDocument/2006/relationships/hyperlink" Target="https://www.legifrance.gouv.fr/affichCodeArticle.do?cidTexte=LEGITEXT000006074069&amp;idArticle=LEGIARTI000006797053&amp;dateTexte=&amp;categorieLien=cid" TargetMode="External"/><Relationship Id="rId23" Type="http://schemas.openxmlformats.org/officeDocument/2006/relationships/hyperlink" Target="http://www.cnsa.fr/documentation/CNSA-cahiers_pedagogiques-08-10-2013_vdef.pdf" TargetMode="External"/><Relationship Id="rId28" Type="http://schemas.openxmlformats.org/officeDocument/2006/relationships/hyperlink" Target="http://www.cnsa.fr/documentation/web_cnsa-dt-troubles_psy-2016.pdf" TargetMode="External"/><Relationship Id="rId36" Type="http://schemas.openxmlformats.org/officeDocument/2006/relationships/hyperlink" Target="https://www.cnsa.fr/actualites-agenda/actualites/le-reseau-des-mdph-se-dote-dun-outil-denquete-pour-evaluer-la-satisfaction-des-usagers" TargetMode="External"/><Relationship Id="rId49" Type="http://schemas.openxmlformats.org/officeDocument/2006/relationships/hyperlink" Target="http://www.cnsa.fr/documentation/CNSA-Technique-eligibilites-web-2.pdf" TargetMode="External"/><Relationship Id="rId10" Type="http://schemas.openxmlformats.org/officeDocument/2006/relationships/hyperlink" Target="http://www.cnsa.fr/documentation/synthesera_mdph.pdf" TargetMode="External"/><Relationship Id="rId19" Type="http://schemas.openxmlformats.org/officeDocument/2006/relationships/hyperlink" Target="https://www.formulaires.modernisation.gouv.fr/gf/getAnnexe.do?cerfaAnnexe=15695-1&amp;cerfaFormulaire=15695" TargetMode="External"/><Relationship Id="rId31" Type="http://schemas.openxmlformats.org/officeDocument/2006/relationships/hyperlink" Target="http://www.cnsa.fr/documentation/cnsa-dt-epilepsie-02-10-2016.pdf" TargetMode="External"/><Relationship Id="rId44" Type="http://schemas.openxmlformats.org/officeDocument/2006/relationships/hyperlink" Target="http://www.ladocumentationfrancaise.fr/var/storage/rapports-publics/124000682.pdf" TargetMode="External"/><Relationship Id="rId4" Type="http://schemas.openxmlformats.org/officeDocument/2006/relationships/hyperlink" Target="https://www.legifrance.gouv.fr/affichCode.do?idSectionTA=LEGISCTA000006156093&amp;cidTexte=LEGITEXT000006073189" TargetMode="External"/><Relationship Id="rId9" Type="http://schemas.openxmlformats.org/officeDocument/2006/relationships/hyperlink" Target="http://www.cnsa.fr/actualites-agenda/actualites/formulaire-et-certificat-medical-les-nouveaux-documents-de-demande-a-la-mdph" TargetMode="External"/><Relationship Id="rId14" Type="http://schemas.openxmlformats.org/officeDocument/2006/relationships/hyperlink" Target="https://www.legifrance.gouv.fr/affichCodeArticle.do;jsessionid=AE40FDA413760FF5204B2CD7AC33E35C.tplgfr44s_2?idArticle=LEGIARTI000033975694&amp;cidTexte=LEGITEXT000006073189&amp;categorieLien=id&amp;dateTexte=20190101" TargetMode="External"/><Relationship Id="rId22" Type="http://schemas.openxmlformats.org/officeDocument/2006/relationships/hyperlink" Target="https://www.formulaires.modernisation.gouv.fr/gf/getNotice.do?cerfaNotice=52154&amp;cerfaFormulaire=15695" TargetMode="External"/><Relationship Id="rId27" Type="http://schemas.openxmlformats.org/officeDocument/2006/relationships/hyperlink" Target="http://www.cnsa.fr/documentation/actes_colloque_handicaps_dorigine_psychique_2009.pdf" TargetMode="External"/><Relationship Id="rId30" Type="http://schemas.openxmlformats.org/officeDocument/2006/relationships/hyperlink" Target="http://www.cnsa.fr/documentation/cnsa-dta-2016_web.pdf" TargetMode="External"/><Relationship Id="rId35" Type="http://schemas.openxmlformats.org/officeDocument/2006/relationships/hyperlink" Target="http://www.unapei.org/+-SAMSAH-+.html" TargetMode="External"/><Relationship Id="rId43" Type="http://schemas.openxmlformats.org/officeDocument/2006/relationships/hyperlink" Target="http://www.iijusticia.edu.ar/docs/Bareme.htm" TargetMode="External"/><Relationship Id="rId48" Type="http://schemas.openxmlformats.org/officeDocument/2006/relationships/hyperlink" Target="http://circulaire.legifrance.gouv.fr/pdf/2013/06/cir_37105.pdf" TargetMode="External"/><Relationship Id="rId8" Type="http://schemas.openxmlformats.org/officeDocument/2006/relationships/hyperlink" Target="https://www.formulaires.modernisation.gouv.fr/gf/cerfa_15695.do" TargetMode="External"/><Relationship Id="rId51" Type="http://schemas.openxmlformats.org/officeDocument/2006/relationships/hyperlink" Target="https://www.cnsa.fr/documentation/referentiel_apa_20_201704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DFF5-D1EC-4B37-BC5D-A0358E90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15130</Words>
  <Characters>83218</Characters>
  <Application>Microsoft Office Word</Application>
  <DocSecurity>0</DocSecurity>
  <Lines>693</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Maastricht University</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AthenaDesktop</dc:creator>
  <cp:lastModifiedBy>Rebecca van Midden</cp:lastModifiedBy>
  <cp:revision>5</cp:revision>
  <cp:lastPrinted>2018-10-09T09:14:00Z</cp:lastPrinted>
  <dcterms:created xsi:type="dcterms:W3CDTF">2019-01-23T15:51:00Z</dcterms:created>
  <dcterms:modified xsi:type="dcterms:W3CDTF">2019-01-28T15:56:00Z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471951769</vt:i4>
  </property>
</Properties>
</file>